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5FF6" w:rsidRPr="00F2501B" w:rsidRDefault="00715FF6" w:rsidP="00715FF6">
      <w:pPr>
        <w:ind w:firstLine="709"/>
        <w:rPr>
          <w:b/>
          <w:szCs w:val="28"/>
          <w:u w:val="single"/>
        </w:rPr>
      </w:pPr>
      <w:r w:rsidRPr="00F2501B">
        <w:rPr>
          <w:b/>
          <w:szCs w:val="28"/>
          <w:u w:val="single"/>
        </w:rPr>
        <w:t>Раздел 3. Достигнутые результаты улучшения санитарно-эпидемиологической обстановки в Курской области, имеющиеся проблемные вопросы при обеспечении санитарно-эпидемиологического благополучия и намечаемые меры по их решению</w:t>
      </w:r>
    </w:p>
    <w:p w:rsidR="0086458A" w:rsidRPr="0086458A" w:rsidRDefault="0086458A" w:rsidP="00715FF6">
      <w:pPr>
        <w:ind w:firstLine="709"/>
        <w:rPr>
          <w:b/>
          <w:sz w:val="24"/>
          <w:szCs w:val="24"/>
          <w:u w:val="single"/>
        </w:rPr>
      </w:pPr>
    </w:p>
    <w:p w:rsidR="00715FF6" w:rsidRDefault="00715FF6" w:rsidP="00715FF6">
      <w:pPr>
        <w:ind w:firstLine="709"/>
        <w:rPr>
          <w:b/>
          <w:sz w:val="24"/>
          <w:szCs w:val="24"/>
        </w:rPr>
      </w:pPr>
    </w:p>
    <w:p w:rsidR="00805F4A" w:rsidRPr="004F5627" w:rsidRDefault="00805F4A" w:rsidP="00805F4A">
      <w:pPr>
        <w:ind w:firstLine="709"/>
        <w:rPr>
          <w:b/>
          <w:sz w:val="24"/>
          <w:szCs w:val="24"/>
        </w:rPr>
      </w:pPr>
      <w:r w:rsidRPr="004F5627">
        <w:rPr>
          <w:b/>
          <w:sz w:val="24"/>
          <w:szCs w:val="24"/>
        </w:rPr>
        <w:t>3.</w:t>
      </w:r>
      <w:r>
        <w:rPr>
          <w:b/>
          <w:sz w:val="24"/>
          <w:szCs w:val="24"/>
        </w:rPr>
        <w:t>1</w:t>
      </w:r>
      <w:r w:rsidRPr="004F5627">
        <w:rPr>
          <w:b/>
          <w:sz w:val="24"/>
          <w:szCs w:val="24"/>
        </w:rPr>
        <w:t>. Сводный анализ и оценка эффективности достижения индикативных показателей деятельности по улучшению санитарно-эпидемиологического благополучия населения в Курской области в отчетном году.</w:t>
      </w:r>
    </w:p>
    <w:p w:rsidR="00805F4A" w:rsidRPr="004F5627" w:rsidRDefault="00805F4A" w:rsidP="00805F4A">
      <w:pPr>
        <w:ind w:firstLine="709"/>
        <w:rPr>
          <w:b/>
          <w:sz w:val="24"/>
          <w:szCs w:val="24"/>
        </w:rPr>
      </w:pPr>
    </w:p>
    <w:p w:rsidR="00805F4A" w:rsidRPr="004F5627" w:rsidRDefault="00805F4A" w:rsidP="00805F4A">
      <w:pPr>
        <w:ind w:firstLine="709"/>
        <w:rPr>
          <w:b/>
          <w:sz w:val="24"/>
          <w:szCs w:val="24"/>
        </w:rPr>
      </w:pPr>
      <w:r w:rsidRPr="004F5627">
        <w:rPr>
          <w:sz w:val="24"/>
          <w:szCs w:val="24"/>
        </w:rPr>
        <w:t>Индикативный показатель</w:t>
      </w:r>
      <w:r w:rsidRPr="004F5627">
        <w:rPr>
          <w:b/>
          <w:sz w:val="24"/>
          <w:szCs w:val="24"/>
        </w:rPr>
        <w:t xml:space="preserve"> «Охват прививками населения против инфекций, управляемых средствами специфической профилактики»: </w:t>
      </w:r>
    </w:p>
    <w:p w:rsidR="00805F4A" w:rsidRPr="004F5627" w:rsidRDefault="00805F4A" w:rsidP="00805F4A">
      <w:pPr>
        <w:ind w:firstLine="709"/>
        <w:rPr>
          <w:sz w:val="24"/>
          <w:szCs w:val="24"/>
        </w:rPr>
      </w:pPr>
      <w:r w:rsidRPr="004F5627">
        <w:rPr>
          <w:sz w:val="24"/>
          <w:szCs w:val="24"/>
        </w:rPr>
        <w:t>В 2012году обеспечено поддержание охвата прививками населения против инфекций, управляемых средствами специфической профилактики, в рамках национального календаря профилактических прививок на уровне 95% и выше.</w:t>
      </w:r>
    </w:p>
    <w:p w:rsidR="00805F4A" w:rsidRPr="004F5627" w:rsidRDefault="00805F4A" w:rsidP="00805F4A">
      <w:pPr>
        <w:ind w:firstLine="709"/>
        <w:rPr>
          <w:sz w:val="24"/>
          <w:szCs w:val="24"/>
        </w:rPr>
      </w:pPr>
      <w:r w:rsidRPr="004F5627">
        <w:rPr>
          <w:b/>
          <w:sz w:val="24"/>
          <w:szCs w:val="24"/>
        </w:rPr>
        <w:t>Уровни инфекционной заболеваемости</w:t>
      </w:r>
      <w:r w:rsidRPr="004F5627">
        <w:rPr>
          <w:sz w:val="24"/>
          <w:szCs w:val="24"/>
        </w:rPr>
        <w:t xml:space="preserve"> в области, характеризующие индикативные показатели, не превышают базовые показатели по программе на начало 2012г. и предусмотренные на конец 2012г. по дифтерии, эпидемическому паротиту, полиомиелиту, краснухе, вирусному гепатиту В, клещевому боррелиозу, ГЛПС.</w:t>
      </w:r>
    </w:p>
    <w:p w:rsidR="00805F4A" w:rsidRPr="004F5627" w:rsidRDefault="00805F4A" w:rsidP="00805F4A">
      <w:pPr>
        <w:ind w:firstLine="709"/>
        <w:rPr>
          <w:sz w:val="24"/>
          <w:szCs w:val="24"/>
        </w:rPr>
      </w:pPr>
    </w:p>
    <w:p w:rsidR="00805F4A" w:rsidRDefault="00805F4A" w:rsidP="00805F4A">
      <w:pPr>
        <w:ind w:firstLine="709"/>
        <w:jc w:val="right"/>
        <w:rPr>
          <w:b/>
          <w:sz w:val="24"/>
          <w:szCs w:val="24"/>
        </w:rPr>
      </w:pPr>
      <w:r>
        <w:rPr>
          <w:b/>
          <w:sz w:val="24"/>
          <w:szCs w:val="24"/>
        </w:rPr>
        <w:t>Таблица №</w:t>
      </w:r>
      <w:r w:rsidR="00693B3B">
        <w:rPr>
          <w:b/>
          <w:sz w:val="24"/>
          <w:szCs w:val="24"/>
        </w:rPr>
        <w:t>60</w:t>
      </w:r>
    </w:p>
    <w:p w:rsidR="00805F4A" w:rsidRDefault="00805F4A" w:rsidP="00805F4A">
      <w:pPr>
        <w:ind w:firstLine="709"/>
        <w:rPr>
          <w:b/>
          <w:sz w:val="24"/>
          <w:szCs w:val="24"/>
        </w:rPr>
      </w:pPr>
      <w:r w:rsidRPr="00297DD9">
        <w:rPr>
          <w:b/>
          <w:sz w:val="24"/>
          <w:szCs w:val="24"/>
        </w:rPr>
        <w:t>Сведения о достижении индикативных показателей в 2012 году</w:t>
      </w:r>
    </w:p>
    <w:p w:rsidR="00805F4A" w:rsidRPr="00297DD9" w:rsidRDefault="00805F4A" w:rsidP="00805F4A">
      <w:pPr>
        <w:ind w:firstLine="709"/>
        <w:rPr>
          <w:b/>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36"/>
        <w:gridCol w:w="1559"/>
        <w:gridCol w:w="2126"/>
        <w:gridCol w:w="1985"/>
      </w:tblGrid>
      <w:tr w:rsidR="00805F4A" w:rsidRPr="004F5627" w:rsidTr="004C7CDB">
        <w:tc>
          <w:tcPr>
            <w:tcW w:w="3936" w:type="dxa"/>
            <w:shd w:val="clear" w:color="auto" w:fill="auto"/>
          </w:tcPr>
          <w:p w:rsidR="00805F4A" w:rsidRPr="004F5627" w:rsidRDefault="00805F4A" w:rsidP="004C7CDB">
            <w:pPr>
              <w:rPr>
                <w:sz w:val="24"/>
                <w:szCs w:val="24"/>
              </w:rPr>
            </w:pPr>
            <w:r w:rsidRPr="004F5627">
              <w:rPr>
                <w:sz w:val="24"/>
                <w:szCs w:val="24"/>
              </w:rPr>
              <w:t>Наименование целевых индикаторов показателей</w:t>
            </w:r>
          </w:p>
        </w:tc>
        <w:tc>
          <w:tcPr>
            <w:tcW w:w="1559" w:type="dxa"/>
            <w:shd w:val="clear" w:color="auto" w:fill="auto"/>
          </w:tcPr>
          <w:p w:rsidR="00805F4A" w:rsidRPr="004F5627" w:rsidRDefault="00805F4A" w:rsidP="004C7CDB">
            <w:pPr>
              <w:jc w:val="center"/>
              <w:rPr>
                <w:sz w:val="24"/>
                <w:szCs w:val="24"/>
              </w:rPr>
            </w:pPr>
            <w:r w:rsidRPr="004F5627">
              <w:rPr>
                <w:sz w:val="24"/>
                <w:szCs w:val="24"/>
              </w:rPr>
              <w:t>базовый показатель по программе на начало 2012г</w:t>
            </w:r>
          </w:p>
        </w:tc>
        <w:tc>
          <w:tcPr>
            <w:tcW w:w="2126" w:type="dxa"/>
            <w:shd w:val="clear" w:color="auto" w:fill="auto"/>
          </w:tcPr>
          <w:p w:rsidR="00805F4A" w:rsidRPr="004F5627" w:rsidRDefault="00805F4A" w:rsidP="004C7CDB">
            <w:pPr>
              <w:jc w:val="center"/>
              <w:rPr>
                <w:sz w:val="24"/>
                <w:szCs w:val="24"/>
              </w:rPr>
            </w:pPr>
            <w:r w:rsidRPr="004F5627">
              <w:rPr>
                <w:sz w:val="24"/>
                <w:szCs w:val="24"/>
              </w:rPr>
              <w:t>предусмотрено на отчетный 2012 год</w:t>
            </w:r>
          </w:p>
        </w:tc>
        <w:tc>
          <w:tcPr>
            <w:tcW w:w="1985" w:type="dxa"/>
            <w:shd w:val="clear" w:color="auto" w:fill="auto"/>
          </w:tcPr>
          <w:p w:rsidR="00805F4A" w:rsidRPr="004F5627" w:rsidRDefault="00805F4A" w:rsidP="004C7CDB">
            <w:pPr>
              <w:jc w:val="center"/>
              <w:rPr>
                <w:sz w:val="24"/>
                <w:szCs w:val="24"/>
              </w:rPr>
            </w:pPr>
            <w:r w:rsidRPr="004F5627">
              <w:rPr>
                <w:sz w:val="24"/>
                <w:szCs w:val="24"/>
              </w:rPr>
              <w:t>выполнено на конец отчетного 2012 года</w:t>
            </w:r>
          </w:p>
        </w:tc>
      </w:tr>
      <w:tr w:rsidR="00805F4A" w:rsidRPr="004F5627" w:rsidTr="004C7CDB">
        <w:tc>
          <w:tcPr>
            <w:tcW w:w="3936" w:type="dxa"/>
            <w:shd w:val="clear" w:color="auto" w:fill="auto"/>
          </w:tcPr>
          <w:p w:rsidR="00805F4A" w:rsidRPr="004F5627" w:rsidRDefault="00805F4A" w:rsidP="004C7CDB">
            <w:pPr>
              <w:rPr>
                <w:sz w:val="24"/>
                <w:szCs w:val="24"/>
              </w:rPr>
            </w:pPr>
            <w:r w:rsidRPr="004F5627">
              <w:rPr>
                <w:sz w:val="24"/>
                <w:szCs w:val="24"/>
              </w:rPr>
              <w:t>1. Уровень инфекционной заболеваемости по дифтерии (на 100 тыс. чел.)</w:t>
            </w:r>
          </w:p>
        </w:tc>
        <w:tc>
          <w:tcPr>
            <w:tcW w:w="1559" w:type="dxa"/>
            <w:shd w:val="clear" w:color="auto" w:fill="auto"/>
          </w:tcPr>
          <w:p w:rsidR="00805F4A" w:rsidRPr="004F5627" w:rsidRDefault="00805F4A" w:rsidP="004C7CDB">
            <w:pPr>
              <w:jc w:val="center"/>
              <w:rPr>
                <w:sz w:val="24"/>
                <w:szCs w:val="24"/>
              </w:rPr>
            </w:pPr>
            <w:r w:rsidRPr="004F5627">
              <w:rPr>
                <w:sz w:val="24"/>
                <w:szCs w:val="24"/>
              </w:rPr>
              <w:t>0</w:t>
            </w:r>
          </w:p>
        </w:tc>
        <w:tc>
          <w:tcPr>
            <w:tcW w:w="2126" w:type="dxa"/>
            <w:shd w:val="clear" w:color="auto" w:fill="auto"/>
          </w:tcPr>
          <w:p w:rsidR="00805F4A" w:rsidRPr="004F5627" w:rsidRDefault="00805F4A" w:rsidP="004C7CDB">
            <w:pPr>
              <w:jc w:val="center"/>
              <w:rPr>
                <w:sz w:val="24"/>
                <w:szCs w:val="24"/>
              </w:rPr>
            </w:pPr>
            <w:r w:rsidRPr="004F5627">
              <w:rPr>
                <w:sz w:val="24"/>
                <w:szCs w:val="24"/>
              </w:rPr>
              <w:t>0,3</w:t>
            </w:r>
          </w:p>
        </w:tc>
        <w:tc>
          <w:tcPr>
            <w:tcW w:w="1985" w:type="dxa"/>
            <w:shd w:val="clear" w:color="auto" w:fill="auto"/>
          </w:tcPr>
          <w:p w:rsidR="00805F4A" w:rsidRPr="004F5627" w:rsidRDefault="00805F4A" w:rsidP="004C7CDB">
            <w:pPr>
              <w:jc w:val="center"/>
              <w:rPr>
                <w:sz w:val="24"/>
                <w:szCs w:val="24"/>
              </w:rPr>
            </w:pPr>
            <w:r w:rsidRPr="004F5627">
              <w:rPr>
                <w:sz w:val="24"/>
                <w:szCs w:val="24"/>
              </w:rPr>
              <w:t>0</w:t>
            </w:r>
          </w:p>
        </w:tc>
      </w:tr>
      <w:tr w:rsidR="00805F4A" w:rsidRPr="004F5627" w:rsidTr="004C7CDB">
        <w:tc>
          <w:tcPr>
            <w:tcW w:w="3936" w:type="dxa"/>
            <w:shd w:val="clear" w:color="auto" w:fill="auto"/>
          </w:tcPr>
          <w:p w:rsidR="00805F4A" w:rsidRPr="004F5627" w:rsidRDefault="00805F4A" w:rsidP="004C7CDB">
            <w:pPr>
              <w:rPr>
                <w:sz w:val="24"/>
                <w:szCs w:val="24"/>
              </w:rPr>
            </w:pPr>
            <w:r w:rsidRPr="004F5627">
              <w:rPr>
                <w:sz w:val="24"/>
                <w:szCs w:val="24"/>
              </w:rPr>
              <w:t>2. Уровень инфекционной заболеваемости по эпидемическому паротиту (на 100 тыс. чел.)</w:t>
            </w:r>
          </w:p>
        </w:tc>
        <w:tc>
          <w:tcPr>
            <w:tcW w:w="1559" w:type="dxa"/>
            <w:shd w:val="clear" w:color="auto" w:fill="auto"/>
          </w:tcPr>
          <w:p w:rsidR="00805F4A" w:rsidRPr="004F5627" w:rsidRDefault="00805F4A" w:rsidP="004C7CDB">
            <w:pPr>
              <w:jc w:val="center"/>
              <w:rPr>
                <w:sz w:val="24"/>
                <w:szCs w:val="24"/>
              </w:rPr>
            </w:pPr>
            <w:r w:rsidRPr="004F5627">
              <w:rPr>
                <w:sz w:val="24"/>
                <w:szCs w:val="24"/>
              </w:rPr>
              <w:t>0,09</w:t>
            </w:r>
          </w:p>
        </w:tc>
        <w:tc>
          <w:tcPr>
            <w:tcW w:w="2126" w:type="dxa"/>
            <w:shd w:val="clear" w:color="auto" w:fill="auto"/>
          </w:tcPr>
          <w:p w:rsidR="00805F4A" w:rsidRPr="004F5627" w:rsidRDefault="00805F4A" w:rsidP="004C7CDB">
            <w:pPr>
              <w:jc w:val="center"/>
              <w:rPr>
                <w:sz w:val="24"/>
                <w:szCs w:val="24"/>
              </w:rPr>
            </w:pPr>
            <w:r w:rsidRPr="004F5627">
              <w:rPr>
                <w:sz w:val="24"/>
                <w:szCs w:val="24"/>
              </w:rPr>
              <w:t>2,0</w:t>
            </w:r>
          </w:p>
        </w:tc>
        <w:tc>
          <w:tcPr>
            <w:tcW w:w="1985" w:type="dxa"/>
            <w:shd w:val="clear" w:color="auto" w:fill="auto"/>
          </w:tcPr>
          <w:p w:rsidR="00805F4A" w:rsidRPr="004F5627" w:rsidRDefault="00805F4A" w:rsidP="004C7CDB">
            <w:pPr>
              <w:jc w:val="center"/>
              <w:rPr>
                <w:sz w:val="24"/>
                <w:szCs w:val="24"/>
              </w:rPr>
            </w:pPr>
            <w:r w:rsidRPr="004F5627">
              <w:rPr>
                <w:sz w:val="24"/>
                <w:szCs w:val="24"/>
              </w:rPr>
              <w:t>0,09</w:t>
            </w:r>
          </w:p>
        </w:tc>
      </w:tr>
      <w:tr w:rsidR="00805F4A" w:rsidRPr="004F5627" w:rsidTr="004C7CDB">
        <w:tc>
          <w:tcPr>
            <w:tcW w:w="3936" w:type="dxa"/>
            <w:shd w:val="clear" w:color="auto" w:fill="auto"/>
          </w:tcPr>
          <w:p w:rsidR="00805F4A" w:rsidRPr="004F5627" w:rsidRDefault="00805F4A" w:rsidP="004C7CDB">
            <w:pPr>
              <w:rPr>
                <w:sz w:val="24"/>
                <w:szCs w:val="24"/>
              </w:rPr>
            </w:pPr>
            <w:r w:rsidRPr="004F5627">
              <w:rPr>
                <w:sz w:val="24"/>
                <w:szCs w:val="24"/>
              </w:rPr>
              <w:t>3. Уровень инфекционной заболеваемости по полиомиелиту (на 100 тыс. чел.)</w:t>
            </w:r>
          </w:p>
        </w:tc>
        <w:tc>
          <w:tcPr>
            <w:tcW w:w="1559" w:type="dxa"/>
            <w:shd w:val="clear" w:color="auto" w:fill="auto"/>
          </w:tcPr>
          <w:p w:rsidR="00805F4A" w:rsidRPr="004F5627" w:rsidRDefault="00805F4A" w:rsidP="004C7CDB">
            <w:pPr>
              <w:jc w:val="center"/>
              <w:rPr>
                <w:sz w:val="24"/>
                <w:szCs w:val="24"/>
              </w:rPr>
            </w:pPr>
            <w:r w:rsidRPr="004F5627">
              <w:rPr>
                <w:sz w:val="24"/>
                <w:szCs w:val="24"/>
              </w:rPr>
              <w:t>0</w:t>
            </w:r>
          </w:p>
        </w:tc>
        <w:tc>
          <w:tcPr>
            <w:tcW w:w="2126" w:type="dxa"/>
            <w:shd w:val="clear" w:color="auto" w:fill="auto"/>
          </w:tcPr>
          <w:p w:rsidR="00805F4A" w:rsidRPr="004F5627" w:rsidRDefault="00805F4A" w:rsidP="004C7CDB">
            <w:pPr>
              <w:jc w:val="center"/>
              <w:rPr>
                <w:sz w:val="24"/>
                <w:szCs w:val="24"/>
              </w:rPr>
            </w:pPr>
            <w:r w:rsidRPr="004F5627">
              <w:rPr>
                <w:sz w:val="24"/>
                <w:szCs w:val="24"/>
              </w:rPr>
              <w:t>0</w:t>
            </w:r>
          </w:p>
        </w:tc>
        <w:tc>
          <w:tcPr>
            <w:tcW w:w="1985" w:type="dxa"/>
            <w:shd w:val="clear" w:color="auto" w:fill="auto"/>
          </w:tcPr>
          <w:p w:rsidR="00805F4A" w:rsidRPr="004F5627" w:rsidRDefault="00805F4A" w:rsidP="004C7CDB">
            <w:pPr>
              <w:jc w:val="center"/>
              <w:rPr>
                <w:sz w:val="24"/>
                <w:szCs w:val="24"/>
              </w:rPr>
            </w:pPr>
            <w:r w:rsidRPr="004F5627">
              <w:rPr>
                <w:sz w:val="24"/>
                <w:szCs w:val="24"/>
              </w:rPr>
              <w:t>0</w:t>
            </w:r>
          </w:p>
        </w:tc>
      </w:tr>
      <w:tr w:rsidR="00805F4A" w:rsidRPr="004F5627" w:rsidTr="004C7CDB">
        <w:tc>
          <w:tcPr>
            <w:tcW w:w="3936" w:type="dxa"/>
            <w:shd w:val="clear" w:color="auto" w:fill="auto"/>
          </w:tcPr>
          <w:p w:rsidR="00805F4A" w:rsidRPr="004F5627" w:rsidRDefault="00805F4A" w:rsidP="004C7CDB">
            <w:pPr>
              <w:rPr>
                <w:sz w:val="24"/>
                <w:szCs w:val="24"/>
              </w:rPr>
            </w:pPr>
            <w:r w:rsidRPr="004F5627">
              <w:rPr>
                <w:sz w:val="24"/>
                <w:szCs w:val="24"/>
              </w:rPr>
              <w:t>4. Уровень инфекционной заболеваемости по вирусному гепатиту В (на 100 тыс. чел.)</w:t>
            </w:r>
          </w:p>
        </w:tc>
        <w:tc>
          <w:tcPr>
            <w:tcW w:w="1559" w:type="dxa"/>
            <w:shd w:val="clear" w:color="auto" w:fill="auto"/>
          </w:tcPr>
          <w:p w:rsidR="00805F4A" w:rsidRPr="004F5627" w:rsidRDefault="00805F4A" w:rsidP="004C7CDB">
            <w:pPr>
              <w:jc w:val="center"/>
              <w:rPr>
                <w:sz w:val="24"/>
                <w:szCs w:val="24"/>
              </w:rPr>
            </w:pPr>
            <w:r w:rsidRPr="004F5627">
              <w:rPr>
                <w:sz w:val="24"/>
                <w:szCs w:val="24"/>
              </w:rPr>
              <w:t>2,0</w:t>
            </w:r>
          </w:p>
        </w:tc>
        <w:tc>
          <w:tcPr>
            <w:tcW w:w="2126" w:type="dxa"/>
            <w:shd w:val="clear" w:color="auto" w:fill="auto"/>
          </w:tcPr>
          <w:p w:rsidR="00805F4A" w:rsidRPr="004F5627" w:rsidRDefault="00805F4A" w:rsidP="004C7CDB">
            <w:pPr>
              <w:jc w:val="center"/>
              <w:rPr>
                <w:sz w:val="24"/>
                <w:szCs w:val="24"/>
              </w:rPr>
            </w:pPr>
            <w:r w:rsidRPr="004F5627">
              <w:rPr>
                <w:sz w:val="24"/>
                <w:szCs w:val="24"/>
              </w:rPr>
              <w:t>3,0</w:t>
            </w:r>
          </w:p>
        </w:tc>
        <w:tc>
          <w:tcPr>
            <w:tcW w:w="1985" w:type="dxa"/>
            <w:shd w:val="clear" w:color="auto" w:fill="auto"/>
          </w:tcPr>
          <w:p w:rsidR="00805F4A" w:rsidRPr="004F5627" w:rsidRDefault="00805F4A" w:rsidP="004C7CDB">
            <w:pPr>
              <w:jc w:val="center"/>
              <w:rPr>
                <w:sz w:val="24"/>
                <w:szCs w:val="24"/>
              </w:rPr>
            </w:pPr>
            <w:r w:rsidRPr="004F5627">
              <w:rPr>
                <w:sz w:val="24"/>
                <w:szCs w:val="24"/>
              </w:rPr>
              <w:t>2,0</w:t>
            </w:r>
          </w:p>
        </w:tc>
      </w:tr>
      <w:tr w:rsidR="00805F4A" w:rsidRPr="004F5627" w:rsidTr="004C7CDB">
        <w:tc>
          <w:tcPr>
            <w:tcW w:w="3936" w:type="dxa"/>
            <w:shd w:val="clear" w:color="auto" w:fill="auto"/>
          </w:tcPr>
          <w:p w:rsidR="00805F4A" w:rsidRPr="004F5627" w:rsidRDefault="00805F4A" w:rsidP="004C7CDB">
            <w:pPr>
              <w:rPr>
                <w:sz w:val="24"/>
                <w:szCs w:val="24"/>
              </w:rPr>
            </w:pPr>
            <w:r w:rsidRPr="004F5627">
              <w:rPr>
                <w:sz w:val="24"/>
                <w:szCs w:val="24"/>
              </w:rPr>
              <w:t>5. Уровень инфекционной заболеваемости по краснухе (на 100 тыс. чел.)</w:t>
            </w:r>
          </w:p>
        </w:tc>
        <w:tc>
          <w:tcPr>
            <w:tcW w:w="1559" w:type="dxa"/>
            <w:shd w:val="clear" w:color="auto" w:fill="auto"/>
          </w:tcPr>
          <w:p w:rsidR="00805F4A" w:rsidRPr="004F5627" w:rsidRDefault="00805F4A" w:rsidP="004C7CDB">
            <w:pPr>
              <w:jc w:val="center"/>
              <w:rPr>
                <w:sz w:val="24"/>
                <w:szCs w:val="24"/>
              </w:rPr>
            </w:pPr>
            <w:r w:rsidRPr="004F5627">
              <w:rPr>
                <w:sz w:val="24"/>
                <w:szCs w:val="24"/>
              </w:rPr>
              <w:t>0,37</w:t>
            </w:r>
          </w:p>
        </w:tc>
        <w:tc>
          <w:tcPr>
            <w:tcW w:w="2126" w:type="dxa"/>
            <w:shd w:val="clear" w:color="auto" w:fill="auto"/>
          </w:tcPr>
          <w:p w:rsidR="00805F4A" w:rsidRPr="004F5627" w:rsidRDefault="00805F4A" w:rsidP="004C7CDB">
            <w:pPr>
              <w:jc w:val="center"/>
              <w:rPr>
                <w:sz w:val="24"/>
                <w:szCs w:val="24"/>
              </w:rPr>
            </w:pPr>
            <w:r w:rsidRPr="004F5627">
              <w:rPr>
                <w:sz w:val="24"/>
                <w:szCs w:val="24"/>
              </w:rPr>
              <w:t>1,3</w:t>
            </w:r>
          </w:p>
        </w:tc>
        <w:tc>
          <w:tcPr>
            <w:tcW w:w="1985" w:type="dxa"/>
            <w:shd w:val="clear" w:color="auto" w:fill="auto"/>
          </w:tcPr>
          <w:p w:rsidR="00805F4A" w:rsidRPr="004F5627" w:rsidRDefault="00805F4A" w:rsidP="004C7CDB">
            <w:pPr>
              <w:jc w:val="center"/>
              <w:rPr>
                <w:sz w:val="24"/>
                <w:szCs w:val="24"/>
              </w:rPr>
            </w:pPr>
            <w:r w:rsidRPr="004F5627">
              <w:rPr>
                <w:sz w:val="24"/>
                <w:szCs w:val="24"/>
              </w:rPr>
              <w:t>1,01</w:t>
            </w:r>
          </w:p>
        </w:tc>
      </w:tr>
      <w:tr w:rsidR="00805F4A" w:rsidRPr="004F5627" w:rsidTr="004C7CDB">
        <w:tc>
          <w:tcPr>
            <w:tcW w:w="3936" w:type="dxa"/>
            <w:shd w:val="clear" w:color="auto" w:fill="auto"/>
          </w:tcPr>
          <w:p w:rsidR="00805F4A" w:rsidRPr="004F5627" w:rsidRDefault="00805F4A" w:rsidP="004C7CDB">
            <w:pPr>
              <w:rPr>
                <w:sz w:val="24"/>
                <w:szCs w:val="24"/>
              </w:rPr>
            </w:pPr>
            <w:r w:rsidRPr="004F5627">
              <w:rPr>
                <w:sz w:val="24"/>
                <w:szCs w:val="24"/>
              </w:rPr>
              <w:t>6. Уровень инфекционной заболеваемости по ГЛПС (на 100 тыс. чел.)</w:t>
            </w:r>
          </w:p>
        </w:tc>
        <w:tc>
          <w:tcPr>
            <w:tcW w:w="1559" w:type="dxa"/>
            <w:shd w:val="clear" w:color="auto" w:fill="auto"/>
          </w:tcPr>
          <w:p w:rsidR="00805F4A" w:rsidRPr="004F5627" w:rsidRDefault="00805F4A" w:rsidP="004C7CDB">
            <w:pPr>
              <w:jc w:val="center"/>
              <w:rPr>
                <w:sz w:val="24"/>
                <w:szCs w:val="24"/>
              </w:rPr>
            </w:pPr>
            <w:r w:rsidRPr="004F5627">
              <w:rPr>
                <w:sz w:val="24"/>
                <w:szCs w:val="24"/>
              </w:rPr>
              <w:t>0,91</w:t>
            </w:r>
          </w:p>
        </w:tc>
        <w:tc>
          <w:tcPr>
            <w:tcW w:w="2126" w:type="dxa"/>
            <w:shd w:val="clear" w:color="auto" w:fill="auto"/>
          </w:tcPr>
          <w:p w:rsidR="00805F4A" w:rsidRPr="004F5627" w:rsidRDefault="00805F4A" w:rsidP="004C7CDB">
            <w:pPr>
              <w:jc w:val="center"/>
              <w:rPr>
                <w:sz w:val="24"/>
                <w:szCs w:val="24"/>
              </w:rPr>
            </w:pPr>
            <w:r w:rsidRPr="004F5627">
              <w:rPr>
                <w:sz w:val="24"/>
                <w:szCs w:val="24"/>
              </w:rPr>
              <w:t>3,5</w:t>
            </w:r>
          </w:p>
        </w:tc>
        <w:tc>
          <w:tcPr>
            <w:tcW w:w="1985" w:type="dxa"/>
            <w:shd w:val="clear" w:color="auto" w:fill="auto"/>
          </w:tcPr>
          <w:p w:rsidR="00805F4A" w:rsidRPr="004F5627" w:rsidRDefault="00805F4A" w:rsidP="004C7CDB">
            <w:pPr>
              <w:jc w:val="center"/>
              <w:rPr>
                <w:sz w:val="24"/>
                <w:szCs w:val="24"/>
              </w:rPr>
            </w:pPr>
            <w:r w:rsidRPr="004F5627">
              <w:rPr>
                <w:sz w:val="24"/>
                <w:szCs w:val="24"/>
              </w:rPr>
              <w:t>2,11</w:t>
            </w:r>
          </w:p>
        </w:tc>
      </w:tr>
      <w:tr w:rsidR="00805F4A" w:rsidRPr="004F5627" w:rsidTr="004C7CDB">
        <w:tc>
          <w:tcPr>
            <w:tcW w:w="3936" w:type="dxa"/>
            <w:shd w:val="clear" w:color="auto" w:fill="auto"/>
          </w:tcPr>
          <w:p w:rsidR="00805F4A" w:rsidRPr="004F5627" w:rsidRDefault="00805F4A" w:rsidP="004C7CDB">
            <w:pPr>
              <w:rPr>
                <w:sz w:val="24"/>
                <w:szCs w:val="24"/>
              </w:rPr>
            </w:pPr>
            <w:r w:rsidRPr="004F5627">
              <w:rPr>
                <w:sz w:val="24"/>
                <w:szCs w:val="24"/>
              </w:rPr>
              <w:t>7. Уровень инфекционной заболеваемости по клещевому Боррелиозу (на 100 тыс. чел.)</w:t>
            </w:r>
          </w:p>
        </w:tc>
        <w:tc>
          <w:tcPr>
            <w:tcW w:w="1559" w:type="dxa"/>
            <w:shd w:val="clear" w:color="auto" w:fill="auto"/>
          </w:tcPr>
          <w:p w:rsidR="00805F4A" w:rsidRPr="004F5627" w:rsidRDefault="00805F4A" w:rsidP="004C7CDB">
            <w:pPr>
              <w:jc w:val="center"/>
              <w:rPr>
                <w:sz w:val="24"/>
                <w:szCs w:val="24"/>
              </w:rPr>
            </w:pPr>
            <w:r w:rsidRPr="004F5627">
              <w:rPr>
                <w:sz w:val="24"/>
                <w:szCs w:val="24"/>
              </w:rPr>
              <w:t>1,37</w:t>
            </w:r>
          </w:p>
        </w:tc>
        <w:tc>
          <w:tcPr>
            <w:tcW w:w="2126" w:type="dxa"/>
            <w:shd w:val="clear" w:color="auto" w:fill="auto"/>
          </w:tcPr>
          <w:p w:rsidR="00805F4A" w:rsidRPr="004F5627" w:rsidRDefault="00805F4A" w:rsidP="004C7CDB">
            <w:pPr>
              <w:jc w:val="center"/>
              <w:rPr>
                <w:sz w:val="24"/>
                <w:szCs w:val="24"/>
              </w:rPr>
            </w:pPr>
            <w:r w:rsidRPr="004F5627">
              <w:rPr>
                <w:sz w:val="24"/>
                <w:szCs w:val="24"/>
              </w:rPr>
              <w:t>3,0</w:t>
            </w:r>
          </w:p>
        </w:tc>
        <w:tc>
          <w:tcPr>
            <w:tcW w:w="1985" w:type="dxa"/>
            <w:shd w:val="clear" w:color="auto" w:fill="auto"/>
          </w:tcPr>
          <w:p w:rsidR="00805F4A" w:rsidRPr="004F5627" w:rsidRDefault="00805F4A" w:rsidP="004C7CDB">
            <w:pPr>
              <w:jc w:val="center"/>
              <w:rPr>
                <w:sz w:val="24"/>
                <w:szCs w:val="24"/>
              </w:rPr>
            </w:pPr>
            <w:r w:rsidRPr="004F5627">
              <w:rPr>
                <w:sz w:val="24"/>
                <w:szCs w:val="24"/>
              </w:rPr>
              <w:t>2,02</w:t>
            </w:r>
          </w:p>
        </w:tc>
      </w:tr>
    </w:tbl>
    <w:p w:rsidR="00805F4A" w:rsidRPr="004F5627" w:rsidRDefault="00805F4A" w:rsidP="00805F4A">
      <w:pPr>
        <w:ind w:firstLine="709"/>
        <w:rPr>
          <w:sz w:val="24"/>
          <w:szCs w:val="24"/>
        </w:rPr>
      </w:pPr>
    </w:p>
    <w:p w:rsidR="00805F4A" w:rsidRPr="004F5627" w:rsidRDefault="00805F4A" w:rsidP="00805F4A">
      <w:pPr>
        <w:ind w:firstLine="709"/>
        <w:rPr>
          <w:b/>
          <w:sz w:val="24"/>
          <w:szCs w:val="24"/>
        </w:rPr>
      </w:pPr>
      <w:r w:rsidRPr="004F5627">
        <w:rPr>
          <w:b/>
          <w:sz w:val="24"/>
          <w:szCs w:val="24"/>
        </w:rPr>
        <w:lastRenderedPageBreak/>
        <w:t>Заболеваемость эпидемическим паротитом.</w:t>
      </w:r>
    </w:p>
    <w:p w:rsidR="00805F4A" w:rsidRPr="004F5627" w:rsidRDefault="00805F4A" w:rsidP="00805F4A">
      <w:pPr>
        <w:ind w:firstLine="709"/>
        <w:rPr>
          <w:sz w:val="24"/>
          <w:szCs w:val="24"/>
        </w:rPr>
      </w:pPr>
      <w:r w:rsidRPr="004F5627">
        <w:rPr>
          <w:sz w:val="24"/>
          <w:szCs w:val="24"/>
        </w:rPr>
        <w:t xml:space="preserve">Показатель заболеваемости эпидемическим паротитом на 2012 год в Курской области запланирован – 2,0 на 100 тыс. населения (в абсолютных цифрах это 20 случаев), показатель заболеваемости коклюшем за 2012г. по области составил 0,09 на 100 тыс. населения (1 случай). </w:t>
      </w:r>
    </w:p>
    <w:p w:rsidR="00805F4A" w:rsidRPr="004F5627" w:rsidRDefault="00805F4A" w:rsidP="00805F4A">
      <w:pPr>
        <w:ind w:firstLine="709"/>
        <w:rPr>
          <w:sz w:val="24"/>
          <w:szCs w:val="24"/>
        </w:rPr>
      </w:pPr>
      <w:r w:rsidRPr="004F5627">
        <w:rPr>
          <w:b/>
          <w:sz w:val="24"/>
          <w:szCs w:val="24"/>
        </w:rPr>
        <w:t>Заболеваемость полиомиелитом.</w:t>
      </w:r>
      <w:r w:rsidRPr="004F5627">
        <w:rPr>
          <w:sz w:val="24"/>
          <w:szCs w:val="24"/>
        </w:rPr>
        <w:t xml:space="preserve"> Случаев заболевания полиомиелитом не зарегистрировано. Территория Курской области проходит сертификацию как территория, свободная от полиомиелита.</w:t>
      </w:r>
    </w:p>
    <w:p w:rsidR="00805F4A" w:rsidRPr="004F5627" w:rsidRDefault="00805F4A" w:rsidP="00805F4A">
      <w:pPr>
        <w:ind w:firstLine="709"/>
        <w:rPr>
          <w:b/>
          <w:sz w:val="24"/>
          <w:szCs w:val="24"/>
        </w:rPr>
      </w:pPr>
      <w:r w:rsidRPr="004F5627">
        <w:rPr>
          <w:b/>
          <w:sz w:val="24"/>
          <w:szCs w:val="24"/>
        </w:rPr>
        <w:t>Заболеваемость краснухой.</w:t>
      </w:r>
    </w:p>
    <w:p w:rsidR="00805F4A" w:rsidRPr="004F5627" w:rsidRDefault="00805F4A" w:rsidP="00805F4A">
      <w:pPr>
        <w:ind w:firstLine="709"/>
        <w:rPr>
          <w:sz w:val="24"/>
          <w:szCs w:val="24"/>
        </w:rPr>
      </w:pPr>
      <w:r w:rsidRPr="004F5627">
        <w:rPr>
          <w:sz w:val="24"/>
          <w:szCs w:val="24"/>
        </w:rPr>
        <w:t xml:space="preserve">Показатель заболеваемости краснухой на 2012 год в Курской области запланирован – 1,3 на 100 тыс. населения (в абсолютных цифрах </w:t>
      </w:r>
      <w:r>
        <w:rPr>
          <w:sz w:val="24"/>
          <w:szCs w:val="24"/>
        </w:rPr>
        <w:t>–</w:t>
      </w:r>
      <w:r w:rsidRPr="004F5627">
        <w:rPr>
          <w:sz w:val="24"/>
          <w:szCs w:val="24"/>
        </w:rPr>
        <w:t xml:space="preserve"> 14 случаев), показатель заболеваемости краснухой  в 2012г. по области составил 1,01 на 100 тыс. населения (11 случаев). </w:t>
      </w:r>
    </w:p>
    <w:p w:rsidR="00805F4A" w:rsidRPr="004F5627" w:rsidRDefault="00805F4A" w:rsidP="00805F4A">
      <w:pPr>
        <w:ind w:firstLine="709"/>
        <w:rPr>
          <w:b/>
          <w:sz w:val="24"/>
          <w:szCs w:val="24"/>
        </w:rPr>
      </w:pPr>
      <w:r w:rsidRPr="004F5627">
        <w:rPr>
          <w:b/>
          <w:sz w:val="24"/>
          <w:szCs w:val="24"/>
        </w:rPr>
        <w:t>Заболеваемость острым вирусным гепатитом В.</w:t>
      </w:r>
    </w:p>
    <w:p w:rsidR="00805F4A" w:rsidRPr="004F5627" w:rsidRDefault="00805F4A" w:rsidP="00805F4A">
      <w:pPr>
        <w:ind w:firstLine="709"/>
        <w:rPr>
          <w:sz w:val="24"/>
          <w:szCs w:val="24"/>
        </w:rPr>
      </w:pPr>
      <w:r w:rsidRPr="004F5627">
        <w:rPr>
          <w:sz w:val="24"/>
          <w:szCs w:val="24"/>
        </w:rPr>
        <w:t xml:space="preserve">Показатель заболеваемости вирусным гепатитом В на 2012 год в Курской области запланирован </w:t>
      </w:r>
      <w:r>
        <w:rPr>
          <w:sz w:val="24"/>
          <w:szCs w:val="24"/>
        </w:rPr>
        <w:t>–</w:t>
      </w:r>
      <w:r w:rsidRPr="004F5627">
        <w:rPr>
          <w:sz w:val="24"/>
          <w:szCs w:val="24"/>
        </w:rPr>
        <w:t xml:space="preserve"> 3,0 на 100 тыс. населения (в абсолютных цифрах это 33 случая).  </w:t>
      </w:r>
    </w:p>
    <w:p w:rsidR="00805F4A" w:rsidRPr="004F5627" w:rsidRDefault="00805F4A" w:rsidP="00805F4A">
      <w:pPr>
        <w:ind w:firstLine="709"/>
        <w:rPr>
          <w:sz w:val="24"/>
          <w:szCs w:val="24"/>
        </w:rPr>
      </w:pPr>
      <w:r w:rsidRPr="004F5627">
        <w:rPr>
          <w:sz w:val="24"/>
          <w:szCs w:val="24"/>
        </w:rPr>
        <w:t xml:space="preserve">За 2012г. по области показатель заболеваемости острым вирусным гепатитом В составил 2,0 на 100 тыс. населения (22 случая). </w:t>
      </w:r>
    </w:p>
    <w:p w:rsidR="00805F4A" w:rsidRPr="004F5627" w:rsidRDefault="00805F4A" w:rsidP="00805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sz w:val="24"/>
          <w:szCs w:val="24"/>
        </w:rPr>
      </w:pPr>
      <w:r w:rsidRPr="004F5627">
        <w:rPr>
          <w:sz w:val="24"/>
          <w:szCs w:val="24"/>
        </w:rPr>
        <w:t xml:space="preserve"> </w:t>
      </w:r>
      <w:r w:rsidRPr="004F5627">
        <w:rPr>
          <w:b/>
          <w:sz w:val="24"/>
          <w:szCs w:val="24"/>
        </w:rPr>
        <w:t>Заболеваемость ГЛПС.</w:t>
      </w:r>
    </w:p>
    <w:p w:rsidR="00805F4A" w:rsidRPr="004F5627" w:rsidRDefault="00805F4A" w:rsidP="00805F4A">
      <w:pPr>
        <w:ind w:firstLine="709"/>
        <w:rPr>
          <w:sz w:val="24"/>
          <w:szCs w:val="24"/>
        </w:rPr>
      </w:pPr>
      <w:r w:rsidRPr="004F5627">
        <w:rPr>
          <w:sz w:val="24"/>
          <w:szCs w:val="24"/>
        </w:rPr>
        <w:t xml:space="preserve">Показатель заболеваемости ГЛПС на 2012 год в Курской области запланирован – 3,5 на 100 тыс. населения (в абсолютных цифрах это 38 случаев), показатель заболеваемости коклюшем за 2012г. по области составил 2,11 на 100 тыс. населения (23 случая). </w:t>
      </w:r>
    </w:p>
    <w:p w:rsidR="00805F4A" w:rsidRPr="004F5627" w:rsidRDefault="00805F4A" w:rsidP="00805F4A">
      <w:pPr>
        <w:ind w:firstLine="709"/>
        <w:rPr>
          <w:b/>
          <w:sz w:val="24"/>
          <w:szCs w:val="24"/>
        </w:rPr>
      </w:pPr>
      <w:r w:rsidRPr="004F5627">
        <w:rPr>
          <w:b/>
          <w:sz w:val="24"/>
          <w:szCs w:val="24"/>
        </w:rPr>
        <w:t>Заболеваемость боррелиозом.</w:t>
      </w:r>
    </w:p>
    <w:p w:rsidR="00805F4A" w:rsidRPr="004F5627" w:rsidRDefault="00805F4A" w:rsidP="00805F4A">
      <w:pPr>
        <w:ind w:firstLine="709"/>
        <w:rPr>
          <w:sz w:val="24"/>
          <w:szCs w:val="24"/>
        </w:rPr>
      </w:pPr>
      <w:r w:rsidRPr="004F5627">
        <w:rPr>
          <w:sz w:val="24"/>
          <w:szCs w:val="24"/>
        </w:rPr>
        <w:t xml:space="preserve">Показатель заболеваемости боррелиоз на 2012 год в Курской области запланирован – 3,0 на 100 тыс. населения (в абсолютных цифрах это 33 случая), показатель заболеваемости коклюшем за 2012г. по области составил 2,02 на 100 тыс. населения (22 случая). </w:t>
      </w:r>
    </w:p>
    <w:p w:rsidR="00805F4A" w:rsidRPr="004F5627" w:rsidRDefault="00805F4A" w:rsidP="00805F4A">
      <w:pPr>
        <w:rPr>
          <w:sz w:val="24"/>
          <w:szCs w:val="24"/>
        </w:rPr>
      </w:pPr>
    </w:p>
    <w:p w:rsidR="00805F4A" w:rsidRPr="004F5627" w:rsidRDefault="00805F4A" w:rsidP="00805F4A">
      <w:pPr>
        <w:ind w:firstLine="709"/>
        <w:rPr>
          <w:sz w:val="24"/>
          <w:szCs w:val="24"/>
        </w:rPr>
      </w:pPr>
      <w:r w:rsidRPr="004F5627">
        <w:rPr>
          <w:sz w:val="24"/>
          <w:szCs w:val="24"/>
        </w:rPr>
        <w:t>В 2012 году выданы 2 лицензии  на работу с микроорганизмами 3-4 групп патогенности, в установленные сроки, не превышающий 45 дней, и 1 лицензия переоформлена,  также  в срок, не превышающий 10 дней со дня поступления заявления и прилагаемых к нему документов. Индикативный показатель выполнен на 100%.</w:t>
      </w:r>
    </w:p>
    <w:p w:rsidR="00805F4A" w:rsidRPr="004F5627" w:rsidRDefault="00805F4A" w:rsidP="00805F4A">
      <w:pPr>
        <w:ind w:firstLine="709"/>
        <w:rPr>
          <w:sz w:val="24"/>
          <w:szCs w:val="24"/>
        </w:rPr>
      </w:pPr>
    </w:p>
    <w:p w:rsidR="00805F4A" w:rsidRPr="004F5627" w:rsidRDefault="00805F4A" w:rsidP="00805F4A">
      <w:pPr>
        <w:ind w:right="125" w:firstLine="540"/>
        <w:rPr>
          <w:sz w:val="24"/>
          <w:szCs w:val="24"/>
        </w:rPr>
      </w:pPr>
      <w:r w:rsidRPr="004F5627">
        <w:rPr>
          <w:sz w:val="24"/>
          <w:szCs w:val="24"/>
        </w:rPr>
        <w:t xml:space="preserve">Индикативный показатель </w:t>
      </w:r>
      <w:r w:rsidRPr="004F5627">
        <w:rPr>
          <w:b/>
          <w:sz w:val="24"/>
          <w:szCs w:val="24"/>
        </w:rPr>
        <w:t xml:space="preserve">«Отсутствие местных случаев инфекционных (паразитарных) болезней, требующих проведения мероприятий по санитарной охране территории Российской Федерации, на которые распространяются ММСП (2005г.), СП 3.4.2318-08 «Санитарная охрана территории Российской Федерации» и Соглашение Таможенного союза по санитарным мерам (утв.решением Комиссии Таможенного союза от 18 июня 2010 г. №299)» </w:t>
      </w:r>
      <w:r w:rsidRPr="004F5627">
        <w:rPr>
          <w:sz w:val="24"/>
          <w:szCs w:val="24"/>
        </w:rPr>
        <w:t>выполнен на 100%.</w:t>
      </w:r>
    </w:p>
    <w:p w:rsidR="00805F4A" w:rsidRPr="004F5627" w:rsidRDefault="00805F4A" w:rsidP="00805F4A">
      <w:pPr>
        <w:ind w:right="125" w:firstLine="540"/>
        <w:rPr>
          <w:b/>
          <w:sz w:val="24"/>
          <w:szCs w:val="24"/>
        </w:rPr>
      </w:pPr>
      <w:r w:rsidRPr="004F5627">
        <w:rPr>
          <w:b/>
          <w:sz w:val="24"/>
          <w:szCs w:val="24"/>
        </w:rPr>
        <w:t>Обеспечение санитарно-карантинного контроля</w:t>
      </w:r>
      <w:r w:rsidRPr="004F5627">
        <w:rPr>
          <w:sz w:val="24"/>
          <w:szCs w:val="24"/>
        </w:rPr>
        <w:t xml:space="preserve"> лиц, пассажирских и грузовых транспортных средств, пересекающих государственную границу Российской Федерации, подлежащих санитарно-карантинному контролю при наличии рисков возникновения чрезвычайных ситуаций в области санитарно-эпидемиологического благополучия населения </w:t>
      </w:r>
      <w:r w:rsidRPr="004F5627">
        <w:rPr>
          <w:b/>
          <w:sz w:val="24"/>
          <w:szCs w:val="24"/>
        </w:rPr>
        <w:t>– выполнен на 100%.</w:t>
      </w:r>
    </w:p>
    <w:p w:rsidR="00805F4A" w:rsidRPr="004F5627" w:rsidRDefault="00805F4A" w:rsidP="00805F4A">
      <w:pPr>
        <w:ind w:right="125" w:firstLine="540"/>
        <w:rPr>
          <w:b/>
          <w:sz w:val="24"/>
          <w:szCs w:val="24"/>
        </w:rPr>
      </w:pPr>
      <w:r w:rsidRPr="004F5627">
        <w:rPr>
          <w:sz w:val="24"/>
          <w:szCs w:val="24"/>
        </w:rPr>
        <w:t xml:space="preserve">Обеспечение санитарно-карантинного контроля подконтрольных товаров, перемещаемых через государственную границу Российской Федерации – выполнен на </w:t>
      </w:r>
      <w:r w:rsidRPr="004F5627">
        <w:rPr>
          <w:b/>
          <w:sz w:val="24"/>
          <w:szCs w:val="24"/>
        </w:rPr>
        <w:t>100%.</w:t>
      </w:r>
    </w:p>
    <w:p w:rsidR="00805F4A" w:rsidRPr="004F5627" w:rsidRDefault="00805F4A" w:rsidP="00805F4A">
      <w:pPr>
        <w:ind w:right="125" w:firstLine="540"/>
        <w:rPr>
          <w:sz w:val="24"/>
          <w:szCs w:val="24"/>
        </w:rPr>
      </w:pPr>
      <w:r w:rsidRPr="004F5627">
        <w:rPr>
          <w:sz w:val="24"/>
          <w:szCs w:val="24"/>
        </w:rPr>
        <w:t xml:space="preserve">Обеспечение санитарно-гигиенического благополучия человека и охраны окружающей среды путем </w:t>
      </w:r>
      <w:r w:rsidRPr="004F5627">
        <w:rPr>
          <w:b/>
          <w:sz w:val="24"/>
          <w:szCs w:val="24"/>
        </w:rPr>
        <w:t>недопущения ввоза</w:t>
      </w:r>
      <w:r w:rsidRPr="004F5627">
        <w:rPr>
          <w:sz w:val="24"/>
          <w:szCs w:val="24"/>
        </w:rPr>
        <w:t xml:space="preserve"> из-за рубежа и реализации на территории Курской области товаров, биологических, химических веществ, радиоактивных материалов, других опасных грузов – выполнен на </w:t>
      </w:r>
      <w:r w:rsidRPr="004F5627">
        <w:rPr>
          <w:b/>
          <w:sz w:val="24"/>
          <w:szCs w:val="24"/>
        </w:rPr>
        <w:t>100%.</w:t>
      </w:r>
    </w:p>
    <w:p w:rsidR="00805F4A" w:rsidRPr="004F5627" w:rsidRDefault="00805F4A" w:rsidP="00805F4A">
      <w:pPr>
        <w:ind w:right="125" w:firstLine="540"/>
        <w:rPr>
          <w:b/>
          <w:sz w:val="24"/>
          <w:szCs w:val="24"/>
        </w:rPr>
      </w:pPr>
      <w:r w:rsidRPr="004F5627">
        <w:rPr>
          <w:sz w:val="24"/>
          <w:szCs w:val="24"/>
        </w:rPr>
        <w:lastRenderedPageBreak/>
        <w:t xml:space="preserve">Обеспечение гарантированного уровня противоэпидемической готовности учреждений Роспотребнадзора Курской области и лечебно-профилактической сети </w:t>
      </w:r>
      <w:r>
        <w:rPr>
          <w:sz w:val="24"/>
          <w:szCs w:val="24"/>
        </w:rPr>
        <w:t>–</w:t>
      </w:r>
      <w:r w:rsidRPr="004F5627">
        <w:rPr>
          <w:sz w:val="24"/>
          <w:szCs w:val="24"/>
        </w:rPr>
        <w:t xml:space="preserve"> в 2012 – выполнен (все учреждения </w:t>
      </w:r>
      <w:r w:rsidRPr="004F5627">
        <w:rPr>
          <w:b/>
          <w:sz w:val="24"/>
          <w:szCs w:val="24"/>
        </w:rPr>
        <w:t>не ниже 80 баллов).</w:t>
      </w:r>
    </w:p>
    <w:p w:rsidR="00805F4A" w:rsidRPr="004F5627" w:rsidRDefault="00805F4A" w:rsidP="00805F4A">
      <w:pPr>
        <w:ind w:firstLine="709"/>
        <w:rPr>
          <w:sz w:val="24"/>
          <w:szCs w:val="24"/>
        </w:rPr>
      </w:pPr>
    </w:p>
    <w:p w:rsidR="00805F4A" w:rsidRPr="004F5627" w:rsidRDefault="00805F4A" w:rsidP="00805F4A">
      <w:pPr>
        <w:ind w:right="125" w:firstLine="540"/>
        <w:rPr>
          <w:sz w:val="24"/>
          <w:szCs w:val="24"/>
        </w:rPr>
      </w:pPr>
      <w:r w:rsidRPr="004F5627">
        <w:rPr>
          <w:sz w:val="24"/>
          <w:szCs w:val="24"/>
        </w:rPr>
        <w:t>Выполнение показателей, связанных с санитарно-карантинным контролем на пунктах пропуска через Государственную границу,  характеризуется следующими параметрами.</w:t>
      </w:r>
    </w:p>
    <w:p w:rsidR="00805F4A" w:rsidRPr="004F5627" w:rsidRDefault="00805F4A" w:rsidP="00805F4A">
      <w:pPr>
        <w:ind w:right="125" w:firstLine="540"/>
        <w:rPr>
          <w:sz w:val="24"/>
          <w:szCs w:val="24"/>
        </w:rPr>
      </w:pPr>
      <w:r w:rsidRPr="004F5627">
        <w:rPr>
          <w:sz w:val="24"/>
          <w:szCs w:val="24"/>
        </w:rPr>
        <w:t>В  2012 году  досмотрено 22658 транспортных средств.</w:t>
      </w:r>
    </w:p>
    <w:p w:rsidR="00805F4A" w:rsidRPr="004F5627" w:rsidRDefault="00805F4A" w:rsidP="00805F4A">
      <w:pPr>
        <w:ind w:right="125" w:firstLine="540"/>
        <w:rPr>
          <w:sz w:val="24"/>
          <w:szCs w:val="24"/>
        </w:rPr>
      </w:pPr>
      <w:r w:rsidRPr="004F5627">
        <w:rPr>
          <w:sz w:val="24"/>
          <w:szCs w:val="24"/>
        </w:rPr>
        <w:t>В отношении 90591 лица проведен санитарно-карантинный контроль, выявлено 56 человек с симптомами, не исключающими инфекционные заболевания.</w:t>
      </w:r>
    </w:p>
    <w:p w:rsidR="00805F4A" w:rsidRPr="004F5627" w:rsidRDefault="00805F4A" w:rsidP="00805F4A">
      <w:pPr>
        <w:ind w:right="125" w:firstLine="540"/>
        <w:rPr>
          <w:sz w:val="24"/>
          <w:szCs w:val="24"/>
        </w:rPr>
      </w:pPr>
    </w:p>
    <w:p w:rsidR="00805F4A" w:rsidRPr="004F5627" w:rsidRDefault="00805F4A" w:rsidP="00805F4A">
      <w:pPr>
        <w:ind w:right="125" w:firstLine="540"/>
        <w:rPr>
          <w:b/>
          <w:sz w:val="24"/>
          <w:szCs w:val="24"/>
        </w:rPr>
      </w:pPr>
      <w:r w:rsidRPr="004F5627">
        <w:rPr>
          <w:sz w:val="24"/>
          <w:szCs w:val="24"/>
        </w:rPr>
        <w:t xml:space="preserve">Обеспечение санитарно-карантинного контроля подконтрольных товаров, перемещаемых через государственную границу Российской Федерации – </w:t>
      </w:r>
      <w:r w:rsidRPr="004F5627">
        <w:rPr>
          <w:b/>
          <w:sz w:val="24"/>
          <w:szCs w:val="24"/>
        </w:rPr>
        <w:t>100%.</w:t>
      </w:r>
    </w:p>
    <w:p w:rsidR="00805F4A" w:rsidRPr="004F5627" w:rsidRDefault="00805F4A" w:rsidP="00805F4A">
      <w:pPr>
        <w:ind w:firstLine="709"/>
        <w:rPr>
          <w:sz w:val="24"/>
          <w:szCs w:val="24"/>
          <w:lang w:bidi="he-IL"/>
        </w:rPr>
      </w:pPr>
      <w:r w:rsidRPr="004F5627">
        <w:rPr>
          <w:sz w:val="24"/>
          <w:szCs w:val="24"/>
          <w:lang w:bidi="he-IL"/>
        </w:rPr>
        <w:t xml:space="preserve">В  2012 году в пунктах пропуска, расположенных в Курской области, досмотрено 5121 партий грузов, относящихся ко </w:t>
      </w:r>
      <w:r w:rsidRPr="004F5627">
        <w:rPr>
          <w:b/>
          <w:sz w:val="24"/>
          <w:szCs w:val="24"/>
          <w:lang w:bidi="he-IL"/>
        </w:rPr>
        <w:t>2-му разделу</w:t>
      </w:r>
      <w:r w:rsidRPr="004F5627">
        <w:rPr>
          <w:sz w:val="24"/>
          <w:szCs w:val="24"/>
          <w:lang w:bidi="he-IL"/>
        </w:rPr>
        <w:t xml:space="preserve"> Единого перечня, объемом </w:t>
      </w:r>
      <w:r w:rsidRPr="004F5627">
        <w:rPr>
          <w:b/>
          <w:sz w:val="24"/>
          <w:szCs w:val="24"/>
          <w:lang w:bidi="he-IL"/>
        </w:rPr>
        <w:t>50902,1</w:t>
      </w:r>
      <w:r w:rsidRPr="004F5627">
        <w:rPr>
          <w:sz w:val="24"/>
          <w:szCs w:val="24"/>
          <w:lang w:bidi="he-IL"/>
        </w:rPr>
        <w:t xml:space="preserve"> </w:t>
      </w:r>
      <w:r w:rsidRPr="004F5627">
        <w:rPr>
          <w:b/>
          <w:sz w:val="24"/>
          <w:szCs w:val="24"/>
          <w:lang w:bidi="he-IL"/>
        </w:rPr>
        <w:t>тонн</w:t>
      </w:r>
      <w:r w:rsidRPr="004F5627">
        <w:rPr>
          <w:sz w:val="24"/>
          <w:szCs w:val="24"/>
          <w:lang w:bidi="he-IL"/>
        </w:rPr>
        <w:t xml:space="preserve">. Из них временно приостановлен ввоз по причинам отсутствия документов </w:t>
      </w:r>
      <w:r w:rsidRPr="004F5627">
        <w:rPr>
          <w:b/>
          <w:sz w:val="24"/>
          <w:szCs w:val="24"/>
          <w:lang w:bidi="he-IL"/>
        </w:rPr>
        <w:t>115 партий</w:t>
      </w:r>
      <w:r w:rsidRPr="004F5627">
        <w:rPr>
          <w:sz w:val="24"/>
          <w:szCs w:val="24"/>
          <w:lang w:bidi="he-IL"/>
        </w:rPr>
        <w:t xml:space="preserve"> объемом </w:t>
      </w:r>
      <w:r w:rsidRPr="004F5627">
        <w:rPr>
          <w:b/>
          <w:sz w:val="24"/>
          <w:szCs w:val="24"/>
          <w:lang w:bidi="he-IL"/>
        </w:rPr>
        <w:t xml:space="preserve"> 733,23</w:t>
      </w:r>
      <w:r w:rsidRPr="004F5627">
        <w:rPr>
          <w:sz w:val="24"/>
          <w:szCs w:val="24"/>
          <w:lang w:bidi="he-IL"/>
        </w:rPr>
        <w:t xml:space="preserve"> </w:t>
      </w:r>
      <w:r w:rsidRPr="004F5627">
        <w:rPr>
          <w:b/>
          <w:sz w:val="24"/>
          <w:szCs w:val="24"/>
          <w:lang w:bidi="he-IL"/>
        </w:rPr>
        <w:t>тонн</w:t>
      </w:r>
      <w:r w:rsidRPr="004F5627">
        <w:rPr>
          <w:sz w:val="24"/>
          <w:szCs w:val="24"/>
          <w:lang w:bidi="he-IL"/>
        </w:rPr>
        <w:t>. Это, в первую очередь, товары 10 и 5 групп (предметы личной гигиены и косметическая продукция соответственно) по причине отсутствия или несоответствия документации.</w:t>
      </w:r>
    </w:p>
    <w:p w:rsidR="00805F4A" w:rsidRPr="004F5627" w:rsidRDefault="00805F4A" w:rsidP="00805F4A">
      <w:pPr>
        <w:ind w:firstLine="709"/>
        <w:rPr>
          <w:sz w:val="24"/>
          <w:szCs w:val="24"/>
        </w:rPr>
      </w:pPr>
      <w:r w:rsidRPr="004F5627">
        <w:rPr>
          <w:sz w:val="24"/>
          <w:szCs w:val="24"/>
        </w:rPr>
        <w:t xml:space="preserve">Уровень готовности лечебно-профилактических организаций оценивается при плановых проверках, в случае выявления нарушений – принимаются меры административного воздействия. В 2012 году проведены плановые проверки в отношении  8-ти ЛПО, где регламентировано обеспечение противоэпидемической готовности; во всех этих учреждениях по нарушениям, связанным с недостатками по данному разделу, составлено 9 протоколов об административных правонарушениях, в том числе 3 </w:t>
      </w:r>
      <w:r>
        <w:rPr>
          <w:sz w:val="24"/>
          <w:szCs w:val="24"/>
        </w:rPr>
        <w:t>–</w:t>
      </w:r>
      <w:r w:rsidRPr="004F5627">
        <w:rPr>
          <w:sz w:val="24"/>
          <w:szCs w:val="24"/>
        </w:rPr>
        <w:t xml:space="preserve"> на юридическое лицо. </w:t>
      </w:r>
    </w:p>
    <w:p w:rsidR="00805F4A" w:rsidRPr="004F5627" w:rsidRDefault="00805F4A" w:rsidP="00805F4A">
      <w:pPr>
        <w:ind w:firstLine="709"/>
        <w:rPr>
          <w:sz w:val="24"/>
          <w:szCs w:val="24"/>
        </w:rPr>
      </w:pPr>
    </w:p>
    <w:p w:rsidR="00805F4A" w:rsidRPr="004F5627" w:rsidRDefault="00805F4A" w:rsidP="00805F4A">
      <w:pPr>
        <w:ind w:firstLine="709"/>
        <w:rPr>
          <w:sz w:val="24"/>
          <w:szCs w:val="24"/>
        </w:rPr>
      </w:pPr>
      <w:r w:rsidRPr="004F5627">
        <w:rPr>
          <w:bCs/>
          <w:sz w:val="24"/>
          <w:szCs w:val="24"/>
        </w:rPr>
        <w:t>Индикативные показатели:</w:t>
      </w:r>
    </w:p>
    <w:p w:rsidR="00805F4A" w:rsidRPr="004F5627" w:rsidRDefault="00805F4A" w:rsidP="00805F4A">
      <w:pPr>
        <w:tabs>
          <w:tab w:val="left" w:pos="0"/>
        </w:tabs>
        <w:snapToGrid w:val="0"/>
        <w:ind w:firstLine="709"/>
        <w:rPr>
          <w:b/>
          <w:sz w:val="24"/>
          <w:szCs w:val="24"/>
        </w:rPr>
      </w:pPr>
      <w:r w:rsidRPr="004F5627">
        <w:rPr>
          <w:b/>
          <w:sz w:val="24"/>
          <w:szCs w:val="24"/>
        </w:rPr>
        <w:t xml:space="preserve">Снизить темпы прироста новых случаев ВИЧ-инфекции </w:t>
      </w:r>
      <w:r w:rsidRPr="004F5627">
        <w:rPr>
          <w:sz w:val="24"/>
          <w:szCs w:val="24"/>
        </w:rPr>
        <w:t>до уровня не выше 120 случаев в год и стабилизировать на этом уровне темпов прироста в течение  2-х  лет</w:t>
      </w:r>
      <w:r w:rsidRPr="004F5627">
        <w:rPr>
          <w:b/>
          <w:sz w:val="24"/>
          <w:szCs w:val="24"/>
        </w:rPr>
        <w:t xml:space="preserve"> – выполнен.             </w:t>
      </w:r>
    </w:p>
    <w:p w:rsidR="00805F4A" w:rsidRPr="004F5627" w:rsidRDefault="00805F4A" w:rsidP="00805F4A">
      <w:pPr>
        <w:snapToGrid w:val="0"/>
        <w:ind w:firstLine="709"/>
        <w:rPr>
          <w:sz w:val="24"/>
          <w:szCs w:val="24"/>
        </w:rPr>
      </w:pPr>
      <w:r w:rsidRPr="004F5627">
        <w:rPr>
          <w:sz w:val="24"/>
          <w:szCs w:val="24"/>
        </w:rPr>
        <w:t xml:space="preserve">  В 2011 году зарегистрировано  110  случаев  ВИЧ инфекции на территории Курской области, в 2012 г. в Курской области зарегистрировано 106  случаев ВИЧ инфекции.</w:t>
      </w:r>
    </w:p>
    <w:p w:rsidR="00805F4A" w:rsidRPr="004F5627" w:rsidRDefault="00805F4A" w:rsidP="00805F4A">
      <w:pPr>
        <w:snapToGrid w:val="0"/>
        <w:ind w:firstLine="709"/>
        <w:rPr>
          <w:sz w:val="24"/>
          <w:szCs w:val="24"/>
        </w:rPr>
      </w:pPr>
      <w:r w:rsidRPr="004F5627">
        <w:rPr>
          <w:sz w:val="24"/>
          <w:szCs w:val="24"/>
        </w:rPr>
        <w:t xml:space="preserve">Обеспечить санитарно-эпидемиологическое благополучие населения в результате выполнения системы мероприятий, направленных на </w:t>
      </w:r>
      <w:r w:rsidRPr="004F5627">
        <w:rPr>
          <w:b/>
          <w:sz w:val="24"/>
          <w:szCs w:val="24"/>
        </w:rPr>
        <w:t>снижение случаев заражения ВИЧ при переливаниях донорской крови, пересадках органов и тканей и других медицинских манипуляциях – выполнен.</w:t>
      </w:r>
      <w:r w:rsidRPr="004F5627">
        <w:rPr>
          <w:sz w:val="24"/>
          <w:szCs w:val="24"/>
        </w:rPr>
        <w:t xml:space="preserve"> </w:t>
      </w:r>
    </w:p>
    <w:p w:rsidR="00805F4A" w:rsidRPr="004F5627" w:rsidRDefault="00805F4A" w:rsidP="00805F4A">
      <w:pPr>
        <w:ind w:firstLine="709"/>
        <w:rPr>
          <w:sz w:val="24"/>
          <w:szCs w:val="24"/>
        </w:rPr>
      </w:pPr>
      <w:r w:rsidRPr="004F5627">
        <w:rPr>
          <w:sz w:val="24"/>
          <w:szCs w:val="24"/>
        </w:rPr>
        <w:t>В 2011 -2012 гг. не зарегистрировано случаев ВИЧ связанных с переливанием крови, пересадками органов и тканей и других  медицинских манипуляций.</w:t>
      </w:r>
    </w:p>
    <w:p w:rsidR="00805F4A" w:rsidRPr="004F5627" w:rsidRDefault="00805F4A" w:rsidP="00805F4A">
      <w:pPr>
        <w:ind w:firstLine="709"/>
        <w:rPr>
          <w:sz w:val="24"/>
          <w:szCs w:val="24"/>
        </w:rPr>
      </w:pPr>
      <w:r w:rsidRPr="004F5627">
        <w:rPr>
          <w:sz w:val="24"/>
          <w:szCs w:val="24"/>
        </w:rPr>
        <w:t>Обеспечить</w:t>
      </w:r>
      <w:r w:rsidRPr="004F5627">
        <w:rPr>
          <w:b/>
          <w:sz w:val="24"/>
          <w:szCs w:val="24"/>
        </w:rPr>
        <w:t xml:space="preserve"> доступность качественной диагностики и антиретровирусной терапии ВИЧ </w:t>
      </w:r>
      <w:r w:rsidRPr="004F5627">
        <w:rPr>
          <w:sz w:val="24"/>
          <w:szCs w:val="24"/>
        </w:rPr>
        <w:t>для подлежащих контингентов не менее 75%</w:t>
      </w:r>
      <w:r w:rsidRPr="004F5627">
        <w:rPr>
          <w:b/>
          <w:sz w:val="24"/>
          <w:szCs w:val="24"/>
        </w:rPr>
        <w:t xml:space="preserve"> - выполнен.</w:t>
      </w:r>
    </w:p>
    <w:p w:rsidR="00805F4A" w:rsidRPr="004F5627" w:rsidRDefault="00805F4A" w:rsidP="00805F4A">
      <w:pPr>
        <w:ind w:firstLine="709"/>
        <w:rPr>
          <w:sz w:val="24"/>
          <w:szCs w:val="24"/>
        </w:rPr>
      </w:pPr>
      <w:r w:rsidRPr="004F5627">
        <w:rPr>
          <w:sz w:val="24"/>
          <w:szCs w:val="24"/>
        </w:rPr>
        <w:t xml:space="preserve">Обследовано    на ВИЧ инфекцию 212946 человек, план выполнен  на  101,4%. </w:t>
      </w:r>
      <w:r>
        <w:rPr>
          <w:sz w:val="24"/>
          <w:szCs w:val="24"/>
        </w:rPr>
        <w:t>–</w:t>
      </w:r>
      <w:r w:rsidRPr="004F5627">
        <w:rPr>
          <w:sz w:val="24"/>
          <w:szCs w:val="24"/>
        </w:rPr>
        <w:t xml:space="preserve"> прошли диспансерное обследование 711 ВИЧ инфицированных или 91,8% от общего числа лиц, состоящих на учете. В течение года на диспансерном учете состояло 774  человека.</w:t>
      </w:r>
    </w:p>
    <w:p w:rsidR="00805F4A" w:rsidRPr="004F5627" w:rsidRDefault="00805F4A" w:rsidP="00805F4A">
      <w:pPr>
        <w:ind w:firstLine="709"/>
        <w:rPr>
          <w:sz w:val="24"/>
          <w:szCs w:val="24"/>
        </w:rPr>
      </w:pPr>
      <w:r w:rsidRPr="004F5627">
        <w:rPr>
          <w:sz w:val="24"/>
          <w:szCs w:val="24"/>
        </w:rPr>
        <w:t>Обеспечено лечение АРВП лиц в 100% от числа  подлежащих лечению АРВП препаратами (подлежало лечению в течение 2012 года 330  ВИЧ инфицированных, находилось  на лечении -  330).</w:t>
      </w:r>
    </w:p>
    <w:p w:rsidR="00805F4A" w:rsidRPr="004F5627" w:rsidRDefault="00805F4A" w:rsidP="00805F4A">
      <w:pPr>
        <w:ind w:firstLine="709"/>
        <w:rPr>
          <w:b/>
          <w:sz w:val="24"/>
          <w:szCs w:val="24"/>
        </w:rPr>
      </w:pPr>
      <w:r w:rsidRPr="004F5627">
        <w:rPr>
          <w:sz w:val="24"/>
          <w:szCs w:val="24"/>
        </w:rPr>
        <w:t>Обеспечить</w:t>
      </w:r>
      <w:r w:rsidRPr="004F5627">
        <w:rPr>
          <w:b/>
          <w:sz w:val="24"/>
          <w:szCs w:val="24"/>
        </w:rPr>
        <w:t xml:space="preserve"> повышение эффективности профилактики вертикального пути передачи ВИЧ от матери к ребенку </w:t>
      </w:r>
      <w:r>
        <w:rPr>
          <w:b/>
          <w:sz w:val="24"/>
          <w:szCs w:val="24"/>
        </w:rPr>
        <w:t>–</w:t>
      </w:r>
      <w:r w:rsidRPr="004F5627">
        <w:rPr>
          <w:b/>
          <w:sz w:val="24"/>
          <w:szCs w:val="24"/>
        </w:rPr>
        <w:t xml:space="preserve"> выполнен.  </w:t>
      </w:r>
    </w:p>
    <w:p w:rsidR="00805F4A" w:rsidRPr="004F5627" w:rsidRDefault="00805F4A" w:rsidP="00805F4A">
      <w:pPr>
        <w:ind w:firstLine="709"/>
        <w:rPr>
          <w:sz w:val="24"/>
          <w:szCs w:val="24"/>
        </w:rPr>
      </w:pPr>
      <w:r w:rsidRPr="004F5627">
        <w:rPr>
          <w:sz w:val="24"/>
          <w:szCs w:val="24"/>
        </w:rPr>
        <w:lastRenderedPageBreak/>
        <w:t xml:space="preserve"> В 2012 году 96 % новорожденных детей получили курс профилактики вертикальной передачи ВИЧ инфекции, 90% беременных ВИЧ инфицированных получили полный курс профилактики вертикальной передачи ВИЧ, в 2012 г. родилось 25 детей от ВИЧ инфицированных женщин.</w:t>
      </w:r>
    </w:p>
    <w:p w:rsidR="00805F4A" w:rsidRPr="004F5627" w:rsidRDefault="00805F4A" w:rsidP="00805F4A">
      <w:pPr>
        <w:ind w:firstLine="709"/>
        <w:rPr>
          <w:sz w:val="24"/>
          <w:szCs w:val="24"/>
        </w:rPr>
      </w:pPr>
    </w:p>
    <w:p w:rsidR="00805F4A" w:rsidRPr="004F5627" w:rsidRDefault="00805F4A" w:rsidP="00805F4A">
      <w:pPr>
        <w:ind w:firstLine="709"/>
        <w:rPr>
          <w:sz w:val="24"/>
          <w:szCs w:val="24"/>
        </w:rPr>
      </w:pPr>
    </w:p>
    <w:p w:rsidR="00805F4A" w:rsidRPr="004F5627" w:rsidRDefault="00805F4A" w:rsidP="00805F4A">
      <w:pPr>
        <w:ind w:firstLine="709"/>
        <w:rPr>
          <w:sz w:val="24"/>
          <w:szCs w:val="24"/>
        </w:rPr>
      </w:pPr>
      <w:r w:rsidRPr="004F5627">
        <w:rPr>
          <w:sz w:val="24"/>
          <w:szCs w:val="24"/>
        </w:rPr>
        <w:t>Вместе с тем по итогам года два индикативных показателя по уровням заболеваемости были превышены.</w:t>
      </w:r>
    </w:p>
    <w:p w:rsidR="00805F4A" w:rsidRPr="004F5627" w:rsidRDefault="00805F4A" w:rsidP="00805F4A">
      <w:pPr>
        <w:pStyle w:val="af4"/>
        <w:rPr>
          <w:sz w:val="24"/>
        </w:rPr>
      </w:pPr>
      <w:r w:rsidRPr="004F5627">
        <w:rPr>
          <w:sz w:val="24"/>
        </w:rPr>
        <w:t xml:space="preserve">Показатель заболеваемости </w:t>
      </w:r>
      <w:r w:rsidRPr="004F5627">
        <w:rPr>
          <w:b/>
          <w:sz w:val="24"/>
        </w:rPr>
        <w:t>корью</w:t>
      </w:r>
      <w:r w:rsidRPr="004F5627">
        <w:rPr>
          <w:sz w:val="24"/>
        </w:rPr>
        <w:t xml:space="preserve"> на 2012 год в Курской области запланирован – 0,5 на 100 тыс. населения (в абсолютных цифрах </w:t>
      </w:r>
      <w:r>
        <w:rPr>
          <w:sz w:val="24"/>
        </w:rPr>
        <w:t>–</w:t>
      </w:r>
      <w:r w:rsidRPr="004F5627">
        <w:rPr>
          <w:sz w:val="24"/>
        </w:rPr>
        <w:t xml:space="preserve"> 5 случаев), в 2012г. зарегистрировано 13 случаев кори на территории Курской области, что было следствием трех заносов кори на территорию области, показатель на 100 тыс. нас. Составил 1,19, что ниже среднего по Российской Федерации (1,47). </w:t>
      </w:r>
    </w:p>
    <w:p w:rsidR="00805F4A" w:rsidRPr="004F5627" w:rsidRDefault="00805F4A" w:rsidP="00805F4A">
      <w:pPr>
        <w:ind w:firstLine="709"/>
        <w:rPr>
          <w:sz w:val="24"/>
          <w:szCs w:val="24"/>
        </w:rPr>
      </w:pPr>
      <w:r w:rsidRPr="004F5627">
        <w:rPr>
          <w:sz w:val="24"/>
          <w:szCs w:val="24"/>
        </w:rPr>
        <w:t xml:space="preserve">Показатель заболеваемости коклюшем на 2012 год в Курской области запланирован </w:t>
      </w:r>
      <w:r>
        <w:rPr>
          <w:sz w:val="24"/>
          <w:szCs w:val="24"/>
        </w:rPr>
        <w:t>–</w:t>
      </w:r>
      <w:r w:rsidRPr="004F5627">
        <w:rPr>
          <w:sz w:val="24"/>
          <w:szCs w:val="24"/>
        </w:rPr>
        <w:t xml:space="preserve"> 3,5 на 100 тыс. населения (в абсолютных цифрах </w:t>
      </w:r>
      <w:r>
        <w:rPr>
          <w:sz w:val="24"/>
          <w:szCs w:val="24"/>
        </w:rPr>
        <w:t>–</w:t>
      </w:r>
      <w:r w:rsidRPr="004F5627">
        <w:rPr>
          <w:sz w:val="24"/>
          <w:szCs w:val="24"/>
        </w:rPr>
        <w:t xml:space="preserve"> 38 случаев), показатель заболеваемости коклюшем за 2012г. по области составил 5,23 на 100 тыс. населения (57 случаев). </w:t>
      </w:r>
    </w:p>
    <w:p w:rsidR="00805F4A" w:rsidRPr="004F5627" w:rsidRDefault="00805F4A" w:rsidP="00805F4A">
      <w:pPr>
        <w:ind w:firstLine="709"/>
        <w:rPr>
          <w:b/>
          <w:sz w:val="24"/>
          <w:szCs w:val="24"/>
        </w:rPr>
      </w:pPr>
      <w:r w:rsidRPr="004F5627">
        <w:rPr>
          <w:sz w:val="24"/>
          <w:szCs w:val="24"/>
        </w:rPr>
        <w:t xml:space="preserve">Уровень заболеваемости </w:t>
      </w:r>
      <w:r w:rsidRPr="004F5627">
        <w:rPr>
          <w:b/>
          <w:sz w:val="24"/>
          <w:szCs w:val="24"/>
        </w:rPr>
        <w:t>коклюшем</w:t>
      </w:r>
      <w:r w:rsidRPr="004F5627">
        <w:rPr>
          <w:sz w:val="24"/>
          <w:szCs w:val="24"/>
        </w:rPr>
        <w:t xml:space="preserve"> вырос в рамках многолетней цикличности этого заболевания, вместе с тем он практически находится на уровне среднероссийского показателя (5,05, в пределах доверительного интервала).</w:t>
      </w:r>
      <w:r w:rsidRPr="004F5627">
        <w:rPr>
          <w:b/>
          <w:sz w:val="24"/>
          <w:szCs w:val="24"/>
        </w:rPr>
        <w:t xml:space="preserve"> </w:t>
      </w:r>
    </w:p>
    <w:p w:rsidR="00805F4A" w:rsidRPr="004F5627" w:rsidRDefault="00805F4A" w:rsidP="00805F4A">
      <w:pPr>
        <w:pStyle w:val="af4"/>
        <w:ind w:firstLine="709"/>
        <w:rPr>
          <w:sz w:val="24"/>
        </w:rPr>
      </w:pPr>
      <w:r w:rsidRPr="004F5627">
        <w:rPr>
          <w:sz w:val="24"/>
        </w:rPr>
        <w:t xml:space="preserve">Зарегистрирован рост в 2,1 раза заболеваемости коклюшем. Однако, по результатам анализа ситуации, отмечено, что в значительной степени он связан с гипердиагностикой, при отсутствии чёткого лабораторного подтверждения. С целью повышения достоверности клинической диагностики с 2013 года лечебно-профилактическим учреждениям рекомендовано проводить    обязательное лабораторное подтверждение коклюша методом ПЦР. </w:t>
      </w:r>
    </w:p>
    <w:p w:rsidR="00805F4A" w:rsidRDefault="00693B3B" w:rsidP="00805F4A">
      <w:pPr>
        <w:ind w:firstLine="709"/>
        <w:jc w:val="right"/>
        <w:rPr>
          <w:b/>
          <w:sz w:val="24"/>
          <w:szCs w:val="24"/>
        </w:rPr>
      </w:pPr>
      <w:r>
        <w:rPr>
          <w:b/>
          <w:sz w:val="24"/>
          <w:szCs w:val="24"/>
        </w:rPr>
        <w:t>Таблица №61</w:t>
      </w:r>
    </w:p>
    <w:p w:rsidR="00805F4A" w:rsidRPr="00297DD9" w:rsidRDefault="00805F4A" w:rsidP="00805F4A">
      <w:pPr>
        <w:ind w:firstLine="709"/>
        <w:jc w:val="right"/>
        <w:rPr>
          <w:b/>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36"/>
        <w:gridCol w:w="1559"/>
        <w:gridCol w:w="2126"/>
        <w:gridCol w:w="1985"/>
      </w:tblGrid>
      <w:tr w:rsidR="00805F4A" w:rsidRPr="004F5627" w:rsidTr="004C7CDB">
        <w:tc>
          <w:tcPr>
            <w:tcW w:w="3936" w:type="dxa"/>
            <w:shd w:val="clear" w:color="auto" w:fill="auto"/>
          </w:tcPr>
          <w:p w:rsidR="00805F4A" w:rsidRPr="004F5627" w:rsidRDefault="00805F4A" w:rsidP="004C7CDB">
            <w:pPr>
              <w:rPr>
                <w:sz w:val="24"/>
                <w:szCs w:val="24"/>
              </w:rPr>
            </w:pPr>
            <w:r w:rsidRPr="004F5627">
              <w:rPr>
                <w:sz w:val="24"/>
                <w:szCs w:val="24"/>
              </w:rPr>
              <w:t>1. Уровень инфекционной заболеваемости по кори (на 100 тыс. чел.)</w:t>
            </w:r>
          </w:p>
        </w:tc>
        <w:tc>
          <w:tcPr>
            <w:tcW w:w="1559" w:type="dxa"/>
            <w:shd w:val="clear" w:color="auto" w:fill="auto"/>
          </w:tcPr>
          <w:p w:rsidR="00805F4A" w:rsidRPr="004F5627" w:rsidRDefault="00805F4A" w:rsidP="004C7CDB">
            <w:pPr>
              <w:jc w:val="center"/>
              <w:rPr>
                <w:sz w:val="24"/>
                <w:szCs w:val="24"/>
              </w:rPr>
            </w:pPr>
            <w:r w:rsidRPr="004F5627">
              <w:rPr>
                <w:sz w:val="24"/>
                <w:szCs w:val="24"/>
              </w:rPr>
              <w:t>0</w:t>
            </w:r>
          </w:p>
        </w:tc>
        <w:tc>
          <w:tcPr>
            <w:tcW w:w="2126" w:type="dxa"/>
            <w:shd w:val="clear" w:color="auto" w:fill="auto"/>
          </w:tcPr>
          <w:p w:rsidR="00805F4A" w:rsidRPr="004F5627" w:rsidRDefault="00805F4A" w:rsidP="004C7CDB">
            <w:pPr>
              <w:jc w:val="center"/>
              <w:rPr>
                <w:sz w:val="24"/>
                <w:szCs w:val="24"/>
              </w:rPr>
            </w:pPr>
            <w:r w:rsidRPr="004F5627">
              <w:rPr>
                <w:sz w:val="24"/>
                <w:szCs w:val="24"/>
              </w:rPr>
              <w:t>0,5</w:t>
            </w:r>
          </w:p>
        </w:tc>
        <w:tc>
          <w:tcPr>
            <w:tcW w:w="1985" w:type="dxa"/>
            <w:shd w:val="clear" w:color="auto" w:fill="auto"/>
          </w:tcPr>
          <w:p w:rsidR="00805F4A" w:rsidRPr="004F5627" w:rsidRDefault="00805F4A" w:rsidP="004C7CDB">
            <w:pPr>
              <w:jc w:val="center"/>
              <w:rPr>
                <w:sz w:val="24"/>
                <w:szCs w:val="24"/>
              </w:rPr>
            </w:pPr>
            <w:r w:rsidRPr="004F5627">
              <w:rPr>
                <w:sz w:val="24"/>
                <w:szCs w:val="24"/>
              </w:rPr>
              <w:t>1,19</w:t>
            </w:r>
          </w:p>
          <w:p w:rsidR="00805F4A" w:rsidRPr="004F5627" w:rsidRDefault="00805F4A" w:rsidP="004C7CDB">
            <w:pPr>
              <w:jc w:val="center"/>
              <w:rPr>
                <w:sz w:val="24"/>
                <w:szCs w:val="24"/>
              </w:rPr>
            </w:pPr>
          </w:p>
        </w:tc>
      </w:tr>
      <w:tr w:rsidR="00805F4A" w:rsidRPr="004F5627" w:rsidTr="004C7CDB">
        <w:tc>
          <w:tcPr>
            <w:tcW w:w="3936" w:type="dxa"/>
            <w:tcBorders>
              <w:top w:val="single" w:sz="4" w:space="0" w:color="auto"/>
              <w:left w:val="single" w:sz="4" w:space="0" w:color="auto"/>
              <w:bottom w:val="single" w:sz="4" w:space="0" w:color="auto"/>
              <w:right w:val="single" w:sz="4" w:space="0" w:color="auto"/>
            </w:tcBorders>
            <w:shd w:val="clear" w:color="auto" w:fill="auto"/>
          </w:tcPr>
          <w:p w:rsidR="00805F4A" w:rsidRPr="004F5627" w:rsidRDefault="00805F4A" w:rsidP="004C7CDB">
            <w:pPr>
              <w:rPr>
                <w:sz w:val="24"/>
                <w:szCs w:val="24"/>
              </w:rPr>
            </w:pPr>
            <w:r w:rsidRPr="004F5627">
              <w:rPr>
                <w:sz w:val="24"/>
                <w:szCs w:val="24"/>
              </w:rPr>
              <w:t>2. Уровень инфекционной заболеваемости по коклюшу (на 100 тыс. чел.)</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05F4A" w:rsidRPr="004F5627" w:rsidRDefault="00805F4A" w:rsidP="004C7CDB">
            <w:pPr>
              <w:jc w:val="center"/>
              <w:rPr>
                <w:sz w:val="24"/>
                <w:szCs w:val="24"/>
              </w:rPr>
            </w:pPr>
            <w:r w:rsidRPr="004F5627">
              <w:rPr>
                <w:sz w:val="24"/>
                <w:szCs w:val="24"/>
              </w:rPr>
              <w:t>2,47</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05F4A" w:rsidRPr="004F5627" w:rsidRDefault="00805F4A" w:rsidP="004C7CDB">
            <w:pPr>
              <w:jc w:val="center"/>
              <w:rPr>
                <w:sz w:val="24"/>
                <w:szCs w:val="24"/>
              </w:rPr>
            </w:pPr>
            <w:r w:rsidRPr="004F5627">
              <w:rPr>
                <w:sz w:val="24"/>
                <w:szCs w:val="24"/>
              </w:rPr>
              <w:t>3,5</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805F4A" w:rsidRPr="004F5627" w:rsidRDefault="00805F4A" w:rsidP="004C7CDB">
            <w:pPr>
              <w:jc w:val="center"/>
              <w:rPr>
                <w:sz w:val="24"/>
                <w:szCs w:val="24"/>
              </w:rPr>
            </w:pPr>
            <w:r w:rsidRPr="004F5627">
              <w:rPr>
                <w:sz w:val="24"/>
                <w:szCs w:val="24"/>
              </w:rPr>
              <w:t>5,23</w:t>
            </w:r>
          </w:p>
        </w:tc>
      </w:tr>
    </w:tbl>
    <w:p w:rsidR="00805F4A" w:rsidRPr="004F5627" w:rsidRDefault="00805F4A" w:rsidP="00805F4A">
      <w:pPr>
        <w:pStyle w:val="210"/>
        <w:tabs>
          <w:tab w:val="left" w:pos="-2340"/>
        </w:tabs>
        <w:spacing w:after="0" w:line="240" w:lineRule="auto"/>
        <w:jc w:val="both"/>
        <w:rPr>
          <w:sz w:val="24"/>
        </w:rPr>
      </w:pPr>
    </w:p>
    <w:p w:rsidR="00805F4A" w:rsidRPr="004F5627" w:rsidRDefault="00805F4A" w:rsidP="00805F4A">
      <w:pPr>
        <w:ind w:firstLine="709"/>
        <w:rPr>
          <w:b/>
          <w:sz w:val="24"/>
          <w:szCs w:val="24"/>
          <w:lang w:eastAsia="ru-RU"/>
        </w:rPr>
      </w:pPr>
    </w:p>
    <w:p w:rsidR="00805F4A" w:rsidRPr="001C590C" w:rsidRDefault="00805F4A" w:rsidP="00805F4A">
      <w:pPr>
        <w:tabs>
          <w:tab w:val="left" w:pos="900"/>
        </w:tabs>
        <w:ind w:firstLine="709"/>
        <w:rPr>
          <w:rFonts w:eastAsia="Times New Roman"/>
          <w:sz w:val="24"/>
          <w:szCs w:val="24"/>
          <w:lang w:eastAsia="ru-RU"/>
        </w:rPr>
      </w:pPr>
      <w:r w:rsidRPr="001C590C">
        <w:rPr>
          <w:sz w:val="24"/>
          <w:szCs w:val="24"/>
        </w:rPr>
        <w:t xml:space="preserve">В результате проведенной в 2012 году работы по реализации государственной </w:t>
      </w:r>
      <w:r w:rsidRPr="001C590C">
        <w:rPr>
          <w:rFonts w:eastAsia="Times New Roman"/>
          <w:sz w:val="24"/>
          <w:szCs w:val="24"/>
          <w:lang w:eastAsia="ru-RU"/>
        </w:rPr>
        <w:t>функции по проведению проверок деятельности юридических лиц, индивидуальных предпринимателей по выполнению требований санитарного законодательства удалось достичь следующих показателей эффективности.</w:t>
      </w:r>
    </w:p>
    <w:p w:rsidR="00805F4A" w:rsidRPr="001C590C" w:rsidRDefault="00805F4A" w:rsidP="00805F4A">
      <w:pPr>
        <w:tabs>
          <w:tab w:val="left" w:pos="900"/>
        </w:tabs>
        <w:ind w:firstLine="709"/>
        <w:rPr>
          <w:sz w:val="24"/>
          <w:szCs w:val="24"/>
        </w:rPr>
      </w:pPr>
      <w:r w:rsidRPr="001C590C">
        <w:rPr>
          <w:rFonts w:eastAsia="Times New Roman"/>
          <w:sz w:val="24"/>
          <w:szCs w:val="24"/>
          <w:lang w:eastAsia="ru-RU"/>
        </w:rPr>
        <w:t xml:space="preserve">Охват плановыми проверками юридических лиц и индивидуальных предпринимателей, подлежащих плановому контролю в отчетном периоде  составил 93,8%, против 94,2% в аналогичном периоде прошлого года. </w:t>
      </w:r>
    </w:p>
    <w:p w:rsidR="00805F4A" w:rsidRPr="001C590C" w:rsidRDefault="00805F4A" w:rsidP="00805F4A">
      <w:pPr>
        <w:tabs>
          <w:tab w:val="left" w:pos="900"/>
        </w:tabs>
        <w:ind w:firstLine="709"/>
        <w:rPr>
          <w:rFonts w:eastAsia="Times New Roman"/>
          <w:sz w:val="24"/>
          <w:szCs w:val="24"/>
          <w:lang w:eastAsia="ru-RU"/>
        </w:rPr>
      </w:pPr>
      <w:r w:rsidRPr="001C590C">
        <w:rPr>
          <w:rFonts w:eastAsia="Times New Roman"/>
          <w:sz w:val="24"/>
          <w:szCs w:val="24"/>
          <w:lang w:eastAsia="ru-RU"/>
        </w:rPr>
        <w:t>В 2012 году  удельный вес заявлений о проведении внеплановых проверок, направленных на согласование в органы прокуратуры, по которым приняты положительные решения, составил 100% против 95,5% в 2011 году, что свидетельствует о повышении ответственности должностных лиц Управления при подготовке заявлений о согласовании в соответствии с требованиями Федерального закона № 294-ФЗ.</w:t>
      </w:r>
    </w:p>
    <w:p w:rsidR="00805F4A" w:rsidRPr="001C590C" w:rsidRDefault="00805F4A" w:rsidP="00805F4A">
      <w:pPr>
        <w:tabs>
          <w:tab w:val="left" w:pos="900"/>
        </w:tabs>
        <w:ind w:firstLine="709"/>
        <w:rPr>
          <w:sz w:val="24"/>
          <w:szCs w:val="24"/>
        </w:rPr>
      </w:pPr>
      <w:r w:rsidRPr="001C590C">
        <w:rPr>
          <w:rFonts w:eastAsia="Times New Roman"/>
          <w:sz w:val="24"/>
          <w:szCs w:val="24"/>
          <w:lang w:eastAsia="ru-RU"/>
        </w:rPr>
        <w:t>Доля плановых проверок по соблюдению санитарного законодательства выросла с 52,5% в 2011 году до 62,5% в 2012 году.</w:t>
      </w:r>
    </w:p>
    <w:p w:rsidR="00805F4A" w:rsidRPr="001C590C" w:rsidRDefault="00805F4A" w:rsidP="00805F4A">
      <w:pPr>
        <w:tabs>
          <w:tab w:val="left" w:pos="900"/>
        </w:tabs>
        <w:ind w:firstLine="709"/>
        <w:rPr>
          <w:sz w:val="24"/>
          <w:szCs w:val="24"/>
        </w:rPr>
      </w:pPr>
      <w:r w:rsidRPr="001C590C">
        <w:rPr>
          <w:sz w:val="24"/>
          <w:szCs w:val="24"/>
        </w:rPr>
        <w:lastRenderedPageBreak/>
        <w:t xml:space="preserve">Отмечено снижение числа внеплановых проверок с 47,5% до 37,5%. Снизилась доля внеплановых проверок, проведенных на основании возникновения угрозы причинения вреда жизни и здоровью граждан с 8,2% до 6,3%. </w:t>
      </w:r>
    </w:p>
    <w:p w:rsidR="00805F4A" w:rsidRPr="001C590C" w:rsidRDefault="00805F4A" w:rsidP="00805F4A">
      <w:pPr>
        <w:tabs>
          <w:tab w:val="left" w:pos="900"/>
        </w:tabs>
        <w:ind w:firstLine="709"/>
        <w:rPr>
          <w:sz w:val="24"/>
          <w:szCs w:val="24"/>
        </w:rPr>
      </w:pPr>
      <w:r w:rsidRPr="001C590C">
        <w:rPr>
          <w:sz w:val="24"/>
          <w:szCs w:val="24"/>
        </w:rPr>
        <w:t>Доля внеплановых проверок, проведенных по фактам нарушений обязательных требований, с которыми связано причинение вреда жизни и здоровью граждан осталась на уровне прошлого года и составила 0,3% от общего количества внеплановых проверок. Факты причинения вреда  юридическими лицами, в отношении которых осуществлялись контрольно-надзорные мероприятия по причинении вреда жизни и здоровью граждан (ботулизм), не подтвердились.</w:t>
      </w:r>
    </w:p>
    <w:p w:rsidR="00805F4A" w:rsidRPr="001C590C" w:rsidRDefault="00805F4A" w:rsidP="00805F4A">
      <w:pPr>
        <w:tabs>
          <w:tab w:val="left" w:pos="900"/>
        </w:tabs>
        <w:ind w:firstLine="709"/>
        <w:rPr>
          <w:sz w:val="24"/>
          <w:szCs w:val="24"/>
        </w:rPr>
      </w:pPr>
      <w:r w:rsidRPr="001C590C">
        <w:rPr>
          <w:rFonts w:eastAsia="Times New Roman"/>
          <w:sz w:val="24"/>
          <w:szCs w:val="24"/>
          <w:lang w:eastAsia="ru-RU"/>
        </w:rPr>
        <w:t xml:space="preserve">В отчетном периоде увеличилась доля внеплановых проверок по контролю исполнения предписаний с 66,1% до 73,7%. </w:t>
      </w:r>
    </w:p>
    <w:p w:rsidR="00805F4A" w:rsidRPr="001C590C" w:rsidRDefault="00805F4A" w:rsidP="00805F4A">
      <w:pPr>
        <w:tabs>
          <w:tab w:val="left" w:pos="900"/>
        </w:tabs>
        <w:ind w:firstLine="709"/>
        <w:rPr>
          <w:sz w:val="24"/>
          <w:szCs w:val="24"/>
        </w:rPr>
      </w:pPr>
      <w:r w:rsidRPr="001C590C">
        <w:rPr>
          <w:sz w:val="24"/>
          <w:szCs w:val="24"/>
        </w:rPr>
        <w:t xml:space="preserve">Выявлены нарушения санитарно-эпидемиологического законодательства в ходе 99,1% плановых и 53,2% внеплановых проверок. </w:t>
      </w:r>
    </w:p>
    <w:p w:rsidR="00805F4A" w:rsidRPr="001C590C" w:rsidRDefault="00805F4A" w:rsidP="00805F4A">
      <w:pPr>
        <w:tabs>
          <w:tab w:val="left" w:pos="900"/>
        </w:tabs>
        <w:ind w:firstLine="709"/>
        <w:rPr>
          <w:sz w:val="24"/>
          <w:szCs w:val="24"/>
        </w:rPr>
      </w:pPr>
      <w:r w:rsidRPr="001C590C">
        <w:rPr>
          <w:sz w:val="24"/>
          <w:szCs w:val="24"/>
        </w:rPr>
        <w:t xml:space="preserve">В ходе проверок 2011-2012 годов не выявлялись нарушения, по которым материалы проверок могли быть переданы в правоохранительные органы для возбуждения уголовных дел. </w:t>
      </w:r>
    </w:p>
    <w:p w:rsidR="00805F4A" w:rsidRPr="001C590C" w:rsidRDefault="00805F4A" w:rsidP="00805F4A">
      <w:pPr>
        <w:tabs>
          <w:tab w:val="left" w:pos="900"/>
        </w:tabs>
        <w:ind w:firstLine="709"/>
        <w:rPr>
          <w:sz w:val="24"/>
          <w:szCs w:val="24"/>
        </w:rPr>
      </w:pPr>
      <w:r w:rsidRPr="001C590C">
        <w:rPr>
          <w:sz w:val="24"/>
          <w:szCs w:val="24"/>
        </w:rPr>
        <w:t>В 2012 году в среднем выявлено по 3,2 нарушения санитарного законодательства в ходе одной проверки с нарушениями.</w:t>
      </w:r>
    </w:p>
    <w:p w:rsidR="00805F4A" w:rsidRPr="001C590C" w:rsidRDefault="00805F4A" w:rsidP="00805F4A">
      <w:pPr>
        <w:pStyle w:val="aff3"/>
        <w:spacing w:after="0"/>
        <w:ind w:firstLine="709"/>
        <w:jc w:val="both"/>
      </w:pPr>
      <w:r w:rsidRPr="001C590C">
        <w:t>Должностными лицами Управления, осуществляющими надзорные мероприятия, при выявлении нарушений выдавались соответствующие предписания: 92,5% плановых и 85,2% внеплановых проверок с нарушениями закончились выдачей предписаний в адрес должностных лиц. Число вынесенных представлений об устранении причин и условий, способствовавших совершению административного правонарушения составило в 2012 году 229 единиц против 204 в 2011 году.</w:t>
      </w:r>
    </w:p>
    <w:p w:rsidR="00805F4A" w:rsidRPr="001C590C" w:rsidRDefault="00805F4A" w:rsidP="00805F4A">
      <w:pPr>
        <w:tabs>
          <w:tab w:val="left" w:pos="900"/>
        </w:tabs>
        <w:ind w:firstLine="709"/>
        <w:rPr>
          <w:sz w:val="24"/>
          <w:szCs w:val="24"/>
        </w:rPr>
      </w:pPr>
      <w:r w:rsidRPr="001C590C">
        <w:rPr>
          <w:sz w:val="24"/>
          <w:szCs w:val="24"/>
        </w:rPr>
        <w:t xml:space="preserve">Меры административного воздействия применялись адекватно выявленным нарушениям санитарного законодательства и законодательства о защите прав потребителей в соответствии с Кодексом об административных правонарушениях  Российской Федерации. </w:t>
      </w:r>
    </w:p>
    <w:p w:rsidR="00805F4A" w:rsidRPr="001C590C" w:rsidRDefault="00805F4A" w:rsidP="00805F4A">
      <w:pPr>
        <w:tabs>
          <w:tab w:val="left" w:pos="900"/>
        </w:tabs>
        <w:ind w:firstLine="709"/>
        <w:rPr>
          <w:sz w:val="24"/>
          <w:szCs w:val="24"/>
        </w:rPr>
      </w:pPr>
      <w:r w:rsidRPr="001C590C">
        <w:rPr>
          <w:rFonts w:eastAsia="Times New Roman"/>
          <w:sz w:val="24"/>
          <w:szCs w:val="24"/>
          <w:lang w:eastAsia="ru-RU"/>
        </w:rPr>
        <w:t xml:space="preserve">В 2012 году по результатам проверок </w:t>
      </w:r>
      <w:r w:rsidRPr="001C590C">
        <w:rPr>
          <w:sz w:val="24"/>
          <w:szCs w:val="24"/>
        </w:rPr>
        <w:t xml:space="preserve">вынесено 2707 постановлений о назначении административного наказания, в том числе в виде штрафа 2699 постановлений (99,7%), в виде предупреждения 8 (0,3%). </w:t>
      </w:r>
    </w:p>
    <w:p w:rsidR="00805F4A" w:rsidRPr="001C590C" w:rsidRDefault="00805F4A" w:rsidP="00805F4A">
      <w:pPr>
        <w:tabs>
          <w:tab w:val="left" w:pos="900"/>
        </w:tabs>
        <w:ind w:firstLine="709"/>
        <w:rPr>
          <w:sz w:val="24"/>
          <w:szCs w:val="24"/>
        </w:rPr>
      </w:pPr>
      <w:r w:rsidRPr="001C590C">
        <w:rPr>
          <w:sz w:val="24"/>
          <w:szCs w:val="24"/>
        </w:rPr>
        <w:t xml:space="preserve">Общая сумма наложенных штрафов составляет 4765,9 тыс. руб., что на 6,7% больше, чем в 2011 году (4466,4 тыс. руб.). </w:t>
      </w:r>
    </w:p>
    <w:p w:rsidR="00805F4A" w:rsidRPr="001C590C" w:rsidRDefault="00805F4A" w:rsidP="00805F4A">
      <w:pPr>
        <w:tabs>
          <w:tab w:val="left" w:pos="900"/>
        </w:tabs>
        <w:ind w:firstLine="709"/>
        <w:rPr>
          <w:sz w:val="24"/>
          <w:szCs w:val="24"/>
        </w:rPr>
      </w:pPr>
      <w:r w:rsidRPr="001C590C">
        <w:rPr>
          <w:sz w:val="24"/>
          <w:szCs w:val="24"/>
        </w:rPr>
        <w:t xml:space="preserve">Средняя сумма наложенного штрафа составляет 1766 рублей в 2012 году против 1669 рублей в 2011 году. </w:t>
      </w:r>
    </w:p>
    <w:p w:rsidR="00805F4A" w:rsidRPr="001C590C" w:rsidRDefault="00805F4A" w:rsidP="00805F4A">
      <w:pPr>
        <w:tabs>
          <w:tab w:val="left" w:pos="900"/>
        </w:tabs>
        <w:ind w:firstLine="709"/>
        <w:rPr>
          <w:sz w:val="24"/>
          <w:szCs w:val="24"/>
        </w:rPr>
      </w:pPr>
      <w:r w:rsidRPr="001C590C">
        <w:rPr>
          <w:sz w:val="24"/>
          <w:szCs w:val="24"/>
        </w:rPr>
        <w:t>В 2012 году уплачено штрафов на сумму 4440,6 тысяч рублей, что составляет 93,2% от общей суммы наложенных штрафов, в 2011 году уплачено 93,8% штрафов (по РФ - 90,86%).</w:t>
      </w:r>
    </w:p>
    <w:p w:rsidR="00805F4A" w:rsidRPr="001C590C" w:rsidRDefault="00805F4A" w:rsidP="00805F4A">
      <w:pPr>
        <w:pStyle w:val="aff3"/>
        <w:spacing w:after="0"/>
        <w:ind w:firstLine="709"/>
        <w:jc w:val="both"/>
      </w:pPr>
      <w:r w:rsidRPr="001C590C">
        <w:t xml:space="preserve">Увеличилось число дел, переданных на рассмотрение судьям с 438 в 2011 году до 559 в 2012 году. </w:t>
      </w:r>
    </w:p>
    <w:p w:rsidR="00805F4A" w:rsidRPr="001C590C" w:rsidRDefault="00805F4A" w:rsidP="00805F4A">
      <w:pPr>
        <w:pStyle w:val="aff3"/>
        <w:spacing w:after="0"/>
        <w:ind w:firstLine="709"/>
        <w:jc w:val="both"/>
      </w:pPr>
      <w:r w:rsidRPr="001C590C">
        <w:t xml:space="preserve">Удельный вес дел о привлечении к административной ответственности, по которым судом было принято решение, составил 80,5% против 81,3% в 2011 году (по РФ - 74,7 %). По протоколам специалистов Управления судом назначены следующие наказания: приостановлена деятельность 64 объектов, наложен 1 административный штраф с конфискацией  предмета административного правонарушения, наложено 378 административных штрафов, вынесено 7 предупреждений. </w:t>
      </w:r>
    </w:p>
    <w:p w:rsidR="00805F4A" w:rsidRPr="001C590C" w:rsidRDefault="00805F4A" w:rsidP="00805F4A">
      <w:pPr>
        <w:pStyle w:val="aff3"/>
        <w:spacing w:after="0"/>
        <w:ind w:firstLine="709"/>
        <w:jc w:val="both"/>
      </w:pPr>
      <w:r w:rsidRPr="001C590C">
        <w:t>Доля приостановленных объектов составила 91,4%, что на 3,5% превышает прошлогодние показатели.</w:t>
      </w:r>
    </w:p>
    <w:p w:rsidR="00805F4A" w:rsidRPr="001C590C" w:rsidRDefault="00805F4A" w:rsidP="00805F4A">
      <w:pPr>
        <w:tabs>
          <w:tab w:val="left" w:pos="900"/>
        </w:tabs>
        <w:ind w:firstLine="709"/>
        <w:rPr>
          <w:sz w:val="24"/>
          <w:szCs w:val="24"/>
        </w:rPr>
      </w:pPr>
      <w:r w:rsidRPr="001C590C">
        <w:rPr>
          <w:sz w:val="24"/>
          <w:szCs w:val="24"/>
        </w:rPr>
        <w:t>Было подано 1 исковое заявление в суд в защиту неопределенного круга лиц о нарушении санитарного законодательства. Данное исковое требование судом было удовлетворено.</w:t>
      </w:r>
    </w:p>
    <w:p w:rsidR="00805F4A" w:rsidRPr="001C590C" w:rsidRDefault="00805F4A" w:rsidP="00805F4A">
      <w:pPr>
        <w:tabs>
          <w:tab w:val="left" w:pos="900"/>
        </w:tabs>
        <w:ind w:firstLine="709"/>
        <w:rPr>
          <w:sz w:val="24"/>
          <w:szCs w:val="24"/>
        </w:rPr>
      </w:pPr>
      <w:r w:rsidRPr="001C590C">
        <w:rPr>
          <w:sz w:val="24"/>
          <w:szCs w:val="24"/>
        </w:rPr>
        <w:lastRenderedPageBreak/>
        <w:t>В 2012 году было изъято из оборота 1666 партий продукции (пищевой, непродовольственной), реализуемой с нарушением обязательных требований (в 2011 году – 2001).</w:t>
      </w:r>
    </w:p>
    <w:p w:rsidR="00805F4A" w:rsidRPr="004F5627" w:rsidRDefault="00805F4A" w:rsidP="00805F4A">
      <w:pPr>
        <w:ind w:firstLine="709"/>
        <w:rPr>
          <w:b/>
          <w:sz w:val="24"/>
          <w:szCs w:val="24"/>
        </w:rPr>
      </w:pPr>
    </w:p>
    <w:p w:rsidR="00805F4A" w:rsidRPr="004F5627" w:rsidRDefault="00805F4A" w:rsidP="00715FF6">
      <w:pPr>
        <w:ind w:firstLine="709"/>
        <w:rPr>
          <w:b/>
          <w:sz w:val="24"/>
          <w:szCs w:val="24"/>
        </w:rPr>
      </w:pPr>
    </w:p>
    <w:p w:rsidR="0086458A" w:rsidRPr="0086458A" w:rsidRDefault="0086458A" w:rsidP="0086458A">
      <w:pPr>
        <w:pStyle w:val="ac"/>
        <w:ind w:firstLine="709"/>
        <w:contextualSpacing/>
        <w:jc w:val="center"/>
        <w:outlineLvl w:val="0"/>
        <w:rPr>
          <w:rStyle w:val="FontStyle471"/>
          <w:i w:val="0"/>
          <w:sz w:val="24"/>
          <w:szCs w:val="24"/>
          <w:lang w:val="ru-RU"/>
        </w:rPr>
      </w:pPr>
      <w:r w:rsidRPr="0086458A">
        <w:rPr>
          <w:rStyle w:val="FontStyle471"/>
          <w:i w:val="0"/>
          <w:sz w:val="24"/>
          <w:szCs w:val="24"/>
          <w:lang w:val="ru-RU"/>
        </w:rPr>
        <w:t>Решение проблем гигиены атмосферного воздуха</w:t>
      </w:r>
    </w:p>
    <w:p w:rsidR="0086458A" w:rsidRPr="0086458A" w:rsidRDefault="0086458A" w:rsidP="0086458A">
      <w:pPr>
        <w:pStyle w:val="ac"/>
        <w:ind w:firstLine="709"/>
        <w:contextualSpacing/>
        <w:jc w:val="center"/>
        <w:rPr>
          <w:rStyle w:val="FontStyle471"/>
          <w:i w:val="0"/>
          <w:lang w:val="ru-RU"/>
        </w:rPr>
      </w:pPr>
    </w:p>
    <w:p w:rsidR="0086458A" w:rsidRPr="00FA0CFF" w:rsidRDefault="0086458A" w:rsidP="0086458A">
      <w:pPr>
        <w:widowControl w:val="0"/>
        <w:shd w:val="clear" w:color="auto" w:fill="FFFFFF"/>
        <w:autoSpaceDE w:val="0"/>
        <w:ind w:firstLine="709"/>
        <w:contextualSpacing/>
        <w:rPr>
          <w:sz w:val="24"/>
          <w:szCs w:val="24"/>
        </w:rPr>
      </w:pPr>
      <w:r w:rsidRPr="00FA0CFF">
        <w:rPr>
          <w:sz w:val="24"/>
          <w:szCs w:val="24"/>
        </w:rPr>
        <w:t>Согласно статье 20 Федерального закона от 30.03.1999г. №52-ФЗ «О санитарно-эпидемиологическом благополучии населения» органы государственной власти Российской Федерации, субъектов Российской Федерации, местного самоуправления, граждане, индивидуальные предприниматели, юридические лица в соответствии со своими полномочиями обязаны осуществлять меры по предотвращению и снижению загрязнения атмосферного воздуха.</w:t>
      </w:r>
    </w:p>
    <w:p w:rsidR="0086458A" w:rsidRPr="00FA0CFF" w:rsidRDefault="0086458A" w:rsidP="0086458A">
      <w:pPr>
        <w:widowControl w:val="0"/>
        <w:shd w:val="clear" w:color="auto" w:fill="FFFFFF"/>
        <w:autoSpaceDE w:val="0"/>
        <w:ind w:firstLine="709"/>
        <w:contextualSpacing/>
        <w:rPr>
          <w:sz w:val="24"/>
          <w:szCs w:val="24"/>
        </w:rPr>
      </w:pPr>
      <w:r w:rsidRPr="00FA0CFF">
        <w:rPr>
          <w:sz w:val="24"/>
          <w:szCs w:val="24"/>
        </w:rPr>
        <w:t>Атмосферный воздух является ведущим объектом окружающей среды, с которым связаны наибольшая часть канцерогенных и неканцерогенных рисков для здоровья. Неблагополучное состояние атмосферного воздуха определяют выбросы таких загрязняющих веществ, как углерода оксид, диоксид азота, формальдегид, взвешенные вещества.</w:t>
      </w:r>
    </w:p>
    <w:p w:rsidR="0086458A" w:rsidRPr="00FA0CFF" w:rsidRDefault="0086458A" w:rsidP="0086458A">
      <w:pPr>
        <w:widowControl w:val="0"/>
        <w:shd w:val="clear" w:color="auto" w:fill="FFFFFF"/>
        <w:autoSpaceDE w:val="0"/>
        <w:ind w:firstLine="709"/>
        <w:contextualSpacing/>
        <w:rPr>
          <w:sz w:val="24"/>
          <w:szCs w:val="24"/>
        </w:rPr>
      </w:pPr>
      <w:r w:rsidRPr="00FA0CFF">
        <w:rPr>
          <w:sz w:val="24"/>
          <w:szCs w:val="24"/>
        </w:rPr>
        <w:t>Загрязнение атмосферы, рост этажности зданий, вытеснение зелени оказывает неблагоприятное воздействие на окружающую среду. Воздействие атмосферного воздуха связано с рядом условий: размещение населения на городской территории, концентрация вредных веществ, продолжительность воздействия и возможность повторения этого воздействия, а также возможность совместного действия различных компонентов в воздухе.</w:t>
      </w:r>
    </w:p>
    <w:p w:rsidR="0086458A" w:rsidRPr="00FA0CFF" w:rsidRDefault="0086458A" w:rsidP="0086458A">
      <w:pPr>
        <w:widowControl w:val="0"/>
        <w:shd w:val="clear" w:color="auto" w:fill="FFFFFF"/>
        <w:autoSpaceDE w:val="0"/>
        <w:ind w:firstLine="709"/>
        <w:contextualSpacing/>
        <w:rPr>
          <w:sz w:val="24"/>
          <w:szCs w:val="24"/>
        </w:rPr>
      </w:pPr>
      <w:r w:rsidRPr="00FA0CFF">
        <w:rPr>
          <w:sz w:val="24"/>
          <w:szCs w:val="24"/>
        </w:rPr>
        <w:t xml:space="preserve">Решению задач уменьшения выбросов вредных веществ в атмосферный воздух препятствует низкое качество транспортной инфраструктуры (дорог, мостов, развязок), их низкая пропускная способность, несоответствующая быстрым темпам роста автотранспортного парка, переход автопарка на автомобили класса Евро-3, Евро-4, строительство наземных и подземных путепроводов. </w:t>
      </w:r>
    </w:p>
    <w:p w:rsidR="0086458A" w:rsidRPr="00FA0CFF" w:rsidRDefault="0086458A" w:rsidP="0086458A">
      <w:pPr>
        <w:widowControl w:val="0"/>
        <w:shd w:val="clear" w:color="auto" w:fill="FFFFFF"/>
        <w:autoSpaceDE w:val="0"/>
        <w:ind w:firstLine="709"/>
        <w:contextualSpacing/>
        <w:rPr>
          <w:sz w:val="24"/>
          <w:szCs w:val="24"/>
          <w:highlight w:val="yellow"/>
        </w:rPr>
      </w:pPr>
      <w:r w:rsidRPr="00FA0CFF">
        <w:rPr>
          <w:sz w:val="24"/>
          <w:szCs w:val="24"/>
        </w:rPr>
        <w:t xml:space="preserve">Положением «Об Управлении Федеральной службы по надзору в сфере защиты прав потребителей и благополучия человека по Курской области» к компетенции Управления относится осуществление контроля и надзора за состоянием атмосферного воздуха по критериям безопасности и безвредности для человека в городских и сельских поселениях. </w:t>
      </w: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Качество атмосферного воздуха населенных мест определяется интенсивностью загрязнения его выбросами, как от стационарных источников загрязнения, так и передвижных (транспорт).</w:t>
      </w: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По данным Территориального органа Федеральной службы Государственной статистики по Курской области количество автомобилей на территории области увеличилось с 261,6 тыс. ед. в 2010 году до 334,3 тыс. ед. в 2011 году, только легковых автомобилей за этот период увеличилось на 69,5 тыс. ед.</w:t>
      </w:r>
    </w:p>
    <w:p w:rsidR="0086458A" w:rsidRPr="0086458A" w:rsidRDefault="0086458A" w:rsidP="0086458A">
      <w:pPr>
        <w:pStyle w:val="ac"/>
        <w:ind w:firstLine="709"/>
        <w:contextualSpacing/>
        <w:jc w:val="center"/>
        <w:rPr>
          <w:rFonts w:ascii="Times New Roman" w:hAnsi="Times New Roman"/>
          <w:b/>
          <w:lang w:val="ru-RU"/>
        </w:rPr>
      </w:pPr>
    </w:p>
    <w:p w:rsidR="00F2501B" w:rsidRDefault="00F2501B">
      <w:pPr>
        <w:spacing w:after="200" w:line="276" w:lineRule="auto"/>
        <w:jc w:val="left"/>
        <w:rPr>
          <w:rFonts w:eastAsiaTheme="minorHAnsi" w:cs="TimesNewRoman"/>
          <w:b/>
          <w:kern w:val="24"/>
          <w:sz w:val="24"/>
          <w:szCs w:val="24"/>
          <w:lang w:bidi="en-US"/>
        </w:rPr>
      </w:pPr>
      <w:r>
        <w:rPr>
          <w:b/>
        </w:rPr>
        <w:br w:type="page"/>
      </w:r>
    </w:p>
    <w:p w:rsidR="0086458A" w:rsidRPr="0086458A" w:rsidRDefault="0086458A" w:rsidP="0086458A">
      <w:pPr>
        <w:pStyle w:val="ac"/>
        <w:ind w:firstLine="709"/>
        <w:contextualSpacing/>
        <w:jc w:val="center"/>
        <w:rPr>
          <w:rFonts w:ascii="Times New Roman" w:hAnsi="Times New Roman"/>
          <w:b/>
          <w:lang w:val="ru-RU"/>
        </w:rPr>
      </w:pPr>
    </w:p>
    <w:p w:rsidR="00F2501B" w:rsidRPr="00F2501B" w:rsidRDefault="00F2501B" w:rsidP="00F2501B">
      <w:pPr>
        <w:pStyle w:val="ac"/>
        <w:ind w:firstLine="709"/>
        <w:contextualSpacing/>
        <w:jc w:val="right"/>
        <w:rPr>
          <w:rFonts w:ascii="Times New Roman" w:hAnsi="Times New Roman"/>
          <w:b/>
          <w:lang w:val="ru-RU"/>
        </w:rPr>
      </w:pPr>
      <w:r>
        <w:rPr>
          <w:rFonts w:ascii="Times New Roman" w:hAnsi="Times New Roman"/>
          <w:b/>
          <w:lang w:val="ru-RU"/>
        </w:rPr>
        <w:t>Таблица №6</w:t>
      </w:r>
      <w:r w:rsidR="00693B3B">
        <w:rPr>
          <w:rFonts w:ascii="Times New Roman" w:hAnsi="Times New Roman"/>
          <w:b/>
          <w:lang w:val="ru-RU"/>
        </w:rPr>
        <w:t>2</w:t>
      </w:r>
    </w:p>
    <w:p w:rsidR="0086458A" w:rsidRPr="0086458A" w:rsidRDefault="0086458A" w:rsidP="0086458A">
      <w:pPr>
        <w:pStyle w:val="ac"/>
        <w:ind w:firstLine="709"/>
        <w:contextualSpacing/>
        <w:jc w:val="center"/>
        <w:rPr>
          <w:rFonts w:ascii="Times New Roman" w:hAnsi="Times New Roman"/>
          <w:b/>
          <w:lang w:val="ru-RU"/>
        </w:rPr>
      </w:pPr>
      <w:r w:rsidRPr="0086458A">
        <w:rPr>
          <w:rFonts w:ascii="Times New Roman" w:hAnsi="Times New Roman"/>
          <w:b/>
          <w:lang w:val="ru-RU"/>
        </w:rPr>
        <w:t>Выбросы загрязняющих веществ стационарными источниками и автомобильным транспортом, тыс. тонн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97"/>
        <w:gridCol w:w="1803"/>
        <w:gridCol w:w="1803"/>
      </w:tblGrid>
      <w:tr w:rsidR="0086458A" w:rsidRPr="00FA0CFF" w:rsidTr="002F44E9">
        <w:trPr>
          <w:trHeight w:val="175"/>
        </w:trPr>
        <w:tc>
          <w:tcPr>
            <w:tcW w:w="5397" w:type="dxa"/>
            <w:tcBorders>
              <w:top w:val="single" w:sz="4" w:space="0" w:color="auto"/>
              <w:left w:val="single" w:sz="4" w:space="0" w:color="auto"/>
              <w:bottom w:val="single" w:sz="4" w:space="0" w:color="auto"/>
              <w:right w:val="single" w:sz="4" w:space="0" w:color="auto"/>
            </w:tcBorders>
          </w:tcPr>
          <w:p w:rsidR="0086458A" w:rsidRPr="0086458A" w:rsidRDefault="0086458A" w:rsidP="002F44E9">
            <w:pPr>
              <w:pStyle w:val="ac"/>
              <w:widowControl w:val="0"/>
              <w:autoSpaceDE w:val="0"/>
              <w:contextualSpacing/>
              <w:jc w:val="both"/>
              <w:rPr>
                <w:rFonts w:ascii="Times New Roman" w:hAnsi="Times New Roman"/>
                <w:lang w:val="ru-RU"/>
              </w:rPr>
            </w:pPr>
          </w:p>
        </w:tc>
        <w:tc>
          <w:tcPr>
            <w:tcW w:w="1803" w:type="dxa"/>
            <w:tcBorders>
              <w:top w:val="single" w:sz="4" w:space="0" w:color="auto"/>
              <w:left w:val="single" w:sz="4" w:space="0" w:color="auto"/>
              <w:bottom w:val="single" w:sz="4" w:space="0" w:color="auto"/>
              <w:right w:val="single" w:sz="4" w:space="0" w:color="auto"/>
            </w:tcBorders>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2010 год</w:t>
            </w:r>
          </w:p>
        </w:tc>
        <w:tc>
          <w:tcPr>
            <w:tcW w:w="1803" w:type="dxa"/>
            <w:tcBorders>
              <w:top w:val="single" w:sz="4" w:space="0" w:color="auto"/>
              <w:left w:val="single" w:sz="4" w:space="0" w:color="auto"/>
              <w:bottom w:val="single" w:sz="4" w:space="0" w:color="auto"/>
              <w:right w:val="single" w:sz="4" w:space="0" w:color="auto"/>
            </w:tcBorders>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2011 год</w:t>
            </w:r>
          </w:p>
        </w:tc>
      </w:tr>
      <w:tr w:rsidR="0086458A" w:rsidRPr="00FA0CFF" w:rsidTr="002F44E9">
        <w:trPr>
          <w:trHeight w:val="463"/>
        </w:trPr>
        <w:tc>
          <w:tcPr>
            <w:tcW w:w="5397" w:type="dxa"/>
            <w:tcBorders>
              <w:top w:val="single" w:sz="4" w:space="0" w:color="auto"/>
              <w:left w:val="single" w:sz="4" w:space="0" w:color="auto"/>
              <w:bottom w:val="single" w:sz="4" w:space="0" w:color="auto"/>
              <w:right w:val="single" w:sz="4" w:space="0" w:color="auto"/>
            </w:tcBorders>
          </w:tcPr>
          <w:p w:rsidR="0086458A" w:rsidRPr="0086458A" w:rsidRDefault="0086458A" w:rsidP="002F44E9">
            <w:pPr>
              <w:pStyle w:val="ac"/>
              <w:widowControl w:val="0"/>
              <w:autoSpaceDE w:val="0"/>
              <w:contextualSpacing/>
              <w:jc w:val="both"/>
              <w:rPr>
                <w:rFonts w:ascii="Times New Roman" w:hAnsi="Times New Roman"/>
                <w:lang w:val="ru-RU"/>
              </w:rPr>
            </w:pPr>
            <w:r w:rsidRPr="0086458A">
              <w:rPr>
                <w:rFonts w:ascii="Times New Roman" w:hAnsi="Times New Roman"/>
                <w:lang w:val="ru-RU"/>
              </w:rPr>
              <w:t>Выброшено загрязняющих атмосферу веществ:</w:t>
            </w:r>
          </w:p>
          <w:p w:rsidR="0086458A" w:rsidRPr="0086458A" w:rsidRDefault="0086458A" w:rsidP="002F44E9">
            <w:pPr>
              <w:pStyle w:val="ac"/>
              <w:widowControl w:val="0"/>
              <w:autoSpaceDE w:val="0"/>
              <w:contextualSpacing/>
              <w:jc w:val="both"/>
              <w:rPr>
                <w:rFonts w:ascii="Times New Roman" w:hAnsi="Times New Roman"/>
                <w:lang w:val="ru-RU"/>
              </w:rPr>
            </w:pPr>
            <w:r w:rsidRPr="0086458A">
              <w:rPr>
                <w:rFonts w:ascii="Times New Roman" w:hAnsi="Times New Roman"/>
                <w:lang w:val="ru-RU"/>
              </w:rPr>
              <w:t>- всего</w:t>
            </w:r>
          </w:p>
          <w:p w:rsidR="0086458A" w:rsidRPr="0086458A" w:rsidRDefault="0086458A" w:rsidP="002F44E9">
            <w:pPr>
              <w:pStyle w:val="ac"/>
              <w:widowControl w:val="0"/>
              <w:autoSpaceDE w:val="0"/>
              <w:contextualSpacing/>
              <w:jc w:val="both"/>
              <w:rPr>
                <w:rFonts w:ascii="Times New Roman" w:hAnsi="Times New Roman"/>
                <w:lang w:val="ru-RU"/>
              </w:rPr>
            </w:pPr>
            <w:r w:rsidRPr="0086458A">
              <w:rPr>
                <w:rFonts w:ascii="Times New Roman" w:hAnsi="Times New Roman"/>
                <w:lang w:val="ru-RU"/>
              </w:rPr>
              <w:t>в том числе:</w:t>
            </w:r>
          </w:p>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 автомобильным транспортом;</w:t>
            </w:r>
          </w:p>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 стационарными источниками загрязнения</w:t>
            </w:r>
          </w:p>
          <w:p w:rsidR="0086458A" w:rsidRPr="00FA0CFF" w:rsidRDefault="0086458A" w:rsidP="002F44E9">
            <w:pPr>
              <w:pStyle w:val="ac"/>
              <w:widowControl w:val="0"/>
              <w:autoSpaceDE w:val="0"/>
              <w:contextualSpacing/>
              <w:jc w:val="both"/>
              <w:rPr>
                <w:rFonts w:ascii="Times New Roman" w:hAnsi="Times New Roman"/>
              </w:rPr>
            </w:pPr>
          </w:p>
        </w:tc>
        <w:tc>
          <w:tcPr>
            <w:tcW w:w="1803" w:type="dxa"/>
            <w:tcBorders>
              <w:top w:val="single" w:sz="4" w:space="0" w:color="auto"/>
              <w:left w:val="single" w:sz="4" w:space="0" w:color="auto"/>
              <w:bottom w:val="single" w:sz="4" w:space="0" w:color="auto"/>
              <w:right w:val="single" w:sz="4" w:space="0" w:color="auto"/>
            </w:tcBorders>
          </w:tcPr>
          <w:p w:rsidR="0086458A" w:rsidRPr="00FA0CFF" w:rsidRDefault="0086458A" w:rsidP="002F44E9">
            <w:pPr>
              <w:pStyle w:val="ac"/>
              <w:widowControl w:val="0"/>
              <w:autoSpaceDE w:val="0"/>
              <w:contextualSpacing/>
              <w:jc w:val="both"/>
              <w:rPr>
                <w:rFonts w:ascii="Times New Roman" w:hAnsi="Times New Roman"/>
              </w:rPr>
            </w:pPr>
          </w:p>
          <w:p w:rsidR="0086458A" w:rsidRPr="00FA0CFF" w:rsidRDefault="0086458A" w:rsidP="002F44E9">
            <w:pPr>
              <w:pStyle w:val="ac"/>
              <w:widowControl w:val="0"/>
              <w:autoSpaceDE w:val="0"/>
              <w:contextualSpacing/>
              <w:jc w:val="both"/>
              <w:rPr>
                <w:rFonts w:ascii="Times New Roman" w:hAnsi="Times New Roman"/>
              </w:rPr>
            </w:pPr>
          </w:p>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172,84</w:t>
            </w:r>
          </w:p>
          <w:p w:rsidR="0086458A" w:rsidRPr="00FA0CFF" w:rsidRDefault="0086458A" w:rsidP="002F44E9">
            <w:pPr>
              <w:pStyle w:val="ac"/>
              <w:widowControl w:val="0"/>
              <w:autoSpaceDE w:val="0"/>
              <w:contextualSpacing/>
              <w:jc w:val="both"/>
              <w:rPr>
                <w:rFonts w:ascii="Times New Roman" w:hAnsi="Times New Roman"/>
              </w:rPr>
            </w:pPr>
          </w:p>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132,4</w:t>
            </w:r>
          </w:p>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40,44</w:t>
            </w:r>
          </w:p>
        </w:tc>
        <w:tc>
          <w:tcPr>
            <w:tcW w:w="1803" w:type="dxa"/>
            <w:tcBorders>
              <w:top w:val="single" w:sz="4" w:space="0" w:color="auto"/>
              <w:left w:val="single" w:sz="4" w:space="0" w:color="auto"/>
              <w:bottom w:val="single" w:sz="4" w:space="0" w:color="auto"/>
              <w:right w:val="single" w:sz="4" w:space="0" w:color="auto"/>
            </w:tcBorders>
          </w:tcPr>
          <w:p w:rsidR="0086458A" w:rsidRPr="00FA0CFF" w:rsidRDefault="0086458A" w:rsidP="002F44E9">
            <w:pPr>
              <w:pStyle w:val="ac"/>
              <w:widowControl w:val="0"/>
              <w:autoSpaceDE w:val="0"/>
              <w:contextualSpacing/>
              <w:jc w:val="both"/>
              <w:rPr>
                <w:rFonts w:ascii="Times New Roman" w:hAnsi="Times New Roman"/>
              </w:rPr>
            </w:pPr>
          </w:p>
          <w:p w:rsidR="0086458A" w:rsidRPr="00FA0CFF" w:rsidRDefault="0086458A" w:rsidP="002F44E9">
            <w:pPr>
              <w:pStyle w:val="ac"/>
              <w:widowControl w:val="0"/>
              <w:autoSpaceDE w:val="0"/>
              <w:contextualSpacing/>
              <w:jc w:val="both"/>
              <w:rPr>
                <w:rFonts w:ascii="Times New Roman" w:hAnsi="Times New Roman"/>
              </w:rPr>
            </w:pPr>
          </w:p>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149,22</w:t>
            </w:r>
          </w:p>
          <w:p w:rsidR="0086458A" w:rsidRPr="00FA0CFF" w:rsidRDefault="0086458A" w:rsidP="002F44E9">
            <w:pPr>
              <w:pStyle w:val="ac"/>
              <w:widowControl w:val="0"/>
              <w:autoSpaceDE w:val="0"/>
              <w:contextualSpacing/>
              <w:jc w:val="both"/>
              <w:rPr>
                <w:rFonts w:ascii="Times New Roman" w:hAnsi="Times New Roman"/>
              </w:rPr>
            </w:pPr>
          </w:p>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107,6</w:t>
            </w:r>
          </w:p>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41,62</w:t>
            </w:r>
          </w:p>
        </w:tc>
      </w:tr>
    </w:tbl>
    <w:p w:rsidR="0086458A" w:rsidRPr="00FA0CFF" w:rsidRDefault="0086458A" w:rsidP="0086458A">
      <w:pPr>
        <w:pStyle w:val="ac"/>
        <w:ind w:firstLine="709"/>
        <w:contextualSpacing/>
        <w:jc w:val="both"/>
        <w:rPr>
          <w:rFonts w:ascii="Times New Roman" w:hAnsi="Times New Roman"/>
        </w:rPr>
      </w:pP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Загрязнение атмосферы, рост этажности зданий, вытеснение зелени оказывает неблагоприятное воздействие на окружающую среду. Воздействие атмосферного воздуха связано с рядом условий: размещение населения на городской территории, концентрация вредных веществ, продолжительность воздействия и возможность повторения этого воздействия, а также возможность совместного действия различных компонентов в воздухе.</w:t>
      </w: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Высокая антропогенная нагрузка на атмосферный воздух является причиной загрязнения почв населенных мест, земель сельскохозяйственного использования, что впоследствии приводит к контаминации пищевых продуктов вредными веществами. В связи с этим санитарно-эпидемиологический надзор за качеством атмосферного воздуха является одним из основных приоритетов.</w:t>
      </w: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Управление Роспотребнадзора по Курской области ежегодно организует проведение лабораторными подразделениями ФБУЗ «Центра гигиены и эпидемиологии в Курской области» исследование атмосферного воздуха в зоне влияния промышленных предприятий, на автомагистралях в зоне жилой застройки, а также на территории сельских поселений.</w:t>
      </w: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Всего в 2012 году исследовано 5595 проб атмосферного воздуха населенных мест, из них 735 исследований проведено в сельских поселениях</w:t>
      </w: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Результаты проведенных в 2012 году исследований подтверждают аксиому о возрастающей роли автотранспорта в загрязнении атмосферного воздуха населенных мест, так как 8,2 % проб, отобранных на автомагистралях в зоне жилой застройки, в 2012 году имели превышения предельно-допустимых концентраций. В то время как, в зоне влияния промышленных объектов только - 0,7 %. Эта тенденция с небольшими отклонениями сохраняется на протяжении ряда последних лет.</w:t>
      </w: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 xml:space="preserve">Доля проб атмосферного воздуха с уровнем загрязнения, превышающим гигиенические нормативы, в целом по Курской области в 2012 году уменьшилась по сравнению с 2010 годом, и составила 3,45 % (в 2011г. - 3,9 %, в </w:t>
      </w:r>
      <w:smartTag w:uri="urn:schemas-microsoft-com:office:smarttags" w:element="metricconverter">
        <w:smartTagPr>
          <w:attr w:name="ProductID" w:val="2010 г"/>
        </w:smartTagPr>
        <w:r w:rsidRPr="0086458A">
          <w:rPr>
            <w:rFonts w:ascii="Times New Roman" w:hAnsi="Times New Roman"/>
            <w:lang w:val="ru-RU"/>
          </w:rPr>
          <w:t>2010 г</w:t>
        </w:r>
      </w:smartTag>
      <w:r w:rsidRPr="0086458A">
        <w:rPr>
          <w:rFonts w:ascii="Times New Roman" w:hAnsi="Times New Roman"/>
          <w:lang w:val="ru-RU"/>
        </w:rPr>
        <w:t>. - 3,8 %).</w:t>
      </w:r>
    </w:p>
    <w:p w:rsidR="00F2501B" w:rsidRDefault="00F2501B" w:rsidP="00F2501B">
      <w:pPr>
        <w:pStyle w:val="ac"/>
        <w:ind w:firstLine="709"/>
        <w:contextualSpacing/>
        <w:jc w:val="right"/>
        <w:rPr>
          <w:rFonts w:ascii="Times New Roman" w:hAnsi="Times New Roman"/>
          <w:b/>
          <w:lang w:val="ru-RU"/>
        </w:rPr>
      </w:pPr>
      <w:r>
        <w:rPr>
          <w:rFonts w:ascii="Times New Roman" w:hAnsi="Times New Roman"/>
          <w:b/>
          <w:lang w:val="ru-RU"/>
        </w:rPr>
        <w:t>Таблица №6</w:t>
      </w:r>
      <w:r w:rsidR="00693B3B">
        <w:rPr>
          <w:rFonts w:ascii="Times New Roman" w:hAnsi="Times New Roman"/>
          <w:b/>
          <w:lang w:val="ru-RU"/>
        </w:rPr>
        <w:t>3</w:t>
      </w:r>
    </w:p>
    <w:p w:rsidR="0086458A" w:rsidRPr="0086458A" w:rsidRDefault="0086458A" w:rsidP="0086458A">
      <w:pPr>
        <w:pStyle w:val="ac"/>
        <w:ind w:firstLine="709"/>
        <w:contextualSpacing/>
        <w:jc w:val="center"/>
        <w:rPr>
          <w:rFonts w:ascii="Times New Roman" w:hAnsi="Times New Roman"/>
          <w:lang w:val="ru-RU"/>
        </w:rPr>
      </w:pPr>
      <w:r w:rsidRPr="0086458A">
        <w:rPr>
          <w:rFonts w:ascii="Times New Roman" w:hAnsi="Times New Roman"/>
          <w:b/>
          <w:lang w:val="ru-RU"/>
        </w:rPr>
        <w:t>Доля проб атмосферного воздуха городских и сельских поселений с уровнем загрязнения, превышающим гигиенические нормативы</w:t>
      </w:r>
    </w:p>
    <w:tbl>
      <w:tblPr>
        <w:tblStyle w:val="afb"/>
        <w:tblW w:w="0" w:type="auto"/>
        <w:tblLook w:val="04A0"/>
      </w:tblPr>
      <w:tblGrid>
        <w:gridCol w:w="5353"/>
        <w:gridCol w:w="1418"/>
        <w:gridCol w:w="1134"/>
        <w:gridCol w:w="1382"/>
      </w:tblGrid>
      <w:tr w:rsidR="0086458A" w:rsidRPr="00FA0CFF" w:rsidTr="00F2501B">
        <w:tc>
          <w:tcPr>
            <w:tcW w:w="5353" w:type="dxa"/>
          </w:tcPr>
          <w:p w:rsidR="0086458A" w:rsidRPr="00FA0CFF" w:rsidRDefault="0086458A" w:rsidP="002F44E9">
            <w:pPr>
              <w:pStyle w:val="ac"/>
              <w:widowControl w:val="0"/>
              <w:autoSpaceDE w:val="0"/>
              <w:contextualSpacing/>
              <w:jc w:val="both"/>
              <w:rPr>
                <w:rFonts w:ascii="Times New Roman" w:hAnsi="Times New Roman"/>
                <w:sz w:val="24"/>
                <w:szCs w:val="24"/>
              </w:rPr>
            </w:pPr>
            <w:r w:rsidRPr="00FA0CFF">
              <w:rPr>
                <w:rFonts w:ascii="Times New Roman" w:hAnsi="Times New Roman"/>
                <w:sz w:val="24"/>
                <w:szCs w:val="24"/>
              </w:rPr>
              <w:t xml:space="preserve">Территория </w:t>
            </w:r>
          </w:p>
        </w:tc>
        <w:tc>
          <w:tcPr>
            <w:tcW w:w="1418" w:type="dxa"/>
          </w:tcPr>
          <w:p w:rsidR="0086458A" w:rsidRPr="00FA0CFF" w:rsidRDefault="0086458A" w:rsidP="002F44E9">
            <w:pPr>
              <w:pStyle w:val="ac"/>
              <w:widowControl w:val="0"/>
              <w:autoSpaceDE w:val="0"/>
              <w:contextualSpacing/>
              <w:jc w:val="both"/>
              <w:rPr>
                <w:rFonts w:ascii="Times New Roman" w:hAnsi="Times New Roman"/>
                <w:sz w:val="24"/>
                <w:szCs w:val="24"/>
              </w:rPr>
            </w:pPr>
            <w:r w:rsidRPr="00FA0CFF">
              <w:rPr>
                <w:rFonts w:ascii="Times New Roman" w:hAnsi="Times New Roman"/>
                <w:sz w:val="24"/>
                <w:szCs w:val="24"/>
              </w:rPr>
              <w:t>2010 год</w:t>
            </w:r>
          </w:p>
        </w:tc>
        <w:tc>
          <w:tcPr>
            <w:tcW w:w="1134" w:type="dxa"/>
          </w:tcPr>
          <w:p w:rsidR="0086458A" w:rsidRPr="00FA0CFF" w:rsidRDefault="0086458A" w:rsidP="002F44E9">
            <w:pPr>
              <w:pStyle w:val="ac"/>
              <w:widowControl w:val="0"/>
              <w:autoSpaceDE w:val="0"/>
              <w:contextualSpacing/>
              <w:jc w:val="both"/>
              <w:rPr>
                <w:rFonts w:ascii="Times New Roman" w:hAnsi="Times New Roman"/>
                <w:sz w:val="24"/>
                <w:szCs w:val="24"/>
              </w:rPr>
            </w:pPr>
            <w:r w:rsidRPr="00FA0CFF">
              <w:rPr>
                <w:rFonts w:ascii="Times New Roman" w:hAnsi="Times New Roman"/>
                <w:sz w:val="24"/>
                <w:szCs w:val="24"/>
              </w:rPr>
              <w:t>2011 год</w:t>
            </w:r>
          </w:p>
        </w:tc>
        <w:tc>
          <w:tcPr>
            <w:tcW w:w="1382" w:type="dxa"/>
          </w:tcPr>
          <w:p w:rsidR="0086458A" w:rsidRPr="00FA0CFF" w:rsidRDefault="0086458A" w:rsidP="002F44E9">
            <w:pPr>
              <w:pStyle w:val="ac"/>
              <w:widowControl w:val="0"/>
              <w:autoSpaceDE w:val="0"/>
              <w:contextualSpacing/>
              <w:jc w:val="both"/>
              <w:rPr>
                <w:rFonts w:ascii="Times New Roman" w:hAnsi="Times New Roman"/>
                <w:sz w:val="24"/>
                <w:szCs w:val="24"/>
              </w:rPr>
            </w:pPr>
            <w:r w:rsidRPr="00FA0CFF">
              <w:rPr>
                <w:rFonts w:ascii="Times New Roman" w:hAnsi="Times New Roman"/>
                <w:sz w:val="24"/>
                <w:szCs w:val="24"/>
              </w:rPr>
              <w:t>2012 год</w:t>
            </w:r>
          </w:p>
        </w:tc>
      </w:tr>
      <w:tr w:rsidR="0086458A" w:rsidRPr="00FA0CFF" w:rsidTr="00F2501B">
        <w:tc>
          <w:tcPr>
            <w:tcW w:w="5353" w:type="dxa"/>
          </w:tcPr>
          <w:p w:rsidR="0086458A" w:rsidRPr="00FA0CFF" w:rsidRDefault="0086458A" w:rsidP="002F44E9">
            <w:pPr>
              <w:pStyle w:val="ac"/>
              <w:widowControl w:val="0"/>
              <w:autoSpaceDE w:val="0"/>
              <w:contextualSpacing/>
              <w:jc w:val="both"/>
              <w:rPr>
                <w:rFonts w:ascii="Times New Roman" w:hAnsi="Times New Roman"/>
                <w:sz w:val="24"/>
                <w:szCs w:val="24"/>
              </w:rPr>
            </w:pPr>
            <w:r w:rsidRPr="00FA0CFF">
              <w:rPr>
                <w:rFonts w:ascii="Times New Roman" w:hAnsi="Times New Roman"/>
                <w:sz w:val="24"/>
                <w:szCs w:val="24"/>
              </w:rPr>
              <w:t>Доля проб атмосферного воздуха, превышающих ПДК</w:t>
            </w:r>
          </w:p>
        </w:tc>
        <w:tc>
          <w:tcPr>
            <w:tcW w:w="1418" w:type="dxa"/>
          </w:tcPr>
          <w:p w:rsidR="0086458A" w:rsidRPr="00FA0CFF" w:rsidRDefault="0086458A" w:rsidP="002F44E9">
            <w:pPr>
              <w:pStyle w:val="ac"/>
              <w:widowControl w:val="0"/>
              <w:autoSpaceDE w:val="0"/>
              <w:contextualSpacing/>
              <w:jc w:val="both"/>
              <w:rPr>
                <w:rFonts w:ascii="Times New Roman" w:hAnsi="Times New Roman"/>
                <w:sz w:val="24"/>
                <w:szCs w:val="24"/>
              </w:rPr>
            </w:pPr>
            <w:r w:rsidRPr="00FA0CFF">
              <w:rPr>
                <w:rFonts w:ascii="Times New Roman" w:hAnsi="Times New Roman"/>
                <w:sz w:val="24"/>
                <w:szCs w:val="24"/>
              </w:rPr>
              <w:t>3,8</w:t>
            </w:r>
          </w:p>
        </w:tc>
        <w:tc>
          <w:tcPr>
            <w:tcW w:w="1134" w:type="dxa"/>
          </w:tcPr>
          <w:p w:rsidR="0086458A" w:rsidRPr="00FA0CFF" w:rsidRDefault="0086458A" w:rsidP="002F44E9">
            <w:pPr>
              <w:pStyle w:val="ac"/>
              <w:widowControl w:val="0"/>
              <w:autoSpaceDE w:val="0"/>
              <w:contextualSpacing/>
              <w:jc w:val="both"/>
              <w:rPr>
                <w:rFonts w:ascii="Times New Roman" w:hAnsi="Times New Roman"/>
                <w:sz w:val="24"/>
                <w:szCs w:val="24"/>
              </w:rPr>
            </w:pPr>
            <w:r w:rsidRPr="00FA0CFF">
              <w:rPr>
                <w:rFonts w:ascii="Times New Roman" w:hAnsi="Times New Roman"/>
                <w:sz w:val="24"/>
                <w:szCs w:val="24"/>
              </w:rPr>
              <w:t>3,9</w:t>
            </w:r>
          </w:p>
        </w:tc>
        <w:tc>
          <w:tcPr>
            <w:tcW w:w="1382" w:type="dxa"/>
          </w:tcPr>
          <w:p w:rsidR="0086458A" w:rsidRPr="00FA0CFF" w:rsidRDefault="0086458A" w:rsidP="002F44E9">
            <w:pPr>
              <w:pStyle w:val="ac"/>
              <w:widowControl w:val="0"/>
              <w:autoSpaceDE w:val="0"/>
              <w:contextualSpacing/>
              <w:jc w:val="both"/>
              <w:rPr>
                <w:rFonts w:ascii="Times New Roman" w:hAnsi="Times New Roman"/>
                <w:sz w:val="24"/>
                <w:szCs w:val="24"/>
              </w:rPr>
            </w:pPr>
            <w:r w:rsidRPr="00FA0CFF">
              <w:rPr>
                <w:rFonts w:ascii="Times New Roman" w:hAnsi="Times New Roman"/>
                <w:sz w:val="24"/>
                <w:szCs w:val="24"/>
              </w:rPr>
              <w:t>3,45</w:t>
            </w:r>
          </w:p>
        </w:tc>
      </w:tr>
      <w:tr w:rsidR="0086458A" w:rsidRPr="00FA0CFF" w:rsidTr="00F2501B">
        <w:tc>
          <w:tcPr>
            <w:tcW w:w="5353" w:type="dxa"/>
          </w:tcPr>
          <w:p w:rsidR="0086458A" w:rsidRPr="00FA0CFF" w:rsidRDefault="0086458A" w:rsidP="002F44E9">
            <w:pPr>
              <w:pStyle w:val="ac"/>
              <w:widowControl w:val="0"/>
              <w:autoSpaceDE w:val="0"/>
              <w:contextualSpacing/>
              <w:jc w:val="both"/>
              <w:rPr>
                <w:rFonts w:ascii="Times New Roman" w:hAnsi="Times New Roman"/>
                <w:sz w:val="24"/>
                <w:szCs w:val="24"/>
              </w:rPr>
            </w:pPr>
            <w:r w:rsidRPr="00FA0CFF">
              <w:rPr>
                <w:rFonts w:ascii="Times New Roman" w:hAnsi="Times New Roman"/>
                <w:sz w:val="24"/>
                <w:szCs w:val="24"/>
              </w:rPr>
              <w:t>Доля проб атмосферного воздуха, превышающих ПДК в городских поселениях</w:t>
            </w:r>
          </w:p>
        </w:tc>
        <w:tc>
          <w:tcPr>
            <w:tcW w:w="1418" w:type="dxa"/>
          </w:tcPr>
          <w:p w:rsidR="0086458A" w:rsidRPr="00FA0CFF" w:rsidRDefault="0086458A" w:rsidP="002F44E9">
            <w:pPr>
              <w:pStyle w:val="ac"/>
              <w:widowControl w:val="0"/>
              <w:autoSpaceDE w:val="0"/>
              <w:contextualSpacing/>
              <w:jc w:val="both"/>
              <w:rPr>
                <w:rFonts w:ascii="Times New Roman" w:hAnsi="Times New Roman"/>
                <w:sz w:val="24"/>
                <w:szCs w:val="24"/>
              </w:rPr>
            </w:pPr>
            <w:r w:rsidRPr="00FA0CFF">
              <w:rPr>
                <w:rFonts w:ascii="Times New Roman" w:hAnsi="Times New Roman"/>
                <w:sz w:val="24"/>
                <w:szCs w:val="24"/>
              </w:rPr>
              <w:t>3,2</w:t>
            </w:r>
          </w:p>
        </w:tc>
        <w:tc>
          <w:tcPr>
            <w:tcW w:w="1134" w:type="dxa"/>
          </w:tcPr>
          <w:p w:rsidR="0086458A" w:rsidRPr="00FA0CFF" w:rsidRDefault="0086458A" w:rsidP="002F44E9">
            <w:pPr>
              <w:pStyle w:val="ac"/>
              <w:widowControl w:val="0"/>
              <w:autoSpaceDE w:val="0"/>
              <w:contextualSpacing/>
              <w:jc w:val="both"/>
              <w:rPr>
                <w:rFonts w:ascii="Times New Roman" w:hAnsi="Times New Roman"/>
                <w:sz w:val="24"/>
                <w:szCs w:val="24"/>
              </w:rPr>
            </w:pPr>
            <w:r w:rsidRPr="00FA0CFF">
              <w:rPr>
                <w:rFonts w:ascii="Times New Roman" w:hAnsi="Times New Roman"/>
                <w:sz w:val="24"/>
                <w:szCs w:val="24"/>
              </w:rPr>
              <w:t>3,5</w:t>
            </w:r>
          </w:p>
        </w:tc>
        <w:tc>
          <w:tcPr>
            <w:tcW w:w="1382" w:type="dxa"/>
          </w:tcPr>
          <w:p w:rsidR="0086458A" w:rsidRPr="00FA0CFF" w:rsidRDefault="0086458A" w:rsidP="002F44E9">
            <w:pPr>
              <w:pStyle w:val="ac"/>
              <w:widowControl w:val="0"/>
              <w:autoSpaceDE w:val="0"/>
              <w:contextualSpacing/>
              <w:jc w:val="both"/>
              <w:rPr>
                <w:rFonts w:ascii="Times New Roman" w:hAnsi="Times New Roman"/>
                <w:sz w:val="24"/>
                <w:szCs w:val="24"/>
              </w:rPr>
            </w:pPr>
            <w:r w:rsidRPr="00FA0CFF">
              <w:rPr>
                <w:rFonts w:ascii="Times New Roman" w:hAnsi="Times New Roman"/>
                <w:sz w:val="24"/>
                <w:szCs w:val="24"/>
              </w:rPr>
              <w:t>3,1</w:t>
            </w:r>
          </w:p>
        </w:tc>
      </w:tr>
      <w:tr w:rsidR="0086458A" w:rsidRPr="00FA0CFF" w:rsidTr="00F2501B">
        <w:tc>
          <w:tcPr>
            <w:tcW w:w="5353" w:type="dxa"/>
          </w:tcPr>
          <w:p w:rsidR="0086458A" w:rsidRPr="00FA0CFF" w:rsidRDefault="0086458A" w:rsidP="002F44E9">
            <w:pPr>
              <w:pStyle w:val="ac"/>
              <w:widowControl w:val="0"/>
              <w:autoSpaceDE w:val="0"/>
              <w:contextualSpacing/>
              <w:jc w:val="both"/>
              <w:rPr>
                <w:rFonts w:ascii="Times New Roman" w:hAnsi="Times New Roman"/>
                <w:sz w:val="24"/>
                <w:szCs w:val="24"/>
              </w:rPr>
            </w:pPr>
            <w:r w:rsidRPr="00FA0CFF">
              <w:rPr>
                <w:rFonts w:ascii="Times New Roman" w:hAnsi="Times New Roman"/>
                <w:sz w:val="24"/>
                <w:szCs w:val="24"/>
              </w:rPr>
              <w:t>Доля проб атмосферного воздуха, превышающих ПДК в сельских поселениях</w:t>
            </w:r>
          </w:p>
        </w:tc>
        <w:tc>
          <w:tcPr>
            <w:tcW w:w="1418" w:type="dxa"/>
          </w:tcPr>
          <w:p w:rsidR="0086458A" w:rsidRPr="00FA0CFF" w:rsidRDefault="0086458A" w:rsidP="002F44E9">
            <w:pPr>
              <w:pStyle w:val="ac"/>
              <w:widowControl w:val="0"/>
              <w:autoSpaceDE w:val="0"/>
              <w:contextualSpacing/>
              <w:jc w:val="both"/>
              <w:rPr>
                <w:rFonts w:ascii="Times New Roman" w:hAnsi="Times New Roman"/>
                <w:sz w:val="24"/>
                <w:szCs w:val="24"/>
              </w:rPr>
            </w:pPr>
            <w:r w:rsidRPr="00FA0CFF">
              <w:rPr>
                <w:rFonts w:ascii="Times New Roman" w:hAnsi="Times New Roman"/>
                <w:sz w:val="24"/>
                <w:szCs w:val="24"/>
              </w:rPr>
              <w:t>0,9</w:t>
            </w:r>
          </w:p>
        </w:tc>
        <w:tc>
          <w:tcPr>
            <w:tcW w:w="1134" w:type="dxa"/>
          </w:tcPr>
          <w:p w:rsidR="0086458A" w:rsidRPr="00FA0CFF" w:rsidRDefault="0086458A" w:rsidP="002F44E9">
            <w:pPr>
              <w:pStyle w:val="ac"/>
              <w:widowControl w:val="0"/>
              <w:autoSpaceDE w:val="0"/>
              <w:contextualSpacing/>
              <w:jc w:val="both"/>
              <w:rPr>
                <w:rFonts w:ascii="Times New Roman" w:hAnsi="Times New Roman"/>
                <w:sz w:val="24"/>
                <w:szCs w:val="24"/>
              </w:rPr>
            </w:pPr>
            <w:r w:rsidRPr="00FA0CFF">
              <w:rPr>
                <w:rFonts w:ascii="Times New Roman" w:hAnsi="Times New Roman"/>
                <w:sz w:val="24"/>
                <w:szCs w:val="24"/>
              </w:rPr>
              <w:t>1,2</w:t>
            </w:r>
          </w:p>
        </w:tc>
        <w:tc>
          <w:tcPr>
            <w:tcW w:w="1382" w:type="dxa"/>
          </w:tcPr>
          <w:p w:rsidR="0086458A" w:rsidRPr="00FA0CFF" w:rsidRDefault="0086458A" w:rsidP="002F44E9">
            <w:pPr>
              <w:pStyle w:val="ac"/>
              <w:widowControl w:val="0"/>
              <w:autoSpaceDE w:val="0"/>
              <w:contextualSpacing/>
              <w:jc w:val="both"/>
              <w:rPr>
                <w:rFonts w:ascii="Times New Roman" w:hAnsi="Times New Roman"/>
                <w:sz w:val="24"/>
                <w:szCs w:val="24"/>
              </w:rPr>
            </w:pPr>
            <w:r w:rsidRPr="00FA0CFF">
              <w:rPr>
                <w:rFonts w:ascii="Times New Roman" w:hAnsi="Times New Roman"/>
                <w:sz w:val="24"/>
                <w:szCs w:val="24"/>
              </w:rPr>
              <w:t>0,9</w:t>
            </w:r>
          </w:p>
        </w:tc>
      </w:tr>
      <w:tr w:rsidR="0086458A" w:rsidRPr="00FA0CFF" w:rsidTr="00F2501B">
        <w:tc>
          <w:tcPr>
            <w:tcW w:w="5353" w:type="dxa"/>
          </w:tcPr>
          <w:p w:rsidR="0086458A" w:rsidRPr="00FA0CFF" w:rsidRDefault="0086458A" w:rsidP="002F44E9">
            <w:pPr>
              <w:pStyle w:val="ac"/>
              <w:widowControl w:val="0"/>
              <w:autoSpaceDE w:val="0"/>
              <w:contextualSpacing/>
              <w:jc w:val="both"/>
              <w:rPr>
                <w:rFonts w:ascii="Times New Roman" w:hAnsi="Times New Roman"/>
                <w:sz w:val="24"/>
                <w:szCs w:val="24"/>
              </w:rPr>
            </w:pPr>
            <w:r w:rsidRPr="00FA0CFF">
              <w:rPr>
                <w:rFonts w:ascii="Times New Roman" w:hAnsi="Times New Roman"/>
                <w:sz w:val="24"/>
                <w:szCs w:val="24"/>
              </w:rPr>
              <w:t>Доля проб атмосферного воздуха, превышающих более 5 ПДК в городских поселениях</w:t>
            </w:r>
          </w:p>
        </w:tc>
        <w:tc>
          <w:tcPr>
            <w:tcW w:w="1418" w:type="dxa"/>
          </w:tcPr>
          <w:p w:rsidR="0086458A" w:rsidRPr="00FA0CFF" w:rsidRDefault="0086458A" w:rsidP="002F44E9">
            <w:pPr>
              <w:pStyle w:val="ac"/>
              <w:widowControl w:val="0"/>
              <w:autoSpaceDE w:val="0"/>
              <w:contextualSpacing/>
              <w:jc w:val="both"/>
              <w:rPr>
                <w:rFonts w:ascii="Times New Roman" w:hAnsi="Times New Roman"/>
                <w:sz w:val="24"/>
                <w:szCs w:val="24"/>
              </w:rPr>
            </w:pPr>
            <w:r w:rsidRPr="00FA0CFF">
              <w:rPr>
                <w:rFonts w:ascii="Times New Roman" w:hAnsi="Times New Roman"/>
                <w:sz w:val="24"/>
                <w:szCs w:val="24"/>
              </w:rPr>
              <w:t>0,04</w:t>
            </w:r>
          </w:p>
        </w:tc>
        <w:tc>
          <w:tcPr>
            <w:tcW w:w="1134" w:type="dxa"/>
          </w:tcPr>
          <w:p w:rsidR="0086458A" w:rsidRPr="00FA0CFF" w:rsidRDefault="0086458A" w:rsidP="002F44E9">
            <w:pPr>
              <w:pStyle w:val="ac"/>
              <w:widowControl w:val="0"/>
              <w:autoSpaceDE w:val="0"/>
              <w:contextualSpacing/>
              <w:jc w:val="both"/>
              <w:rPr>
                <w:rFonts w:ascii="Times New Roman" w:hAnsi="Times New Roman"/>
                <w:sz w:val="24"/>
                <w:szCs w:val="24"/>
              </w:rPr>
            </w:pPr>
            <w:r w:rsidRPr="00FA0CFF">
              <w:rPr>
                <w:rFonts w:ascii="Times New Roman" w:hAnsi="Times New Roman"/>
                <w:sz w:val="24"/>
                <w:szCs w:val="24"/>
              </w:rPr>
              <w:t>0</w:t>
            </w:r>
          </w:p>
        </w:tc>
        <w:tc>
          <w:tcPr>
            <w:tcW w:w="1382" w:type="dxa"/>
          </w:tcPr>
          <w:p w:rsidR="0086458A" w:rsidRPr="00FA0CFF" w:rsidRDefault="0086458A" w:rsidP="002F44E9">
            <w:pPr>
              <w:pStyle w:val="ac"/>
              <w:widowControl w:val="0"/>
              <w:autoSpaceDE w:val="0"/>
              <w:contextualSpacing/>
              <w:jc w:val="both"/>
              <w:rPr>
                <w:rFonts w:ascii="Times New Roman" w:hAnsi="Times New Roman"/>
                <w:sz w:val="24"/>
                <w:szCs w:val="24"/>
              </w:rPr>
            </w:pPr>
            <w:r w:rsidRPr="00FA0CFF">
              <w:rPr>
                <w:rFonts w:ascii="Times New Roman" w:hAnsi="Times New Roman"/>
                <w:sz w:val="24"/>
                <w:szCs w:val="24"/>
              </w:rPr>
              <w:t>0</w:t>
            </w:r>
          </w:p>
        </w:tc>
      </w:tr>
    </w:tbl>
    <w:p w:rsidR="0086458A" w:rsidRPr="00FA0CFF" w:rsidRDefault="0086458A" w:rsidP="0086458A">
      <w:pPr>
        <w:pStyle w:val="ac"/>
        <w:ind w:firstLine="709"/>
        <w:contextualSpacing/>
        <w:jc w:val="both"/>
        <w:rPr>
          <w:rFonts w:ascii="Times New Roman" w:hAnsi="Times New Roman"/>
        </w:rPr>
      </w:pP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lastRenderedPageBreak/>
        <w:t>В Курской области контроль за качеством атмосферного воздуха ведется в контрольных точках городов: Курска, Железногорска, Льгова и Рыльска. Так, в   г. Курске контроль качества атмосферного воздуха ведется в 16 контрольных точках (их них 9 в зоне влияния промышленных предприятий); в г. Железногорске установлено 10 контрольных точек (из них 5 в зоне влияния промышленных предприятий); г. Льгов проводит мониторинг качества атмосферного воздуха в 8 контрольных точках (из них 2 в зоне влияния промышленных предприятий); г. Рыльск - в 3 контрольных точках в зоне влияния автомагистралей.</w:t>
      </w:r>
    </w:p>
    <w:p w:rsidR="0086458A" w:rsidRDefault="0086458A" w:rsidP="0086458A">
      <w:pPr>
        <w:pStyle w:val="ac"/>
        <w:ind w:firstLine="709"/>
        <w:contextualSpacing/>
        <w:jc w:val="center"/>
        <w:rPr>
          <w:rFonts w:ascii="Times New Roman" w:hAnsi="Times New Roman"/>
          <w:b/>
          <w:highlight w:val="yellow"/>
          <w:lang w:val="ru-RU"/>
        </w:rPr>
      </w:pPr>
    </w:p>
    <w:p w:rsidR="00F2501B" w:rsidRPr="0086458A" w:rsidRDefault="00F2501B" w:rsidP="0086458A">
      <w:pPr>
        <w:pStyle w:val="ac"/>
        <w:ind w:firstLine="709"/>
        <w:contextualSpacing/>
        <w:jc w:val="center"/>
        <w:rPr>
          <w:rFonts w:ascii="Times New Roman" w:hAnsi="Times New Roman"/>
          <w:b/>
          <w:highlight w:val="yellow"/>
          <w:lang w:val="ru-RU"/>
        </w:rPr>
      </w:pPr>
    </w:p>
    <w:p w:rsidR="00F2501B" w:rsidRDefault="00F2501B" w:rsidP="00F2501B">
      <w:pPr>
        <w:pStyle w:val="ac"/>
        <w:ind w:firstLine="709"/>
        <w:contextualSpacing/>
        <w:jc w:val="right"/>
        <w:rPr>
          <w:rFonts w:ascii="Times New Roman" w:hAnsi="Times New Roman"/>
          <w:b/>
          <w:lang w:val="ru-RU"/>
        </w:rPr>
      </w:pPr>
      <w:r>
        <w:rPr>
          <w:rFonts w:ascii="Times New Roman" w:hAnsi="Times New Roman"/>
          <w:b/>
          <w:lang w:val="ru-RU"/>
        </w:rPr>
        <w:t>Таблица №6</w:t>
      </w:r>
      <w:r w:rsidR="00693B3B">
        <w:rPr>
          <w:rFonts w:ascii="Times New Roman" w:hAnsi="Times New Roman"/>
          <w:b/>
          <w:lang w:val="ru-RU"/>
        </w:rPr>
        <w:t>4</w:t>
      </w:r>
    </w:p>
    <w:p w:rsidR="0086458A" w:rsidRPr="0086458A" w:rsidRDefault="0086458A" w:rsidP="0086458A">
      <w:pPr>
        <w:pStyle w:val="ac"/>
        <w:ind w:firstLine="709"/>
        <w:contextualSpacing/>
        <w:jc w:val="center"/>
        <w:rPr>
          <w:rFonts w:ascii="Times New Roman" w:hAnsi="Times New Roman"/>
          <w:b/>
          <w:lang w:val="ru-RU"/>
        </w:rPr>
      </w:pPr>
      <w:r w:rsidRPr="0086458A">
        <w:rPr>
          <w:rFonts w:ascii="Times New Roman" w:hAnsi="Times New Roman"/>
          <w:b/>
          <w:lang w:val="ru-RU"/>
        </w:rPr>
        <w:t>Доля проб атмосферного воздуха городских поселений с уровнем загрязнения, превышающим гигиенические нормативы по административным территориям</w:t>
      </w:r>
    </w:p>
    <w:p w:rsidR="0086458A" w:rsidRPr="0086458A" w:rsidRDefault="0086458A" w:rsidP="0086458A">
      <w:pPr>
        <w:pStyle w:val="ac"/>
        <w:ind w:firstLine="709"/>
        <w:contextualSpacing/>
        <w:jc w:val="center"/>
        <w:rPr>
          <w:rFonts w:ascii="Times New Roman" w:hAnsi="Times New Roman"/>
          <w:b/>
          <w:lang w:val="ru-RU"/>
        </w:rPr>
      </w:pPr>
    </w:p>
    <w:tbl>
      <w:tblPr>
        <w:tblW w:w="0" w:type="auto"/>
        <w:tblInd w:w="40" w:type="dxa"/>
        <w:tblLayout w:type="fixed"/>
        <w:tblCellMar>
          <w:left w:w="40" w:type="dxa"/>
          <w:right w:w="40" w:type="dxa"/>
        </w:tblCellMar>
        <w:tblLook w:val="0000"/>
      </w:tblPr>
      <w:tblGrid>
        <w:gridCol w:w="1997"/>
        <w:gridCol w:w="1416"/>
        <w:gridCol w:w="1421"/>
        <w:gridCol w:w="1416"/>
        <w:gridCol w:w="1416"/>
        <w:gridCol w:w="1411"/>
      </w:tblGrid>
      <w:tr w:rsidR="0086458A" w:rsidRPr="00FA0CFF" w:rsidTr="002F44E9">
        <w:tc>
          <w:tcPr>
            <w:tcW w:w="1997" w:type="dxa"/>
            <w:vMerge w:val="restart"/>
            <w:tcBorders>
              <w:top w:val="single" w:sz="6" w:space="0" w:color="auto"/>
              <w:left w:val="single" w:sz="6" w:space="0" w:color="auto"/>
              <w:bottom w:val="single" w:sz="6" w:space="0" w:color="auto"/>
              <w:right w:val="single" w:sz="6"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Административные территории</w:t>
            </w:r>
          </w:p>
        </w:tc>
        <w:tc>
          <w:tcPr>
            <w:tcW w:w="4253" w:type="dxa"/>
            <w:gridSpan w:val="3"/>
            <w:tcBorders>
              <w:top w:val="single" w:sz="6" w:space="0" w:color="auto"/>
              <w:left w:val="single" w:sz="6" w:space="0" w:color="auto"/>
              <w:bottom w:val="single" w:sz="6" w:space="0" w:color="auto"/>
              <w:right w:val="single" w:sz="6" w:space="0" w:color="auto"/>
            </w:tcBorders>
            <w:vAlign w:val="center"/>
          </w:tcPr>
          <w:p w:rsidR="0086458A" w:rsidRPr="0086458A" w:rsidRDefault="0086458A" w:rsidP="002F44E9">
            <w:pPr>
              <w:pStyle w:val="ac"/>
              <w:widowControl w:val="0"/>
              <w:autoSpaceDE w:val="0"/>
              <w:contextualSpacing/>
              <w:jc w:val="both"/>
              <w:rPr>
                <w:rFonts w:ascii="Times New Roman" w:hAnsi="Times New Roman"/>
                <w:lang w:val="ru-RU"/>
              </w:rPr>
            </w:pPr>
            <w:r w:rsidRPr="0086458A">
              <w:rPr>
                <w:rFonts w:ascii="Times New Roman" w:hAnsi="Times New Roman"/>
                <w:lang w:val="ru-RU"/>
              </w:rPr>
              <w:t>Доля проб с превышением ПДК, %</w:t>
            </w:r>
          </w:p>
        </w:tc>
        <w:tc>
          <w:tcPr>
            <w:tcW w:w="1416" w:type="dxa"/>
            <w:vMerge w:val="restart"/>
            <w:tcBorders>
              <w:top w:val="single" w:sz="6" w:space="0" w:color="auto"/>
              <w:left w:val="single" w:sz="6" w:space="0" w:color="auto"/>
              <w:bottom w:val="single" w:sz="6" w:space="0" w:color="auto"/>
              <w:right w:val="single" w:sz="6"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 xml:space="preserve">Ранг за </w:t>
            </w:r>
            <w:smartTag w:uri="urn:schemas-microsoft-com:office:smarttags" w:element="metricconverter">
              <w:smartTagPr>
                <w:attr w:name="ProductID" w:val="2012 г"/>
              </w:smartTagPr>
              <w:r w:rsidRPr="00FA0CFF">
                <w:rPr>
                  <w:rFonts w:ascii="Times New Roman" w:hAnsi="Times New Roman"/>
                </w:rPr>
                <w:t>2012 г</w:t>
              </w:r>
            </w:smartTag>
            <w:r w:rsidRPr="00FA0CFF">
              <w:rPr>
                <w:rFonts w:ascii="Times New Roman" w:hAnsi="Times New Roman"/>
              </w:rPr>
              <w:t>.</w:t>
            </w:r>
          </w:p>
        </w:tc>
        <w:tc>
          <w:tcPr>
            <w:tcW w:w="1411" w:type="dxa"/>
            <w:vMerge w:val="restart"/>
            <w:tcBorders>
              <w:top w:val="single" w:sz="6" w:space="0" w:color="auto"/>
              <w:left w:val="single" w:sz="6" w:space="0" w:color="auto"/>
              <w:bottom w:val="single" w:sz="6" w:space="0" w:color="auto"/>
              <w:right w:val="single" w:sz="6"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 xml:space="preserve">Динамика к </w:t>
            </w:r>
            <w:smartTag w:uri="urn:schemas-microsoft-com:office:smarttags" w:element="metricconverter">
              <w:smartTagPr>
                <w:attr w:name="ProductID" w:val="2011 г"/>
              </w:smartTagPr>
              <w:r w:rsidRPr="00FA0CFF">
                <w:rPr>
                  <w:rFonts w:ascii="Times New Roman" w:hAnsi="Times New Roman"/>
                </w:rPr>
                <w:t>2011 г</w:t>
              </w:r>
            </w:smartTag>
            <w:r w:rsidRPr="00FA0CFF">
              <w:rPr>
                <w:rFonts w:ascii="Times New Roman" w:hAnsi="Times New Roman"/>
              </w:rPr>
              <w:t>.</w:t>
            </w:r>
          </w:p>
        </w:tc>
      </w:tr>
      <w:tr w:rsidR="0086458A" w:rsidRPr="00FA0CFF" w:rsidTr="002F44E9">
        <w:tc>
          <w:tcPr>
            <w:tcW w:w="1997" w:type="dxa"/>
            <w:vMerge/>
            <w:tcBorders>
              <w:top w:val="single" w:sz="6" w:space="0" w:color="auto"/>
              <w:left w:val="single" w:sz="6" w:space="0" w:color="auto"/>
              <w:bottom w:val="single" w:sz="6" w:space="0" w:color="auto"/>
              <w:right w:val="single" w:sz="6"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p>
        </w:tc>
        <w:tc>
          <w:tcPr>
            <w:tcW w:w="1416" w:type="dxa"/>
            <w:tcBorders>
              <w:top w:val="single" w:sz="6" w:space="0" w:color="auto"/>
              <w:left w:val="single" w:sz="6" w:space="0" w:color="auto"/>
              <w:bottom w:val="single" w:sz="6" w:space="0" w:color="auto"/>
              <w:right w:val="single" w:sz="6"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2010</w:t>
            </w:r>
          </w:p>
        </w:tc>
        <w:tc>
          <w:tcPr>
            <w:tcW w:w="1421" w:type="dxa"/>
            <w:tcBorders>
              <w:top w:val="single" w:sz="6" w:space="0" w:color="auto"/>
              <w:left w:val="single" w:sz="6" w:space="0" w:color="auto"/>
              <w:bottom w:val="single" w:sz="6" w:space="0" w:color="auto"/>
              <w:right w:val="single" w:sz="6"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2011</w:t>
            </w:r>
          </w:p>
        </w:tc>
        <w:tc>
          <w:tcPr>
            <w:tcW w:w="1416" w:type="dxa"/>
            <w:tcBorders>
              <w:top w:val="single" w:sz="6" w:space="0" w:color="auto"/>
              <w:left w:val="single" w:sz="6" w:space="0" w:color="auto"/>
              <w:bottom w:val="single" w:sz="6" w:space="0" w:color="auto"/>
              <w:right w:val="single" w:sz="6"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2012</w:t>
            </w:r>
          </w:p>
        </w:tc>
        <w:tc>
          <w:tcPr>
            <w:tcW w:w="1416" w:type="dxa"/>
            <w:vMerge/>
            <w:tcBorders>
              <w:top w:val="single" w:sz="6" w:space="0" w:color="auto"/>
              <w:left w:val="single" w:sz="6" w:space="0" w:color="auto"/>
              <w:bottom w:val="single" w:sz="6" w:space="0" w:color="auto"/>
              <w:right w:val="single" w:sz="6"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p>
        </w:tc>
        <w:tc>
          <w:tcPr>
            <w:tcW w:w="1411" w:type="dxa"/>
            <w:vMerge/>
            <w:tcBorders>
              <w:top w:val="single" w:sz="6" w:space="0" w:color="auto"/>
              <w:left w:val="single" w:sz="6" w:space="0" w:color="auto"/>
              <w:bottom w:val="single" w:sz="6" w:space="0" w:color="auto"/>
              <w:right w:val="single" w:sz="6"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p>
        </w:tc>
      </w:tr>
      <w:tr w:rsidR="0086458A" w:rsidRPr="00FA0CFF" w:rsidTr="002F44E9">
        <w:tc>
          <w:tcPr>
            <w:tcW w:w="1997" w:type="dxa"/>
            <w:tcBorders>
              <w:top w:val="single" w:sz="6" w:space="0" w:color="auto"/>
              <w:left w:val="single" w:sz="6" w:space="0" w:color="auto"/>
              <w:bottom w:val="single" w:sz="6" w:space="0" w:color="auto"/>
              <w:right w:val="single" w:sz="6"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Курская область</w:t>
            </w:r>
          </w:p>
        </w:tc>
        <w:tc>
          <w:tcPr>
            <w:tcW w:w="1416" w:type="dxa"/>
            <w:tcBorders>
              <w:top w:val="single" w:sz="6" w:space="0" w:color="auto"/>
              <w:left w:val="single" w:sz="6" w:space="0" w:color="auto"/>
              <w:bottom w:val="single" w:sz="6" w:space="0" w:color="auto"/>
              <w:right w:val="single" w:sz="6"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3,8</w:t>
            </w:r>
          </w:p>
        </w:tc>
        <w:tc>
          <w:tcPr>
            <w:tcW w:w="1421" w:type="dxa"/>
            <w:tcBorders>
              <w:top w:val="single" w:sz="6" w:space="0" w:color="auto"/>
              <w:left w:val="single" w:sz="6" w:space="0" w:color="auto"/>
              <w:bottom w:val="single" w:sz="6" w:space="0" w:color="auto"/>
              <w:right w:val="single" w:sz="6"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3,9</w:t>
            </w:r>
          </w:p>
        </w:tc>
        <w:tc>
          <w:tcPr>
            <w:tcW w:w="1416" w:type="dxa"/>
            <w:tcBorders>
              <w:top w:val="single" w:sz="6" w:space="0" w:color="auto"/>
              <w:left w:val="single" w:sz="6" w:space="0" w:color="auto"/>
              <w:bottom w:val="single" w:sz="6" w:space="0" w:color="auto"/>
              <w:right w:val="single" w:sz="6"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3,5</w:t>
            </w:r>
          </w:p>
        </w:tc>
        <w:tc>
          <w:tcPr>
            <w:tcW w:w="1416" w:type="dxa"/>
            <w:tcBorders>
              <w:top w:val="single" w:sz="6" w:space="0" w:color="auto"/>
              <w:left w:val="single" w:sz="6" w:space="0" w:color="auto"/>
              <w:bottom w:val="single" w:sz="6" w:space="0" w:color="auto"/>
              <w:right w:val="single" w:sz="6"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p>
        </w:tc>
        <w:tc>
          <w:tcPr>
            <w:tcW w:w="1411" w:type="dxa"/>
            <w:tcBorders>
              <w:top w:val="single" w:sz="6" w:space="0" w:color="auto"/>
              <w:left w:val="single" w:sz="6" w:space="0" w:color="auto"/>
              <w:bottom w:val="single" w:sz="6" w:space="0" w:color="auto"/>
              <w:right w:val="single" w:sz="6"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w:t>
            </w:r>
          </w:p>
        </w:tc>
      </w:tr>
      <w:tr w:rsidR="0086458A" w:rsidRPr="00FA0CFF" w:rsidTr="002F44E9">
        <w:tc>
          <w:tcPr>
            <w:tcW w:w="1997" w:type="dxa"/>
            <w:tcBorders>
              <w:top w:val="single" w:sz="6" w:space="0" w:color="auto"/>
              <w:left w:val="single" w:sz="6" w:space="0" w:color="auto"/>
              <w:bottom w:val="single" w:sz="6" w:space="0" w:color="auto"/>
              <w:right w:val="single" w:sz="6" w:space="0" w:color="auto"/>
            </w:tcBorders>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г. Курск</w:t>
            </w:r>
          </w:p>
        </w:tc>
        <w:tc>
          <w:tcPr>
            <w:tcW w:w="1416" w:type="dxa"/>
            <w:tcBorders>
              <w:top w:val="single" w:sz="6" w:space="0" w:color="auto"/>
              <w:left w:val="single" w:sz="6" w:space="0" w:color="auto"/>
              <w:bottom w:val="single" w:sz="6" w:space="0" w:color="auto"/>
              <w:right w:val="single" w:sz="6"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4,2</w:t>
            </w:r>
          </w:p>
        </w:tc>
        <w:tc>
          <w:tcPr>
            <w:tcW w:w="1421" w:type="dxa"/>
            <w:tcBorders>
              <w:top w:val="single" w:sz="6" w:space="0" w:color="auto"/>
              <w:left w:val="single" w:sz="6" w:space="0" w:color="auto"/>
              <w:bottom w:val="single" w:sz="6" w:space="0" w:color="auto"/>
              <w:right w:val="single" w:sz="6"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4,3</w:t>
            </w:r>
          </w:p>
        </w:tc>
        <w:tc>
          <w:tcPr>
            <w:tcW w:w="1416" w:type="dxa"/>
            <w:tcBorders>
              <w:top w:val="single" w:sz="6" w:space="0" w:color="auto"/>
              <w:left w:val="single" w:sz="6" w:space="0" w:color="auto"/>
              <w:bottom w:val="single" w:sz="6" w:space="0" w:color="auto"/>
              <w:right w:val="single" w:sz="6"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4,1</w:t>
            </w:r>
          </w:p>
        </w:tc>
        <w:tc>
          <w:tcPr>
            <w:tcW w:w="1416" w:type="dxa"/>
            <w:tcBorders>
              <w:top w:val="single" w:sz="6" w:space="0" w:color="auto"/>
              <w:left w:val="single" w:sz="6" w:space="0" w:color="auto"/>
              <w:bottom w:val="single" w:sz="6" w:space="0" w:color="auto"/>
              <w:right w:val="single" w:sz="6"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1</w:t>
            </w:r>
          </w:p>
        </w:tc>
        <w:tc>
          <w:tcPr>
            <w:tcW w:w="1411" w:type="dxa"/>
            <w:tcBorders>
              <w:top w:val="single" w:sz="6" w:space="0" w:color="auto"/>
              <w:left w:val="single" w:sz="6" w:space="0" w:color="auto"/>
              <w:bottom w:val="single" w:sz="6" w:space="0" w:color="auto"/>
              <w:right w:val="single" w:sz="6"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w:t>
            </w:r>
          </w:p>
        </w:tc>
      </w:tr>
      <w:tr w:rsidR="0086458A" w:rsidRPr="00FA0CFF" w:rsidTr="002F44E9">
        <w:tc>
          <w:tcPr>
            <w:tcW w:w="1997" w:type="dxa"/>
            <w:tcBorders>
              <w:top w:val="single" w:sz="6" w:space="0" w:color="auto"/>
              <w:left w:val="single" w:sz="6" w:space="0" w:color="auto"/>
              <w:bottom w:val="single" w:sz="6" w:space="0" w:color="auto"/>
              <w:right w:val="single" w:sz="6" w:space="0" w:color="auto"/>
            </w:tcBorders>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г. Железногорск</w:t>
            </w:r>
          </w:p>
        </w:tc>
        <w:tc>
          <w:tcPr>
            <w:tcW w:w="1416" w:type="dxa"/>
            <w:tcBorders>
              <w:top w:val="single" w:sz="6" w:space="0" w:color="auto"/>
              <w:left w:val="single" w:sz="6" w:space="0" w:color="auto"/>
              <w:bottom w:val="single" w:sz="6" w:space="0" w:color="auto"/>
              <w:right w:val="single" w:sz="6"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1,1</w:t>
            </w:r>
          </w:p>
        </w:tc>
        <w:tc>
          <w:tcPr>
            <w:tcW w:w="1421" w:type="dxa"/>
            <w:tcBorders>
              <w:top w:val="single" w:sz="6" w:space="0" w:color="auto"/>
              <w:left w:val="single" w:sz="6" w:space="0" w:color="auto"/>
              <w:bottom w:val="single" w:sz="6" w:space="0" w:color="auto"/>
              <w:right w:val="single" w:sz="6"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1,3</w:t>
            </w:r>
          </w:p>
        </w:tc>
        <w:tc>
          <w:tcPr>
            <w:tcW w:w="1416" w:type="dxa"/>
            <w:tcBorders>
              <w:top w:val="single" w:sz="6" w:space="0" w:color="auto"/>
              <w:left w:val="single" w:sz="6" w:space="0" w:color="auto"/>
              <w:bottom w:val="single" w:sz="6" w:space="0" w:color="auto"/>
              <w:right w:val="single" w:sz="6"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0,6</w:t>
            </w:r>
          </w:p>
        </w:tc>
        <w:tc>
          <w:tcPr>
            <w:tcW w:w="1416" w:type="dxa"/>
            <w:tcBorders>
              <w:top w:val="single" w:sz="6" w:space="0" w:color="auto"/>
              <w:left w:val="single" w:sz="6" w:space="0" w:color="auto"/>
              <w:bottom w:val="single" w:sz="6" w:space="0" w:color="auto"/>
              <w:right w:val="single" w:sz="6"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2</w:t>
            </w:r>
          </w:p>
        </w:tc>
        <w:tc>
          <w:tcPr>
            <w:tcW w:w="1411" w:type="dxa"/>
            <w:tcBorders>
              <w:top w:val="single" w:sz="6" w:space="0" w:color="auto"/>
              <w:left w:val="single" w:sz="6" w:space="0" w:color="auto"/>
              <w:bottom w:val="single" w:sz="6" w:space="0" w:color="auto"/>
              <w:right w:val="single" w:sz="6"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w:t>
            </w:r>
          </w:p>
        </w:tc>
      </w:tr>
      <w:tr w:rsidR="0086458A" w:rsidRPr="00FA0CFF" w:rsidTr="002F44E9">
        <w:tc>
          <w:tcPr>
            <w:tcW w:w="1997" w:type="dxa"/>
            <w:tcBorders>
              <w:top w:val="single" w:sz="6" w:space="0" w:color="auto"/>
              <w:left w:val="single" w:sz="6" w:space="0" w:color="auto"/>
              <w:bottom w:val="single" w:sz="6" w:space="0" w:color="auto"/>
              <w:right w:val="single" w:sz="6" w:space="0" w:color="auto"/>
            </w:tcBorders>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г. Дмитриев</w:t>
            </w:r>
          </w:p>
        </w:tc>
        <w:tc>
          <w:tcPr>
            <w:tcW w:w="1416" w:type="dxa"/>
            <w:tcBorders>
              <w:top w:val="single" w:sz="6" w:space="0" w:color="auto"/>
              <w:left w:val="single" w:sz="6" w:space="0" w:color="auto"/>
              <w:bottom w:val="single" w:sz="6" w:space="0" w:color="auto"/>
              <w:right w:val="single" w:sz="6"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0</w:t>
            </w:r>
          </w:p>
        </w:tc>
        <w:tc>
          <w:tcPr>
            <w:tcW w:w="1421" w:type="dxa"/>
            <w:tcBorders>
              <w:top w:val="single" w:sz="6" w:space="0" w:color="auto"/>
              <w:left w:val="single" w:sz="6" w:space="0" w:color="auto"/>
              <w:bottom w:val="single" w:sz="6" w:space="0" w:color="auto"/>
              <w:right w:val="single" w:sz="6"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0</w:t>
            </w:r>
          </w:p>
        </w:tc>
        <w:tc>
          <w:tcPr>
            <w:tcW w:w="1416" w:type="dxa"/>
            <w:tcBorders>
              <w:top w:val="single" w:sz="6" w:space="0" w:color="auto"/>
              <w:left w:val="single" w:sz="6" w:space="0" w:color="auto"/>
              <w:bottom w:val="single" w:sz="6" w:space="0" w:color="auto"/>
              <w:right w:val="single" w:sz="6"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0</w:t>
            </w:r>
          </w:p>
        </w:tc>
        <w:tc>
          <w:tcPr>
            <w:tcW w:w="1416" w:type="dxa"/>
            <w:tcBorders>
              <w:top w:val="single" w:sz="6" w:space="0" w:color="auto"/>
              <w:left w:val="single" w:sz="6" w:space="0" w:color="auto"/>
              <w:bottom w:val="single" w:sz="6" w:space="0" w:color="auto"/>
              <w:right w:val="single" w:sz="6"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3</w:t>
            </w:r>
          </w:p>
        </w:tc>
        <w:tc>
          <w:tcPr>
            <w:tcW w:w="1411" w:type="dxa"/>
            <w:tcBorders>
              <w:top w:val="single" w:sz="6" w:space="0" w:color="auto"/>
              <w:left w:val="single" w:sz="6" w:space="0" w:color="auto"/>
              <w:bottom w:val="single" w:sz="6" w:space="0" w:color="auto"/>
              <w:right w:val="single" w:sz="6"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w:t>
            </w:r>
          </w:p>
        </w:tc>
      </w:tr>
      <w:tr w:rsidR="0086458A" w:rsidRPr="00FA0CFF" w:rsidTr="002F44E9">
        <w:tc>
          <w:tcPr>
            <w:tcW w:w="1997" w:type="dxa"/>
            <w:tcBorders>
              <w:top w:val="single" w:sz="6" w:space="0" w:color="auto"/>
              <w:left w:val="single" w:sz="6" w:space="0" w:color="auto"/>
              <w:bottom w:val="single" w:sz="6" w:space="0" w:color="auto"/>
              <w:right w:val="single" w:sz="6" w:space="0" w:color="auto"/>
            </w:tcBorders>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г. Льгов</w:t>
            </w:r>
          </w:p>
        </w:tc>
        <w:tc>
          <w:tcPr>
            <w:tcW w:w="1416" w:type="dxa"/>
            <w:tcBorders>
              <w:top w:val="single" w:sz="6" w:space="0" w:color="auto"/>
              <w:left w:val="single" w:sz="6" w:space="0" w:color="auto"/>
              <w:bottom w:val="single" w:sz="6" w:space="0" w:color="auto"/>
              <w:right w:val="single" w:sz="6"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0</w:t>
            </w:r>
          </w:p>
        </w:tc>
        <w:tc>
          <w:tcPr>
            <w:tcW w:w="1421" w:type="dxa"/>
            <w:tcBorders>
              <w:top w:val="single" w:sz="6" w:space="0" w:color="auto"/>
              <w:left w:val="single" w:sz="6" w:space="0" w:color="auto"/>
              <w:bottom w:val="single" w:sz="6" w:space="0" w:color="auto"/>
              <w:right w:val="single" w:sz="6"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0</w:t>
            </w:r>
          </w:p>
        </w:tc>
        <w:tc>
          <w:tcPr>
            <w:tcW w:w="1416" w:type="dxa"/>
            <w:tcBorders>
              <w:top w:val="single" w:sz="6" w:space="0" w:color="auto"/>
              <w:left w:val="single" w:sz="6" w:space="0" w:color="auto"/>
              <w:bottom w:val="single" w:sz="6" w:space="0" w:color="auto"/>
              <w:right w:val="single" w:sz="6"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0</w:t>
            </w:r>
          </w:p>
        </w:tc>
        <w:tc>
          <w:tcPr>
            <w:tcW w:w="1416" w:type="dxa"/>
            <w:tcBorders>
              <w:top w:val="single" w:sz="6" w:space="0" w:color="auto"/>
              <w:left w:val="single" w:sz="6" w:space="0" w:color="auto"/>
              <w:bottom w:val="single" w:sz="6" w:space="0" w:color="auto"/>
              <w:right w:val="single" w:sz="6"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4</w:t>
            </w:r>
          </w:p>
        </w:tc>
        <w:tc>
          <w:tcPr>
            <w:tcW w:w="1411" w:type="dxa"/>
            <w:tcBorders>
              <w:top w:val="single" w:sz="6" w:space="0" w:color="auto"/>
              <w:left w:val="single" w:sz="6" w:space="0" w:color="auto"/>
              <w:bottom w:val="single" w:sz="6" w:space="0" w:color="auto"/>
              <w:right w:val="single" w:sz="6"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w:t>
            </w:r>
          </w:p>
        </w:tc>
      </w:tr>
      <w:tr w:rsidR="0086458A" w:rsidRPr="00FA0CFF" w:rsidTr="002F44E9">
        <w:tc>
          <w:tcPr>
            <w:tcW w:w="1997" w:type="dxa"/>
            <w:tcBorders>
              <w:top w:val="single" w:sz="6" w:space="0" w:color="auto"/>
              <w:left w:val="single" w:sz="6" w:space="0" w:color="auto"/>
              <w:bottom w:val="single" w:sz="6" w:space="0" w:color="auto"/>
              <w:right w:val="single" w:sz="6" w:space="0" w:color="auto"/>
            </w:tcBorders>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Г. Рыльск</w:t>
            </w:r>
          </w:p>
        </w:tc>
        <w:tc>
          <w:tcPr>
            <w:tcW w:w="1416" w:type="dxa"/>
            <w:tcBorders>
              <w:top w:val="single" w:sz="6" w:space="0" w:color="auto"/>
              <w:left w:val="single" w:sz="6" w:space="0" w:color="auto"/>
              <w:bottom w:val="single" w:sz="6" w:space="0" w:color="auto"/>
              <w:right w:val="single" w:sz="6"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0</w:t>
            </w:r>
          </w:p>
        </w:tc>
        <w:tc>
          <w:tcPr>
            <w:tcW w:w="1421" w:type="dxa"/>
            <w:tcBorders>
              <w:top w:val="single" w:sz="6" w:space="0" w:color="auto"/>
              <w:left w:val="single" w:sz="6" w:space="0" w:color="auto"/>
              <w:bottom w:val="single" w:sz="6" w:space="0" w:color="auto"/>
              <w:right w:val="single" w:sz="6"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0</w:t>
            </w:r>
          </w:p>
        </w:tc>
        <w:tc>
          <w:tcPr>
            <w:tcW w:w="1416" w:type="dxa"/>
            <w:tcBorders>
              <w:top w:val="single" w:sz="6" w:space="0" w:color="auto"/>
              <w:left w:val="single" w:sz="6" w:space="0" w:color="auto"/>
              <w:bottom w:val="single" w:sz="6" w:space="0" w:color="auto"/>
              <w:right w:val="single" w:sz="6"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0</w:t>
            </w:r>
          </w:p>
        </w:tc>
        <w:tc>
          <w:tcPr>
            <w:tcW w:w="1416" w:type="dxa"/>
            <w:tcBorders>
              <w:top w:val="single" w:sz="6" w:space="0" w:color="auto"/>
              <w:left w:val="single" w:sz="6" w:space="0" w:color="auto"/>
              <w:bottom w:val="single" w:sz="6" w:space="0" w:color="auto"/>
              <w:right w:val="single" w:sz="6"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5</w:t>
            </w:r>
          </w:p>
        </w:tc>
        <w:tc>
          <w:tcPr>
            <w:tcW w:w="1411" w:type="dxa"/>
            <w:tcBorders>
              <w:top w:val="single" w:sz="6" w:space="0" w:color="auto"/>
              <w:left w:val="single" w:sz="6" w:space="0" w:color="auto"/>
              <w:bottom w:val="single" w:sz="6" w:space="0" w:color="auto"/>
              <w:right w:val="single" w:sz="6"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w:t>
            </w:r>
          </w:p>
        </w:tc>
      </w:tr>
      <w:tr w:rsidR="0086458A" w:rsidRPr="00FA0CFF" w:rsidTr="002F44E9">
        <w:tc>
          <w:tcPr>
            <w:tcW w:w="9077" w:type="dxa"/>
            <w:gridSpan w:val="6"/>
            <w:tcBorders>
              <w:top w:val="single" w:sz="6" w:space="0" w:color="auto"/>
              <w:left w:val="single" w:sz="6" w:space="0" w:color="auto"/>
              <w:bottom w:val="single" w:sz="6" w:space="0" w:color="auto"/>
              <w:right w:val="single" w:sz="6" w:space="0" w:color="auto"/>
            </w:tcBorders>
          </w:tcPr>
          <w:p w:rsidR="0086458A" w:rsidRPr="00FA0CFF" w:rsidRDefault="0086458A" w:rsidP="002F44E9">
            <w:pPr>
              <w:pStyle w:val="ac"/>
              <w:widowControl w:val="0"/>
              <w:autoSpaceDE w:val="0"/>
              <w:contextualSpacing/>
              <w:jc w:val="both"/>
              <w:rPr>
                <w:rStyle w:val="FontStyle504"/>
              </w:rPr>
            </w:pPr>
            <w:r w:rsidRPr="00FA0CFF">
              <w:rPr>
                <w:rStyle w:val="FontStyle500"/>
              </w:rPr>
              <w:t xml:space="preserve">Примечание: || </w:t>
            </w:r>
            <w:r w:rsidRPr="00FA0CFF">
              <w:rPr>
                <w:rStyle w:val="FontStyle504"/>
              </w:rPr>
              <w:t>- рост или снижение</w:t>
            </w:r>
          </w:p>
        </w:tc>
      </w:tr>
    </w:tbl>
    <w:p w:rsidR="0086458A" w:rsidRPr="00FA0CFF" w:rsidRDefault="0086458A" w:rsidP="0086458A">
      <w:pPr>
        <w:pStyle w:val="ac"/>
        <w:ind w:firstLine="709"/>
        <w:contextualSpacing/>
        <w:jc w:val="both"/>
        <w:rPr>
          <w:rFonts w:ascii="Times New Roman" w:hAnsi="Times New Roman"/>
        </w:rPr>
      </w:pPr>
    </w:p>
    <w:p w:rsidR="00F2501B" w:rsidRDefault="00F2501B" w:rsidP="0086458A">
      <w:pPr>
        <w:pStyle w:val="ac"/>
        <w:ind w:firstLine="709"/>
        <w:contextualSpacing/>
        <w:jc w:val="both"/>
        <w:rPr>
          <w:rFonts w:ascii="Times New Roman" w:hAnsi="Times New Roman"/>
          <w:lang w:val="ru-RU"/>
        </w:rPr>
      </w:pP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 xml:space="preserve">Структура лабораторного контроля за уровнями загрязнения атмосферного воздуха на протяжении 3 лет остается постоянной, исследуются пробы атмосферного воздуха на следующие показатели: взвешенные вещества, диоксид серы, дигидросульфид, оксид углерода, диоксид азота, оксид азота, аммиак, гидроксибензол, формальдегид, серная кислота, хлор и его соединения, углеводороды, тяжелые металлы (ртуть, свинец, кадмий, марганец, медь, хром, никель, цинк), этилацетат. </w:t>
      </w: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 xml:space="preserve">Наибольший процент проб от общего количества исследований атмосферного воздуха в городских поселениях приходился на оксид углерода (18,5 %), диоксид азота (18,1 %), взвешенные вещества (12,4 %), углеводороды (11,8 %), формальдегид (10,1 %), диоксид серы (8,7 %). </w:t>
      </w: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 xml:space="preserve">В зоне влияния промышленных предприятий наибольший процент исследованных проб атмосферного воздуха приходится на следующие вещества: взвешенные вещества (15,7 %), диоксид азота (14,9 %), оксид углерода (14,6 %), формальдегид (10,6 %), гидроксибензол и его производные (9,4 %), диоксид серы (9,2 %), тяжелые металлы (8,7 %), углеводороды (6,5 %). </w:t>
      </w: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 xml:space="preserve">Доля проб атмосферного воздуха в зоне влияния промышленных предприятий с уровнем загрязнения, превышающим гигиенические нормативы, в целом по Курской области в 2012 году по сравнению с 2011 годом, уменьшилась и составляет 0,7 % (в 2011г. – 1,1  %, в </w:t>
      </w:r>
      <w:smartTag w:uri="urn:schemas-microsoft-com:office:smarttags" w:element="metricconverter">
        <w:smartTagPr>
          <w:attr w:name="ProductID" w:val="2010 г"/>
        </w:smartTagPr>
        <w:r w:rsidRPr="0086458A">
          <w:rPr>
            <w:rFonts w:ascii="Times New Roman" w:hAnsi="Times New Roman"/>
            <w:lang w:val="ru-RU"/>
          </w:rPr>
          <w:t>2010 г</w:t>
        </w:r>
      </w:smartTag>
      <w:r w:rsidRPr="0086458A">
        <w:rPr>
          <w:rFonts w:ascii="Times New Roman" w:hAnsi="Times New Roman"/>
          <w:lang w:val="ru-RU"/>
        </w:rPr>
        <w:t>. – 0,7 %).</w:t>
      </w:r>
    </w:p>
    <w:p w:rsidR="0086458A" w:rsidRPr="0086458A" w:rsidRDefault="0086458A" w:rsidP="0086458A">
      <w:pPr>
        <w:pStyle w:val="ac"/>
        <w:ind w:firstLine="709"/>
        <w:contextualSpacing/>
        <w:jc w:val="center"/>
        <w:rPr>
          <w:rFonts w:ascii="Times New Roman" w:hAnsi="Times New Roman"/>
          <w:b/>
          <w:highlight w:val="yellow"/>
          <w:lang w:val="ru-RU"/>
        </w:rPr>
      </w:pPr>
    </w:p>
    <w:p w:rsidR="00F2501B" w:rsidRDefault="00F2501B">
      <w:pPr>
        <w:spacing w:after="200" w:line="276" w:lineRule="auto"/>
        <w:jc w:val="left"/>
        <w:rPr>
          <w:rFonts w:eastAsiaTheme="minorHAnsi" w:cs="TimesNewRoman"/>
          <w:b/>
          <w:kern w:val="24"/>
          <w:sz w:val="24"/>
          <w:szCs w:val="24"/>
          <w:lang w:bidi="en-US"/>
        </w:rPr>
      </w:pPr>
      <w:r>
        <w:rPr>
          <w:b/>
        </w:rPr>
        <w:br w:type="page"/>
      </w:r>
    </w:p>
    <w:p w:rsidR="0086458A" w:rsidRPr="0086458A" w:rsidRDefault="00F2501B" w:rsidP="00F2501B">
      <w:pPr>
        <w:pStyle w:val="ac"/>
        <w:ind w:firstLine="709"/>
        <w:contextualSpacing/>
        <w:jc w:val="right"/>
        <w:rPr>
          <w:rFonts w:ascii="Times New Roman" w:hAnsi="Times New Roman"/>
          <w:b/>
          <w:lang w:val="ru-RU"/>
        </w:rPr>
      </w:pPr>
      <w:r>
        <w:rPr>
          <w:rFonts w:ascii="Times New Roman" w:hAnsi="Times New Roman"/>
          <w:b/>
          <w:lang w:val="ru-RU"/>
        </w:rPr>
        <w:lastRenderedPageBreak/>
        <w:t>Таблица №6</w:t>
      </w:r>
      <w:r w:rsidR="00693B3B">
        <w:rPr>
          <w:rFonts w:ascii="Times New Roman" w:hAnsi="Times New Roman"/>
          <w:b/>
          <w:lang w:val="ru-RU"/>
        </w:rPr>
        <w:t>5</w:t>
      </w:r>
    </w:p>
    <w:p w:rsidR="0086458A" w:rsidRPr="0086458A" w:rsidRDefault="0086458A" w:rsidP="0086458A">
      <w:pPr>
        <w:pStyle w:val="ac"/>
        <w:ind w:firstLine="709"/>
        <w:contextualSpacing/>
        <w:jc w:val="center"/>
        <w:rPr>
          <w:rFonts w:ascii="Times New Roman" w:hAnsi="Times New Roman"/>
          <w:b/>
          <w:lang w:val="ru-RU"/>
        </w:rPr>
      </w:pPr>
      <w:r w:rsidRPr="0086458A">
        <w:rPr>
          <w:rFonts w:ascii="Times New Roman" w:hAnsi="Times New Roman"/>
          <w:b/>
          <w:lang w:val="ru-RU"/>
        </w:rPr>
        <w:t>Удельный вес проб атмосферного воздуха в зоне влияния промышленных предприятий (%) с превышением ПДК по отдельным загрязнителям</w:t>
      </w:r>
    </w:p>
    <w:p w:rsidR="0086458A" w:rsidRPr="0086458A" w:rsidRDefault="0086458A" w:rsidP="0086458A">
      <w:pPr>
        <w:pStyle w:val="ac"/>
        <w:ind w:firstLine="709"/>
        <w:contextualSpacing/>
        <w:jc w:val="both"/>
        <w:rPr>
          <w:rFonts w:ascii="Times New Roman" w:hAnsi="Times New Roman"/>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80"/>
        <w:gridCol w:w="1467"/>
        <w:gridCol w:w="1466"/>
        <w:gridCol w:w="1466"/>
        <w:gridCol w:w="1466"/>
        <w:gridCol w:w="1541"/>
      </w:tblGrid>
      <w:tr w:rsidR="0086458A" w:rsidRPr="00FA0CFF" w:rsidTr="002F44E9">
        <w:tc>
          <w:tcPr>
            <w:tcW w:w="1880" w:type="dxa"/>
            <w:tcBorders>
              <w:top w:val="single" w:sz="4" w:space="0" w:color="auto"/>
              <w:left w:val="single" w:sz="4" w:space="0" w:color="auto"/>
              <w:bottom w:val="single" w:sz="4" w:space="0" w:color="auto"/>
              <w:right w:val="single" w:sz="4"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Наименование загрязнителя</w:t>
            </w:r>
          </w:p>
        </w:tc>
        <w:tc>
          <w:tcPr>
            <w:tcW w:w="1467" w:type="dxa"/>
            <w:tcBorders>
              <w:top w:val="single" w:sz="4" w:space="0" w:color="auto"/>
              <w:left w:val="single" w:sz="4" w:space="0" w:color="auto"/>
              <w:bottom w:val="single" w:sz="4" w:space="0" w:color="auto"/>
              <w:right w:val="single" w:sz="4"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2010</w:t>
            </w:r>
          </w:p>
        </w:tc>
        <w:tc>
          <w:tcPr>
            <w:tcW w:w="1466" w:type="dxa"/>
            <w:tcBorders>
              <w:top w:val="single" w:sz="4" w:space="0" w:color="auto"/>
              <w:left w:val="single" w:sz="4" w:space="0" w:color="auto"/>
              <w:bottom w:val="single" w:sz="4" w:space="0" w:color="auto"/>
              <w:right w:val="single" w:sz="4"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2011</w:t>
            </w:r>
          </w:p>
        </w:tc>
        <w:tc>
          <w:tcPr>
            <w:tcW w:w="1466" w:type="dxa"/>
            <w:tcBorders>
              <w:top w:val="single" w:sz="4" w:space="0" w:color="auto"/>
              <w:left w:val="single" w:sz="4" w:space="0" w:color="auto"/>
              <w:bottom w:val="single" w:sz="4" w:space="0" w:color="auto"/>
              <w:right w:val="single" w:sz="4"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2012</w:t>
            </w:r>
          </w:p>
        </w:tc>
        <w:tc>
          <w:tcPr>
            <w:tcW w:w="1466" w:type="dxa"/>
            <w:tcBorders>
              <w:top w:val="single" w:sz="4" w:space="0" w:color="auto"/>
              <w:left w:val="single" w:sz="4" w:space="0" w:color="auto"/>
              <w:bottom w:val="single" w:sz="4" w:space="0" w:color="auto"/>
              <w:right w:val="single" w:sz="4"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 xml:space="preserve">Ранг за </w:t>
            </w:r>
            <w:smartTag w:uri="urn:schemas-microsoft-com:office:smarttags" w:element="metricconverter">
              <w:smartTagPr>
                <w:attr w:name="ProductID" w:val="2012 г"/>
              </w:smartTagPr>
              <w:r w:rsidRPr="00FA0CFF">
                <w:rPr>
                  <w:rFonts w:ascii="Times New Roman" w:hAnsi="Times New Roman"/>
                </w:rPr>
                <w:t>2012 г</w:t>
              </w:r>
            </w:smartTag>
          </w:p>
        </w:tc>
        <w:tc>
          <w:tcPr>
            <w:tcW w:w="1541" w:type="dxa"/>
            <w:tcBorders>
              <w:top w:val="single" w:sz="4" w:space="0" w:color="auto"/>
              <w:left w:val="single" w:sz="4" w:space="0" w:color="auto"/>
              <w:bottom w:val="single" w:sz="4" w:space="0" w:color="auto"/>
              <w:right w:val="single" w:sz="4"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 xml:space="preserve">Динамика к </w:t>
            </w:r>
            <w:smartTag w:uri="urn:schemas-microsoft-com:office:smarttags" w:element="metricconverter">
              <w:smartTagPr>
                <w:attr w:name="ProductID" w:val="2011 г"/>
              </w:smartTagPr>
              <w:r w:rsidRPr="00FA0CFF">
                <w:rPr>
                  <w:rFonts w:ascii="Times New Roman" w:hAnsi="Times New Roman"/>
                </w:rPr>
                <w:t>2011 г</w:t>
              </w:r>
            </w:smartTag>
            <w:r w:rsidRPr="00FA0CFF">
              <w:rPr>
                <w:rFonts w:ascii="Times New Roman" w:hAnsi="Times New Roman"/>
              </w:rPr>
              <w:t>.</w:t>
            </w:r>
          </w:p>
        </w:tc>
      </w:tr>
      <w:tr w:rsidR="0086458A" w:rsidRPr="00FA0CFF" w:rsidTr="002F44E9">
        <w:tc>
          <w:tcPr>
            <w:tcW w:w="1880" w:type="dxa"/>
            <w:tcBorders>
              <w:top w:val="single" w:sz="4" w:space="0" w:color="auto"/>
              <w:left w:val="single" w:sz="4" w:space="0" w:color="auto"/>
              <w:bottom w:val="single" w:sz="4" w:space="0" w:color="auto"/>
              <w:right w:val="single" w:sz="4" w:space="0" w:color="auto"/>
            </w:tcBorders>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Всего, в т.ч.:</w:t>
            </w:r>
          </w:p>
        </w:tc>
        <w:tc>
          <w:tcPr>
            <w:tcW w:w="1467" w:type="dxa"/>
            <w:tcBorders>
              <w:top w:val="single" w:sz="4" w:space="0" w:color="auto"/>
              <w:left w:val="single" w:sz="4" w:space="0" w:color="auto"/>
              <w:bottom w:val="single" w:sz="4" w:space="0" w:color="auto"/>
              <w:right w:val="single" w:sz="4"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0,7</w:t>
            </w:r>
          </w:p>
        </w:tc>
        <w:tc>
          <w:tcPr>
            <w:tcW w:w="1466" w:type="dxa"/>
            <w:tcBorders>
              <w:top w:val="single" w:sz="4" w:space="0" w:color="auto"/>
              <w:left w:val="single" w:sz="4" w:space="0" w:color="auto"/>
              <w:bottom w:val="single" w:sz="4" w:space="0" w:color="auto"/>
              <w:right w:val="single" w:sz="4"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1,1</w:t>
            </w:r>
          </w:p>
        </w:tc>
        <w:tc>
          <w:tcPr>
            <w:tcW w:w="1466" w:type="dxa"/>
            <w:tcBorders>
              <w:top w:val="single" w:sz="4" w:space="0" w:color="auto"/>
              <w:left w:val="single" w:sz="4" w:space="0" w:color="auto"/>
              <w:bottom w:val="single" w:sz="4" w:space="0" w:color="auto"/>
              <w:right w:val="single" w:sz="4"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0,7</w:t>
            </w:r>
          </w:p>
        </w:tc>
        <w:tc>
          <w:tcPr>
            <w:tcW w:w="1466" w:type="dxa"/>
            <w:tcBorders>
              <w:top w:val="single" w:sz="4" w:space="0" w:color="auto"/>
              <w:left w:val="single" w:sz="4" w:space="0" w:color="auto"/>
              <w:bottom w:val="single" w:sz="4" w:space="0" w:color="auto"/>
              <w:right w:val="single" w:sz="4"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p>
        </w:tc>
        <w:tc>
          <w:tcPr>
            <w:tcW w:w="1541" w:type="dxa"/>
            <w:tcBorders>
              <w:top w:val="single" w:sz="4" w:space="0" w:color="auto"/>
              <w:left w:val="single" w:sz="4" w:space="0" w:color="auto"/>
              <w:bottom w:val="single" w:sz="4" w:space="0" w:color="auto"/>
              <w:right w:val="single" w:sz="4"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w:t>
            </w:r>
          </w:p>
        </w:tc>
      </w:tr>
      <w:tr w:rsidR="0086458A" w:rsidRPr="00FA0CFF" w:rsidTr="002F44E9">
        <w:tc>
          <w:tcPr>
            <w:tcW w:w="1880" w:type="dxa"/>
            <w:tcBorders>
              <w:top w:val="single" w:sz="4" w:space="0" w:color="auto"/>
              <w:left w:val="single" w:sz="4" w:space="0" w:color="auto"/>
              <w:bottom w:val="single" w:sz="4" w:space="0" w:color="auto"/>
              <w:right w:val="single" w:sz="4" w:space="0" w:color="auto"/>
            </w:tcBorders>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Взвешенные вещества</w:t>
            </w:r>
          </w:p>
        </w:tc>
        <w:tc>
          <w:tcPr>
            <w:tcW w:w="1467" w:type="dxa"/>
            <w:tcBorders>
              <w:top w:val="single" w:sz="4" w:space="0" w:color="auto"/>
              <w:left w:val="single" w:sz="4" w:space="0" w:color="auto"/>
              <w:bottom w:val="single" w:sz="4" w:space="0" w:color="auto"/>
              <w:right w:val="single" w:sz="4"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0,4</w:t>
            </w:r>
          </w:p>
        </w:tc>
        <w:tc>
          <w:tcPr>
            <w:tcW w:w="1466" w:type="dxa"/>
            <w:tcBorders>
              <w:top w:val="single" w:sz="4" w:space="0" w:color="auto"/>
              <w:left w:val="single" w:sz="4" w:space="0" w:color="auto"/>
              <w:bottom w:val="single" w:sz="4" w:space="0" w:color="auto"/>
              <w:right w:val="single" w:sz="4"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2,8</w:t>
            </w:r>
          </w:p>
        </w:tc>
        <w:tc>
          <w:tcPr>
            <w:tcW w:w="1466" w:type="dxa"/>
            <w:tcBorders>
              <w:top w:val="single" w:sz="4" w:space="0" w:color="auto"/>
              <w:left w:val="single" w:sz="4" w:space="0" w:color="auto"/>
              <w:bottom w:val="single" w:sz="4" w:space="0" w:color="auto"/>
              <w:right w:val="single" w:sz="4"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1,2</w:t>
            </w:r>
          </w:p>
        </w:tc>
        <w:tc>
          <w:tcPr>
            <w:tcW w:w="1466" w:type="dxa"/>
            <w:tcBorders>
              <w:top w:val="single" w:sz="4" w:space="0" w:color="auto"/>
              <w:left w:val="single" w:sz="4" w:space="0" w:color="auto"/>
              <w:bottom w:val="single" w:sz="4" w:space="0" w:color="auto"/>
              <w:right w:val="single" w:sz="4"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3</w:t>
            </w:r>
          </w:p>
        </w:tc>
        <w:tc>
          <w:tcPr>
            <w:tcW w:w="1541" w:type="dxa"/>
            <w:tcBorders>
              <w:top w:val="single" w:sz="4" w:space="0" w:color="auto"/>
              <w:left w:val="single" w:sz="4" w:space="0" w:color="auto"/>
              <w:bottom w:val="single" w:sz="4" w:space="0" w:color="auto"/>
              <w:right w:val="single" w:sz="4"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w:t>
            </w:r>
          </w:p>
        </w:tc>
      </w:tr>
      <w:tr w:rsidR="0086458A" w:rsidRPr="00FA0CFF" w:rsidTr="002F44E9">
        <w:tc>
          <w:tcPr>
            <w:tcW w:w="1880" w:type="dxa"/>
            <w:tcBorders>
              <w:top w:val="single" w:sz="4" w:space="0" w:color="auto"/>
              <w:left w:val="single" w:sz="4" w:space="0" w:color="auto"/>
              <w:bottom w:val="single" w:sz="4" w:space="0" w:color="auto"/>
              <w:right w:val="single" w:sz="4" w:space="0" w:color="auto"/>
            </w:tcBorders>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Оксид углерода</w:t>
            </w:r>
          </w:p>
        </w:tc>
        <w:tc>
          <w:tcPr>
            <w:tcW w:w="1467" w:type="dxa"/>
            <w:tcBorders>
              <w:top w:val="single" w:sz="4" w:space="0" w:color="auto"/>
              <w:left w:val="single" w:sz="4" w:space="0" w:color="auto"/>
              <w:bottom w:val="single" w:sz="4" w:space="0" w:color="auto"/>
              <w:right w:val="single" w:sz="4"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1,2</w:t>
            </w:r>
          </w:p>
        </w:tc>
        <w:tc>
          <w:tcPr>
            <w:tcW w:w="1466" w:type="dxa"/>
            <w:tcBorders>
              <w:top w:val="single" w:sz="4" w:space="0" w:color="auto"/>
              <w:left w:val="single" w:sz="4" w:space="0" w:color="auto"/>
              <w:bottom w:val="single" w:sz="4" w:space="0" w:color="auto"/>
              <w:right w:val="single" w:sz="4"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1,5</w:t>
            </w:r>
          </w:p>
        </w:tc>
        <w:tc>
          <w:tcPr>
            <w:tcW w:w="1466" w:type="dxa"/>
            <w:tcBorders>
              <w:top w:val="single" w:sz="4" w:space="0" w:color="auto"/>
              <w:left w:val="single" w:sz="4" w:space="0" w:color="auto"/>
              <w:bottom w:val="single" w:sz="4" w:space="0" w:color="auto"/>
              <w:right w:val="single" w:sz="4"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1,3</w:t>
            </w:r>
          </w:p>
        </w:tc>
        <w:tc>
          <w:tcPr>
            <w:tcW w:w="1466" w:type="dxa"/>
            <w:tcBorders>
              <w:top w:val="single" w:sz="4" w:space="0" w:color="auto"/>
              <w:left w:val="single" w:sz="4" w:space="0" w:color="auto"/>
              <w:bottom w:val="single" w:sz="4" w:space="0" w:color="auto"/>
              <w:right w:val="single" w:sz="4"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2</w:t>
            </w:r>
          </w:p>
        </w:tc>
        <w:tc>
          <w:tcPr>
            <w:tcW w:w="1541" w:type="dxa"/>
            <w:tcBorders>
              <w:top w:val="single" w:sz="4" w:space="0" w:color="auto"/>
              <w:left w:val="single" w:sz="4" w:space="0" w:color="auto"/>
              <w:bottom w:val="single" w:sz="4" w:space="0" w:color="auto"/>
              <w:right w:val="single" w:sz="4"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w:t>
            </w:r>
          </w:p>
        </w:tc>
      </w:tr>
      <w:tr w:rsidR="0086458A" w:rsidRPr="00FA0CFF" w:rsidTr="002F44E9">
        <w:tc>
          <w:tcPr>
            <w:tcW w:w="1880" w:type="dxa"/>
            <w:tcBorders>
              <w:top w:val="single" w:sz="4" w:space="0" w:color="auto"/>
              <w:left w:val="single" w:sz="4" w:space="0" w:color="auto"/>
              <w:bottom w:val="single" w:sz="4" w:space="0" w:color="auto"/>
              <w:right w:val="single" w:sz="4" w:space="0" w:color="auto"/>
            </w:tcBorders>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Диоксид азота</w:t>
            </w:r>
          </w:p>
        </w:tc>
        <w:tc>
          <w:tcPr>
            <w:tcW w:w="1467" w:type="dxa"/>
            <w:tcBorders>
              <w:top w:val="single" w:sz="4" w:space="0" w:color="auto"/>
              <w:left w:val="single" w:sz="4" w:space="0" w:color="auto"/>
              <w:bottom w:val="single" w:sz="4" w:space="0" w:color="auto"/>
              <w:right w:val="single" w:sz="4"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2,1</w:t>
            </w:r>
          </w:p>
        </w:tc>
        <w:tc>
          <w:tcPr>
            <w:tcW w:w="1466" w:type="dxa"/>
            <w:tcBorders>
              <w:top w:val="single" w:sz="4" w:space="0" w:color="auto"/>
              <w:left w:val="single" w:sz="4" w:space="0" w:color="auto"/>
              <w:bottom w:val="single" w:sz="4" w:space="0" w:color="auto"/>
              <w:right w:val="single" w:sz="4"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1,5</w:t>
            </w:r>
          </w:p>
        </w:tc>
        <w:tc>
          <w:tcPr>
            <w:tcW w:w="1466" w:type="dxa"/>
            <w:tcBorders>
              <w:top w:val="single" w:sz="4" w:space="0" w:color="auto"/>
              <w:left w:val="single" w:sz="4" w:space="0" w:color="auto"/>
              <w:bottom w:val="single" w:sz="4" w:space="0" w:color="auto"/>
              <w:right w:val="single" w:sz="4"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0,7</w:t>
            </w:r>
          </w:p>
        </w:tc>
        <w:tc>
          <w:tcPr>
            <w:tcW w:w="1466" w:type="dxa"/>
            <w:tcBorders>
              <w:top w:val="single" w:sz="4" w:space="0" w:color="auto"/>
              <w:left w:val="single" w:sz="4" w:space="0" w:color="auto"/>
              <w:bottom w:val="single" w:sz="4" w:space="0" w:color="auto"/>
              <w:right w:val="single" w:sz="4"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4</w:t>
            </w:r>
          </w:p>
        </w:tc>
        <w:tc>
          <w:tcPr>
            <w:tcW w:w="1541" w:type="dxa"/>
            <w:tcBorders>
              <w:top w:val="single" w:sz="4" w:space="0" w:color="auto"/>
              <w:left w:val="single" w:sz="4" w:space="0" w:color="auto"/>
              <w:bottom w:val="single" w:sz="4" w:space="0" w:color="auto"/>
              <w:right w:val="single" w:sz="4"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w:t>
            </w:r>
          </w:p>
        </w:tc>
      </w:tr>
      <w:tr w:rsidR="0086458A" w:rsidRPr="00FA0CFF" w:rsidTr="002F44E9">
        <w:tc>
          <w:tcPr>
            <w:tcW w:w="1880" w:type="dxa"/>
            <w:tcBorders>
              <w:top w:val="single" w:sz="4" w:space="0" w:color="auto"/>
              <w:left w:val="single" w:sz="4" w:space="0" w:color="auto"/>
              <w:bottom w:val="single" w:sz="4" w:space="0" w:color="auto"/>
              <w:right w:val="single" w:sz="4" w:space="0" w:color="auto"/>
            </w:tcBorders>
          </w:tcPr>
          <w:p w:rsidR="0086458A" w:rsidRPr="00FA0CFF" w:rsidRDefault="0086458A" w:rsidP="004C7CDB">
            <w:pPr>
              <w:pStyle w:val="ac"/>
              <w:widowControl w:val="0"/>
              <w:autoSpaceDE w:val="0"/>
              <w:contextualSpacing/>
              <w:rPr>
                <w:rFonts w:ascii="Times New Roman" w:hAnsi="Times New Roman"/>
              </w:rPr>
            </w:pPr>
            <w:r w:rsidRPr="00FA0CFF">
              <w:rPr>
                <w:rFonts w:ascii="Times New Roman" w:hAnsi="Times New Roman"/>
              </w:rPr>
              <w:t>Гидроксибензол и его производные</w:t>
            </w:r>
          </w:p>
        </w:tc>
        <w:tc>
          <w:tcPr>
            <w:tcW w:w="1467" w:type="dxa"/>
            <w:tcBorders>
              <w:top w:val="single" w:sz="4" w:space="0" w:color="auto"/>
              <w:left w:val="single" w:sz="4" w:space="0" w:color="auto"/>
              <w:bottom w:val="single" w:sz="4" w:space="0" w:color="auto"/>
              <w:right w:val="single" w:sz="4"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w:t>
            </w:r>
          </w:p>
        </w:tc>
        <w:tc>
          <w:tcPr>
            <w:tcW w:w="1466" w:type="dxa"/>
            <w:tcBorders>
              <w:top w:val="single" w:sz="4" w:space="0" w:color="auto"/>
              <w:left w:val="single" w:sz="4" w:space="0" w:color="auto"/>
              <w:bottom w:val="single" w:sz="4" w:space="0" w:color="auto"/>
              <w:right w:val="single" w:sz="4"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w:t>
            </w:r>
          </w:p>
        </w:tc>
        <w:tc>
          <w:tcPr>
            <w:tcW w:w="1466" w:type="dxa"/>
            <w:tcBorders>
              <w:top w:val="single" w:sz="4" w:space="0" w:color="auto"/>
              <w:left w:val="single" w:sz="4" w:space="0" w:color="auto"/>
              <w:bottom w:val="single" w:sz="4" w:space="0" w:color="auto"/>
              <w:right w:val="single" w:sz="4"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0,3</w:t>
            </w:r>
          </w:p>
        </w:tc>
        <w:tc>
          <w:tcPr>
            <w:tcW w:w="1466" w:type="dxa"/>
            <w:tcBorders>
              <w:top w:val="single" w:sz="4" w:space="0" w:color="auto"/>
              <w:left w:val="single" w:sz="4" w:space="0" w:color="auto"/>
              <w:bottom w:val="single" w:sz="4" w:space="0" w:color="auto"/>
              <w:right w:val="single" w:sz="4"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5</w:t>
            </w:r>
          </w:p>
        </w:tc>
        <w:tc>
          <w:tcPr>
            <w:tcW w:w="1541" w:type="dxa"/>
            <w:tcBorders>
              <w:top w:val="single" w:sz="4" w:space="0" w:color="auto"/>
              <w:left w:val="single" w:sz="4" w:space="0" w:color="auto"/>
              <w:bottom w:val="single" w:sz="4" w:space="0" w:color="auto"/>
              <w:right w:val="single" w:sz="4"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w:t>
            </w:r>
          </w:p>
        </w:tc>
      </w:tr>
      <w:tr w:rsidR="0086458A" w:rsidRPr="00FA0CFF" w:rsidTr="002F44E9">
        <w:tc>
          <w:tcPr>
            <w:tcW w:w="1880" w:type="dxa"/>
            <w:tcBorders>
              <w:top w:val="single" w:sz="4" w:space="0" w:color="auto"/>
              <w:left w:val="single" w:sz="4" w:space="0" w:color="auto"/>
              <w:bottom w:val="single" w:sz="4" w:space="0" w:color="auto"/>
              <w:right w:val="single" w:sz="4" w:space="0" w:color="auto"/>
            </w:tcBorders>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Формальдегид</w:t>
            </w:r>
          </w:p>
        </w:tc>
        <w:tc>
          <w:tcPr>
            <w:tcW w:w="1467" w:type="dxa"/>
            <w:tcBorders>
              <w:top w:val="single" w:sz="4" w:space="0" w:color="auto"/>
              <w:left w:val="single" w:sz="4" w:space="0" w:color="auto"/>
              <w:bottom w:val="single" w:sz="4" w:space="0" w:color="auto"/>
              <w:right w:val="single" w:sz="4"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1</w:t>
            </w:r>
          </w:p>
        </w:tc>
        <w:tc>
          <w:tcPr>
            <w:tcW w:w="1466" w:type="dxa"/>
            <w:tcBorders>
              <w:top w:val="single" w:sz="4" w:space="0" w:color="auto"/>
              <w:left w:val="single" w:sz="4" w:space="0" w:color="auto"/>
              <w:bottom w:val="single" w:sz="4" w:space="0" w:color="auto"/>
              <w:right w:val="single" w:sz="4"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3</w:t>
            </w:r>
          </w:p>
        </w:tc>
        <w:tc>
          <w:tcPr>
            <w:tcW w:w="1466" w:type="dxa"/>
            <w:tcBorders>
              <w:top w:val="single" w:sz="4" w:space="0" w:color="auto"/>
              <w:left w:val="single" w:sz="4" w:space="0" w:color="auto"/>
              <w:bottom w:val="single" w:sz="4" w:space="0" w:color="auto"/>
              <w:right w:val="single" w:sz="4"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1,8</w:t>
            </w:r>
          </w:p>
        </w:tc>
        <w:tc>
          <w:tcPr>
            <w:tcW w:w="1466" w:type="dxa"/>
            <w:tcBorders>
              <w:top w:val="single" w:sz="4" w:space="0" w:color="auto"/>
              <w:left w:val="single" w:sz="4" w:space="0" w:color="auto"/>
              <w:bottom w:val="single" w:sz="4" w:space="0" w:color="auto"/>
              <w:right w:val="single" w:sz="4"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1</w:t>
            </w:r>
          </w:p>
        </w:tc>
        <w:tc>
          <w:tcPr>
            <w:tcW w:w="1541" w:type="dxa"/>
            <w:tcBorders>
              <w:top w:val="single" w:sz="4" w:space="0" w:color="auto"/>
              <w:left w:val="single" w:sz="4" w:space="0" w:color="auto"/>
              <w:bottom w:val="single" w:sz="4" w:space="0" w:color="auto"/>
              <w:right w:val="single" w:sz="4" w:space="0" w:color="auto"/>
            </w:tcBorders>
            <w:vAlign w:val="center"/>
          </w:tcPr>
          <w:p w:rsidR="0086458A" w:rsidRPr="00FA0CFF" w:rsidRDefault="0086458A" w:rsidP="002F44E9">
            <w:pPr>
              <w:pStyle w:val="ac"/>
              <w:widowControl w:val="0"/>
              <w:autoSpaceDE w:val="0"/>
              <w:contextualSpacing/>
              <w:jc w:val="both"/>
              <w:rPr>
                <w:rFonts w:ascii="Times New Roman" w:hAnsi="Times New Roman"/>
              </w:rPr>
            </w:pPr>
            <w:r w:rsidRPr="00FA0CFF">
              <w:rPr>
                <w:rFonts w:ascii="Times New Roman" w:hAnsi="Times New Roman"/>
              </w:rPr>
              <w:t>↓</w:t>
            </w:r>
          </w:p>
        </w:tc>
      </w:tr>
    </w:tbl>
    <w:p w:rsidR="0086458A" w:rsidRPr="00FA0CFF" w:rsidRDefault="0086458A" w:rsidP="0086458A">
      <w:pPr>
        <w:pStyle w:val="ac"/>
        <w:ind w:firstLine="709"/>
        <w:contextualSpacing/>
        <w:jc w:val="both"/>
        <w:rPr>
          <w:rFonts w:ascii="Times New Roman" w:hAnsi="Times New Roman"/>
          <w:i/>
        </w:rPr>
      </w:pPr>
    </w:p>
    <w:p w:rsidR="00F2501B" w:rsidRDefault="00F2501B" w:rsidP="0086458A">
      <w:pPr>
        <w:pStyle w:val="ac"/>
        <w:ind w:firstLine="709"/>
        <w:contextualSpacing/>
        <w:jc w:val="both"/>
        <w:rPr>
          <w:rFonts w:ascii="Times New Roman" w:hAnsi="Times New Roman"/>
          <w:lang w:val="ru-RU"/>
        </w:rPr>
      </w:pP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В сельских поселениях наибольший процент исследованных проб атмосферного воздуха приходится на следующие вещества: диоксид азота (21,2 %), углеводороды (18,8 %), взвешенные вещества (16,3 %), оксид углерода (13,9 %).</w:t>
      </w:r>
    </w:p>
    <w:p w:rsidR="0086458A" w:rsidRPr="0086458A" w:rsidRDefault="0086458A" w:rsidP="0086458A">
      <w:pPr>
        <w:pStyle w:val="ac"/>
        <w:ind w:firstLine="709"/>
        <w:contextualSpacing/>
        <w:jc w:val="both"/>
        <w:rPr>
          <w:rFonts w:ascii="Times New Roman" w:hAnsi="Times New Roman"/>
          <w:color w:val="FF0000"/>
          <w:lang w:val="ru-RU"/>
        </w:rPr>
      </w:pPr>
      <w:r w:rsidRPr="0086458A">
        <w:rPr>
          <w:rFonts w:ascii="Times New Roman" w:hAnsi="Times New Roman"/>
          <w:lang w:val="ru-RU"/>
        </w:rPr>
        <w:t xml:space="preserve">Анализ загрязнения атмосферного воздуха по отдельным загрязнителям показал, что за трехлетний период (2010 – 2012 года) наибольший вес проб атмосферного воздуха с уровнем загрязнения, превышающим гигиенические нормативы, отмечался по 4 веществам (оксид углерода, диоксид азота, углеводороды, формальдегид). </w:t>
      </w: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По ряду контролируемых загрязнителей (взвешенные вещества, диоксид азота, формальдегид) отмечается тенденция к снижению удельного веса проб атмосферного воздуха с превышением ПДК.</w:t>
      </w:r>
    </w:p>
    <w:p w:rsidR="0086458A" w:rsidRPr="00FA0CFF" w:rsidRDefault="0086458A" w:rsidP="0086458A">
      <w:pPr>
        <w:widowControl w:val="0"/>
        <w:shd w:val="clear" w:color="auto" w:fill="FFFFFF"/>
        <w:autoSpaceDE w:val="0"/>
        <w:ind w:firstLine="709"/>
        <w:contextualSpacing/>
        <w:rPr>
          <w:sz w:val="24"/>
          <w:szCs w:val="24"/>
        </w:rPr>
      </w:pPr>
      <w:r w:rsidRPr="00FA0CFF">
        <w:rPr>
          <w:sz w:val="24"/>
          <w:szCs w:val="24"/>
        </w:rPr>
        <w:t xml:space="preserve">Наряду с лабораторным контролем оценка влияния на качество атмосферного воздуха также проводится при рассмотрении материалов санитарно- эпидемиологических экспертиз проектных материалов предельно допустимых выбросов  загрязняющих веществ . В 2012 году по результатам проведенных санитарно-эпидемиологических экспертиз Управлением Роспотребнадзора по Курской области было выдано 242 санитарно-эпидемиологических заключения по проектам предельно допустимых выбросов загрязняющих веществ в атмосферу от различных объектов и производств области, из них 3 заключения о несоответствии указанных проектов действующим санитарным правилам и нормативам. </w:t>
      </w:r>
    </w:p>
    <w:p w:rsidR="0086458A" w:rsidRPr="00FA0CFF" w:rsidRDefault="0086458A" w:rsidP="0086458A">
      <w:pPr>
        <w:widowControl w:val="0"/>
        <w:shd w:val="clear" w:color="auto" w:fill="FFFFFF"/>
        <w:autoSpaceDE w:val="0"/>
        <w:ind w:firstLine="709"/>
        <w:contextualSpacing/>
        <w:rPr>
          <w:sz w:val="24"/>
          <w:szCs w:val="24"/>
        </w:rPr>
      </w:pPr>
      <w:r w:rsidRPr="00FA0CFF">
        <w:rPr>
          <w:sz w:val="24"/>
          <w:szCs w:val="24"/>
        </w:rPr>
        <w:t>Кроме объективной оценки состояния атмосферного воздуха  Управление осуществляет контроль выполнения на промышленных предприятиях гигиенических требований к обеспечению качества атмосферного воздуха населенных мест.  К типичным основным нарушениям при эксплуатации объектов, являющихся источниками загрязнения атмосферы, относятся:</w:t>
      </w:r>
    </w:p>
    <w:p w:rsidR="0086458A" w:rsidRPr="00FA0CFF" w:rsidRDefault="0086458A" w:rsidP="0086458A">
      <w:pPr>
        <w:widowControl w:val="0"/>
        <w:shd w:val="clear" w:color="auto" w:fill="FFFFFF"/>
        <w:autoSpaceDE w:val="0"/>
        <w:ind w:firstLine="709"/>
        <w:contextualSpacing/>
        <w:rPr>
          <w:sz w:val="24"/>
          <w:szCs w:val="24"/>
        </w:rPr>
      </w:pPr>
      <w:r w:rsidRPr="00FA0CFF">
        <w:rPr>
          <w:sz w:val="24"/>
          <w:szCs w:val="24"/>
        </w:rPr>
        <w:t>- отсутствие планов организационных, технических или иных мероприятий, направленных на обеспечение качества атмосферного воздуха, соответствующего санитарным правилам;</w:t>
      </w:r>
    </w:p>
    <w:p w:rsidR="0086458A" w:rsidRPr="00FA0CFF" w:rsidRDefault="0086458A" w:rsidP="0086458A">
      <w:pPr>
        <w:widowControl w:val="0"/>
        <w:shd w:val="clear" w:color="auto" w:fill="FFFFFF"/>
        <w:autoSpaceDE w:val="0"/>
        <w:ind w:firstLine="709"/>
        <w:contextualSpacing/>
        <w:rPr>
          <w:sz w:val="24"/>
          <w:szCs w:val="24"/>
        </w:rPr>
      </w:pPr>
      <w:r w:rsidRPr="00FA0CFF">
        <w:rPr>
          <w:sz w:val="24"/>
          <w:szCs w:val="24"/>
        </w:rPr>
        <w:t>- отсутствие производственного лабораторного контроля загрязнения атмосферного воздуха в местах проживания населения в зоне влияния выбросов объекта;</w:t>
      </w: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 отсутствие установленных в соответствии с требованиями государственных санитарно-эпидемиологических правил и нормативов санитарно-защитных зон (СЗЗ).</w:t>
      </w:r>
    </w:p>
    <w:p w:rsidR="0086458A" w:rsidRPr="0086458A" w:rsidRDefault="0086458A" w:rsidP="0086458A">
      <w:pPr>
        <w:pStyle w:val="ac"/>
        <w:ind w:firstLine="709"/>
        <w:contextualSpacing/>
        <w:jc w:val="both"/>
        <w:rPr>
          <w:rFonts w:ascii="Times New Roman" w:hAnsi="Times New Roman"/>
          <w:i/>
          <w:highlight w:val="yellow"/>
          <w:lang w:val="ru-RU"/>
        </w:rPr>
      </w:pPr>
      <w:r w:rsidRPr="0086458A">
        <w:rPr>
          <w:rFonts w:ascii="Times New Roman" w:hAnsi="Times New Roman"/>
          <w:lang w:val="ru-RU"/>
        </w:rPr>
        <w:t>В соответствии с действующим законодательством РФ Управлением Роспотребнадзора по Курской области к администрациям предприятий предъявлены требования по разработке проектов организации санитарно-защитных зон.</w:t>
      </w:r>
    </w:p>
    <w:p w:rsidR="0086458A" w:rsidRPr="0086458A" w:rsidRDefault="0086458A" w:rsidP="0086458A">
      <w:pPr>
        <w:pStyle w:val="ac"/>
        <w:ind w:left="708" w:firstLine="709"/>
        <w:contextualSpacing/>
        <w:jc w:val="both"/>
        <w:rPr>
          <w:rFonts w:ascii="Times New Roman" w:hAnsi="Times New Roman"/>
          <w:highlight w:val="yellow"/>
          <w:lang w:val="ru-RU"/>
        </w:rPr>
      </w:pPr>
    </w:p>
    <w:p w:rsidR="0086458A" w:rsidRPr="0086458A" w:rsidRDefault="0086458A" w:rsidP="0086458A">
      <w:pPr>
        <w:pStyle w:val="ac"/>
        <w:ind w:firstLine="709"/>
        <w:contextualSpacing/>
        <w:jc w:val="both"/>
        <w:rPr>
          <w:rFonts w:ascii="Times New Roman" w:hAnsi="Times New Roman"/>
          <w:bCs/>
          <w:lang w:val="ru-RU"/>
        </w:rPr>
      </w:pPr>
      <w:r w:rsidRPr="0086458A">
        <w:rPr>
          <w:rFonts w:ascii="Times New Roman" w:hAnsi="Times New Roman"/>
          <w:bCs/>
          <w:lang w:val="ru-RU"/>
        </w:rPr>
        <w:lastRenderedPageBreak/>
        <w:t>Надзор за организацией санитарно-защитных зон предприятий, сооружений и иных объектов, являющихся источниками негативного воздействия на среду обитания и здоровье человека, продолжает оставаться одним из приоритетных направлений оперативной деятельности.</w:t>
      </w: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С целью реализации требований санитарного законодательства в части снижения негативного влияния факторов окружающей среды, в том числе загрязнения атмосферного воздуха на здоровье населения 30.07.2010 года издано постановление Главного государственного санитарного врача по Курской области № 10 «О неотложных мерах по организации санитарно-защитных зон предприятий, сооружений и иных объектов». 20.08.2010 года принято соглашение об информационном взаимодействии Управления Федеральной службы по надзору в сфере защиты прав потребителей и благополучия человека по Курской области и Департамента архитектуры и градостроительства Курской области по установлению СЗЗ предприятий, сооружений и иных объектов, направленных на исполнение требований к качеству атмосферного воздуха. В мае 2010 года вопрос «О мерах, принимаемых хозяйствующими субъектами Курской области, по установлению санитарно-защитных зон предприятий, сооружений и иных объектов» был рассмотрен на заседании Межведомственного Совета Курской области по предметам совместного ведения. Принято решение о разработке конкретных практических мер в Курской области в данном направлении.</w:t>
      </w: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По состоянию на конец 2012 году удельный вес предприятий Курской области, для которых выполнены проекты ориентировочной санитарно-защитной зоны, достигло 72,4%. В 2011 году проекты ориентировочной санитарно-защитной зоны имели   71,9 % предприятий области.</w:t>
      </w: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По состоянию на 01.01.2013 года, общее количество населения, проживающего в пределах СЗЗ по Курской области, по сравнению с предыдущим годом уменьшилось с 6670  на 3302 человек и  составило 3368.</w:t>
      </w:r>
    </w:p>
    <w:p w:rsidR="00F2501B" w:rsidRDefault="00F2501B" w:rsidP="00F2501B">
      <w:pPr>
        <w:pStyle w:val="ac"/>
        <w:ind w:firstLine="709"/>
        <w:contextualSpacing/>
        <w:jc w:val="right"/>
        <w:rPr>
          <w:rFonts w:ascii="Times New Roman" w:hAnsi="Times New Roman"/>
          <w:b/>
          <w:lang w:val="ru-RU"/>
        </w:rPr>
      </w:pPr>
    </w:p>
    <w:p w:rsidR="0086458A" w:rsidRDefault="00F2501B" w:rsidP="00F2501B">
      <w:pPr>
        <w:pStyle w:val="ac"/>
        <w:ind w:firstLine="709"/>
        <w:contextualSpacing/>
        <w:jc w:val="right"/>
        <w:rPr>
          <w:rFonts w:ascii="Times New Roman" w:hAnsi="Times New Roman"/>
          <w:b/>
          <w:lang w:val="ru-RU"/>
        </w:rPr>
      </w:pPr>
      <w:r w:rsidRPr="00F2501B">
        <w:rPr>
          <w:rFonts w:ascii="Times New Roman" w:hAnsi="Times New Roman"/>
          <w:b/>
          <w:lang w:val="ru-RU"/>
        </w:rPr>
        <w:t>Рисунок №94</w:t>
      </w:r>
    </w:p>
    <w:p w:rsidR="00F2501B" w:rsidRPr="00F2501B" w:rsidRDefault="00F2501B" w:rsidP="00F2501B">
      <w:pPr>
        <w:pStyle w:val="ac"/>
        <w:ind w:firstLine="709"/>
        <w:contextualSpacing/>
        <w:jc w:val="right"/>
        <w:rPr>
          <w:rFonts w:ascii="Times New Roman" w:hAnsi="Times New Roman"/>
          <w:b/>
          <w:lang w:val="ru-RU"/>
        </w:rPr>
      </w:pPr>
    </w:p>
    <w:p w:rsidR="0086458A" w:rsidRPr="00FA0CFF" w:rsidRDefault="0086458A" w:rsidP="0086458A">
      <w:pPr>
        <w:pStyle w:val="ac"/>
        <w:ind w:firstLine="709"/>
        <w:contextualSpacing/>
        <w:jc w:val="both"/>
        <w:rPr>
          <w:rFonts w:ascii="Times New Roman" w:hAnsi="Times New Roman"/>
          <w:highlight w:val="yellow"/>
        </w:rPr>
      </w:pPr>
      <w:r w:rsidRPr="00FA0CFF">
        <w:rPr>
          <w:rFonts w:ascii="Times New Roman" w:hAnsi="Times New Roman"/>
          <w:noProof/>
          <w:lang w:val="ru-RU" w:eastAsia="ru-RU" w:bidi="ar-SA"/>
        </w:rPr>
        <w:drawing>
          <wp:inline distT="0" distB="0" distL="0" distR="0">
            <wp:extent cx="5206389" cy="2700068"/>
            <wp:effectExtent l="0" t="0" r="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F2501B" w:rsidRDefault="00F2501B">
      <w:pPr>
        <w:spacing w:after="200" w:line="276" w:lineRule="auto"/>
        <w:jc w:val="left"/>
        <w:rPr>
          <w:rFonts w:eastAsiaTheme="minorHAnsi" w:cs="TimesNewRoman"/>
          <w:kern w:val="24"/>
          <w:sz w:val="24"/>
          <w:szCs w:val="24"/>
          <w:highlight w:val="yellow"/>
          <w:lang w:val="en-US" w:bidi="en-US"/>
        </w:rPr>
      </w:pPr>
      <w:r>
        <w:rPr>
          <w:highlight w:val="yellow"/>
        </w:rPr>
        <w:br w:type="page"/>
      </w:r>
    </w:p>
    <w:p w:rsidR="00F2501B" w:rsidRDefault="00F2501B" w:rsidP="00F2501B">
      <w:pPr>
        <w:pStyle w:val="ac"/>
        <w:ind w:firstLine="709"/>
        <w:contextualSpacing/>
        <w:jc w:val="right"/>
        <w:rPr>
          <w:rFonts w:ascii="Times New Roman" w:hAnsi="Times New Roman"/>
          <w:b/>
          <w:lang w:val="ru-RU"/>
        </w:rPr>
      </w:pPr>
      <w:r w:rsidRPr="00F2501B">
        <w:rPr>
          <w:rFonts w:ascii="Times New Roman" w:hAnsi="Times New Roman"/>
          <w:b/>
          <w:lang w:val="ru-RU"/>
        </w:rPr>
        <w:lastRenderedPageBreak/>
        <w:t>Рисунок №9</w:t>
      </w:r>
      <w:r>
        <w:rPr>
          <w:rFonts w:ascii="Times New Roman" w:hAnsi="Times New Roman"/>
          <w:b/>
          <w:lang w:val="ru-RU"/>
        </w:rPr>
        <w:t>5</w:t>
      </w:r>
    </w:p>
    <w:p w:rsidR="0086458A" w:rsidRPr="00FA0CFF" w:rsidRDefault="0086458A" w:rsidP="0086458A">
      <w:pPr>
        <w:pStyle w:val="ac"/>
        <w:ind w:firstLine="709"/>
        <w:contextualSpacing/>
        <w:jc w:val="both"/>
        <w:rPr>
          <w:rFonts w:ascii="Times New Roman" w:hAnsi="Times New Roman"/>
          <w:highlight w:val="yellow"/>
        </w:rPr>
      </w:pPr>
    </w:p>
    <w:p w:rsidR="0086458A" w:rsidRPr="00FA0CFF" w:rsidRDefault="0086458A" w:rsidP="0086458A">
      <w:pPr>
        <w:pStyle w:val="ac"/>
        <w:ind w:firstLine="709"/>
        <w:contextualSpacing/>
        <w:jc w:val="both"/>
        <w:rPr>
          <w:rFonts w:ascii="Times New Roman" w:hAnsi="Times New Roman"/>
          <w:highlight w:val="yellow"/>
        </w:rPr>
      </w:pPr>
      <w:r w:rsidRPr="00FA0CFF">
        <w:rPr>
          <w:rFonts w:ascii="Times New Roman" w:hAnsi="Times New Roman"/>
          <w:noProof/>
          <w:lang w:val="ru-RU" w:eastAsia="ru-RU" w:bidi="ar-SA"/>
        </w:rPr>
        <w:drawing>
          <wp:inline distT="0" distB="0" distL="0" distR="0">
            <wp:extent cx="5204484" cy="3122762"/>
            <wp:effectExtent l="0" t="0" r="0"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6458A" w:rsidRPr="00FA0CFF" w:rsidRDefault="0086458A" w:rsidP="0086458A">
      <w:pPr>
        <w:pStyle w:val="ac"/>
        <w:ind w:firstLine="709"/>
        <w:contextualSpacing/>
        <w:jc w:val="both"/>
        <w:rPr>
          <w:rFonts w:ascii="Times New Roman" w:hAnsi="Times New Roman"/>
          <w:highlight w:val="yellow"/>
        </w:rPr>
      </w:pPr>
    </w:p>
    <w:p w:rsidR="0086458A" w:rsidRPr="00FA0CFF" w:rsidRDefault="0086458A" w:rsidP="0086458A">
      <w:pPr>
        <w:pStyle w:val="ac"/>
        <w:ind w:firstLine="709"/>
        <w:contextualSpacing/>
        <w:jc w:val="both"/>
        <w:rPr>
          <w:rFonts w:ascii="Times New Roman" w:hAnsi="Times New Roman"/>
          <w:highlight w:val="yellow"/>
        </w:rPr>
      </w:pPr>
    </w:p>
    <w:p w:rsidR="0068712E" w:rsidRDefault="0068712E" w:rsidP="0086458A">
      <w:pPr>
        <w:pStyle w:val="ac"/>
        <w:ind w:firstLine="709"/>
        <w:contextualSpacing/>
        <w:jc w:val="both"/>
        <w:rPr>
          <w:rFonts w:ascii="Times New Roman" w:hAnsi="Times New Roman"/>
          <w:lang w:val="ru-RU"/>
        </w:rPr>
      </w:pPr>
    </w:p>
    <w:p w:rsidR="0068712E" w:rsidRDefault="0068712E" w:rsidP="0086458A">
      <w:pPr>
        <w:pStyle w:val="ac"/>
        <w:ind w:firstLine="709"/>
        <w:contextualSpacing/>
        <w:jc w:val="both"/>
        <w:rPr>
          <w:rFonts w:ascii="Times New Roman" w:hAnsi="Times New Roman"/>
          <w:lang w:val="ru-RU"/>
        </w:rPr>
      </w:pP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Сокращение размеров санитарно-защитных зон осуществляется в результате проводимой реконструкции, перепрофилирования или объективного доказательства стабильного достижения уровня техногенного воздействия объекта на границе СЗЗ и за ее пределами в рамках и ниже нормативных требований.</w:t>
      </w:r>
    </w:p>
    <w:p w:rsidR="0086458A" w:rsidRPr="00FA0CFF" w:rsidRDefault="0086458A" w:rsidP="0086458A">
      <w:pPr>
        <w:widowControl w:val="0"/>
        <w:suppressAutoHyphens/>
        <w:ind w:right="26" w:firstLine="709"/>
        <w:contextualSpacing/>
        <w:jc w:val="center"/>
        <w:rPr>
          <w:rFonts w:eastAsia="Andale Sans UI"/>
          <w:b/>
          <w:kern w:val="1"/>
          <w:sz w:val="24"/>
          <w:szCs w:val="24"/>
          <w:highlight w:val="yellow"/>
          <w:lang w:eastAsia="ar-SA"/>
        </w:rPr>
      </w:pPr>
    </w:p>
    <w:p w:rsidR="0086458A" w:rsidRPr="00FA0CFF" w:rsidRDefault="0086458A" w:rsidP="0086458A">
      <w:pPr>
        <w:widowControl w:val="0"/>
        <w:shd w:val="clear" w:color="auto" w:fill="FFFFFF"/>
        <w:suppressAutoHyphens/>
        <w:autoSpaceDE w:val="0"/>
        <w:ind w:firstLine="709"/>
        <w:contextualSpacing/>
        <w:jc w:val="center"/>
        <w:rPr>
          <w:rFonts w:eastAsia="Andale Sans UI"/>
          <w:b/>
          <w:kern w:val="1"/>
          <w:sz w:val="24"/>
          <w:szCs w:val="24"/>
          <w:highlight w:val="yellow"/>
          <w:lang w:eastAsia="ar-SA"/>
        </w:rPr>
      </w:pPr>
    </w:p>
    <w:p w:rsidR="0086458A" w:rsidRPr="00B74B29" w:rsidRDefault="0086458A" w:rsidP="0068712E">
      <w:pPr>
        <w:widowControl w:val="0"/>
        <w:shd w:val="clear" w:color="auto" w:fill="FFFFFF"/>
        <w:suppressAutoHyphens/>
        <w:autoSpaceDE w:val="0"/>
        <w:contextualSpacing/>
        <w:jc w:val="center"/>
        <w:rPr>
          <w:rFonts w:eastAsia="Andale Sans UI"/>
          <w:b/>
          <w:kern w:val="1"/>
          <w:sz w:val="24"/>
          <w:szCs w:val="24"/>
          <w:lang w:eastAsia="ar-SA"/>
        </w:rPr>
      </w:pPr>
      <w:r w:rsidRPr="00B74B29">
        <w:rPr>
          <w:rFonts w:eastAsia="Andale Sans UI"/>
          <w:b/>
          <w:kern w:val="1"/>
          <w:sz w:val="24"/>
          <w:szCs w:val="24"/>
          <w:lang w:eastAsia="ar-SA"/>
        </w:rPr>
        <w:t>Гигиенические проблемы состояния водных объектов в местах водопользования населения и состояние здоровья населения</w:t>
      </w:r>
    </w:p>
    <w:p w:rsidR="0086458A" w:rsidRPr="00B74B29" w:rsidRDefault="0086458A" w:rsidP="0086458A">
      <w:pPr>
        <w:widowControl w:val="0"/>
        <w:shd w:val="clear" w:color="auto" w:fill="FFFFFF"/>
        <w:suppressAutoHyphens/>
        <w:autoSpaceDE w:val="0"/>
        <w:ind w:firstLine="709"/>
        <w:contextualSpacing/>
        <w:jc w:val="center"/>
        <w:rPr>
          <w:rFonts w:eastAsia="Andale Sans UI"/>
          <w:b/>
          <w:kern w:val="1"/>
          <w:sz w:val="24"/>
          <w:szCs w:val="24"/>
          <w:lang w:eastAsia="ar-SA"/>
        </w:rPr>
      </w:pPr>
    </w:p>
    <w:p w:rsidR="0086458A" w:rsidRPr="0086458A" w:rsidRDefault="0086458A" w:rsidP="0068712E">
      <w:pPr>
        <w:pStyle w:val="ac"/>
        <w:ind w:firstLine="709"/>
        <w:contextualSpacing/>
        <w:jc w:val="both"/>
        <w:rPr>
          <w:rFonts w:ascii="Times New Roman" w:hAnsi="Times New Roman"/>
          <w:lang w:val="ru-RU"/>
        </w:rPr>
      </w:pPr>
      <w:r w:rsidRPr="0086458A">
        <w:rPr>
          <w:rFonts w:ascii="Times New Roman" w:hAnsi="Times New Roman"/>
          <w:lang w:val="ru-RU"/>
        </w:rPr>
        <w:t>Курская область обладает значительным запасом вод питьевого качества. Водоснабжение населения осуществляется за счет запасов подземных вод с помощью водозаборных скважин и шахтных колодцев, без эксплуатации поверхностных водных объектов. Использование артезианских вод позволяет обеспечить достаточно высокую их защищенность от негативного воздействия различных факторов внешней среды, обеспечить относительную стабильность запасов и использовать в практике хозяйственно-питьевого водоснабжения без предварительной водоподготовки.</w:t>
      </w:r>
    </w:p>
    <w:p w:rsidR="0086458A" w:rsidRPr="0086458A" w:rsidRDefault="0086458A" w:rsidP="0068712E">
      <w:pPr>
        <w:pStyle w:val="ac"/>
        <w:ind w:firstLine="709"/>
        <w:contextualSpacing/>
        <w:jc w:val="both"/>
        <w:rPr>
          <w:rFonts w:ascii="Times New Roman" w:hAnsi="Times New Roman"/>
          <w:lang w:val="ru-RU"/>
        </w:rPr>
      </w:pPr>
      <w:r w:rsidRPr="0086458A">
        <w:rPr>
          <w:rFonts w:ascii="Times New Roman" w:hAnsi="Times New Roman"/>
          <w:lang w:val="ru-RU"/>
        </w:rPr>
        <w:t xml:space="preserve">На территории Курской области эксплуатируется 6752 объектов хозяйственно-питьевого водоснабжения населения. Из них 2080 являются источниками централизованного водоснабжения. В качестве источников нецентрализованного водоснабжения используются 4672 шахтных, трубчатых колодцев и каптажей родников. </w:t>
      </w:r>
    </w:p>
    <w:p w:rsidR="0086458A" w:rsidRPr="0086458A" w:rsidRDefault="0086458A" w:rsidP="0068712E">
      <w:pPr>
        <w:pStyle w:val="ac"/>
        <w:ind w:firstLine="709"/>
        <w:contextualSpacing/>
        <w:jc w:val="both"/>
        <w:rPr>
          <w:rStyle w:val="FontStyle504"/>
          <w:lang w:val="ru-RU"/>
        </w:rPr>
      </w:pPr>
    </w:p>
    <w:p w:rsidR="0086458A" w:rsidRPr="0086458A" w:rsidRDefault="0086458A" w:rsidP="0068712E">
      <w:pPr>
        <w:pStyle w:val="ac"/>
        <w:ind w:firstLine="709"/>
        <w:contextualSpacing/>
        <w:jc w:val="both"/>
        <w:rPr>
          <w:rFonts w:ascii="Times New Roman" w:hAnsi="Times New Roman"/>
          <w:lang w:val="ru-RU"/>
        </w:rPr>
      </w:pPr>
      <w:r w:rsidRPr="0086458A">
        <w:rPr>
          <w:rFonts w:ascii="Times New Roman" w:hAnsi="Times New Roman"/>
          <w:lang w:val="ru-RU"/>
        </w:rPr>
        <w:t xml:space="preserve">Контроль показателей безопасности питьевой воды осуществляется при проведении как плановых, так и внеплановых надзорных мероприятий, а также в регулярном режиме – в рамках ведения социально-гигиенический мониторинга. Кроме того, в соответствии с требованиями санитарно-эпидемиологических правил хозяйствующие субъекты, осуществляющие эксплуатацию систем водоснабжения, должны контролировать качество воды в соответствии с разработанной ими рабочей программой производственного контроля качества воды. Такой контроль осуществляется на крупных </w:t>
      </w:r>
      <w:r w:rsidRPr="0086458A">
        <w:rPr>
          <w:rFonts w:ascii="Times New Roman" w:hAnsi="Times New Roman"/>
          <w:lang w:val="ru-RU"/>
        </w:rPr>
        <w:lastRenderedPageBreak/>
        <w:t xml:space="preserve">коммунальных водозаборах и на части ведомственных водозаборов предприятий и организаций. </w:t>
      </w:r>
    </w:p>
    <w:p w:rsidR="0086458A" w:rsidRPr="0086458A" w:rsidRDefault="0086458A" w:rsidP="0086458A">
      <w:pPr>
        <w:pStyle w:val="ac"/>
        <w:ind w:firstLine="709"/>
        <w:contextualSpacing/>
        <w:rPr>
          <w:rFonts w:ascii="Times New Roman" w:hAnsi="Times New Roman"/>
          <w:lang w:val="ru-RU"/>
        </w:rPr>
      </w:pPr>
      <w:r w:rsidRPr="0086458A">
        <w:rPr>
          <w:rFonts w:ascii="Times New Roman" w:hAnsi="Times New Roman"/>
          <w:lang w:val="ru-RU"/>
        </w:rPr>
        <w:t xml:space="preserve">Результаты контроля свидетельствуют о стабильном качестве подаваемой населению питьевой воды. </w:t>
      </w:r>
    </w:p>
    <w:p w:rsidR="0086458A" w:rsidRPr="0086458A" w:rsidRDefault="0086458A" w:rsidP="0086458A">
      <w:pPr>
        <w:pStyle w:val="ac"/>
        <w:ind w:firstLine="709"/>
        <w:contextualSpacing/>
        <w:rPr>
          <w:rFonts w:ascii="Times New Roman" w:hAnsi="Times New Roman"/>
          <w:lang w:val="ru-RU"/>
        </w:rPr>
      </w:pPr>
      <w:r w:rsidRPr="0086458A">
        <w:rPr>
          <w:rFonts w:ascii="Times New Roman" w:hAnsi="Times New Roman"/>
          <w:lang w:val="ru-RU"/>
        </w:rPr>
        <w:t>Исключение составляет вода из инфильтрационных водозаборов («Киевский», «Рышковский», «Северный»), где наблюдаются превышения предельно допустимых концентраций по содержанию железа.</w:t>
      </w: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В настоящее время основными причинами неудовлетворительного качества питьевой воды являются:</w:t>
      </w: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 факторы природного характера (повышенное содержание в воде водоносных горизонтов соединений железа и марганца);</w:t>
      </w: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 использование устаревших технологических решений водоподготовки в условиях ухудшения качества воды;</w:t>
      </w: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 отсутствие или ненадлежащее состояние зон санитарной охраны водоисточников;</w:t>
      </w: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 низкое санитарно-техническое состояние существующих водопроводных сетей и сооружений;</w:t>
      </w: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 низкий уровень производственного контроля или осуществление производственного контроля в сокращенном объеме.</w:t>
      </w: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 xml:space="preserve">Серьезную эпидемическую опасность представляет вторичное загрязнение питьевой воды на этапе её «транспортировки». Степень изношенности разводящих сетей очень высока. Длительное нахождение воды в водопроводах вызывает резкое ухудшение её качества: отмечается появление запаха, привкуса, цветности, ухудшаются бактериологические показатели. Поэтому зачастую к потребителю вода приходит, не соответствуя гигиеническим нормативам. Ситуация осложняется тем, что потребитель считает водопроводную воду заведомо доброкачественной и, если нет явных признаков ухудшения «органолептики», пользуется водой в питьевых целях, не подвергая её кипячению. </w:t>
      </w: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 xml:space="preserve">Другой проблемой качества питьевой воды является её природный минеральный и радионуклидный состав. Весьма ощутимым образом на качестве воды сказываются факторы природного характера: повышенное содержание в воде водоносных горизонтов соединений железа и марганца, солей, определяющих общую жесткость. По итогам многолетних наблюдений установлено, что высокий удельный вес проб, с повышенным содержанием железа, марганца и общей жесткости носит природный характер, связанный с особенностями формирования химического состава подземных вод аллювиально-альб-сеноманского и юрско-девонского водоносных комплексов, присутствием на территории Курской области железорудного месторождения. </w:t>
      </w: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 xml:space="preserve">В соответствии с Федеральным законом «О санитарно-эпидемиологическом благополучии населения» и в целях реализации требований государственных санитарно-эпидемиологических правил и нормативов, постановлениями Главного государственного санитарного врача по Курской области в нашем регионе установлена предельно-допустимая концентрация железа в питьевой воде источников водоснабжения 1,0мг/л, марганца – 0,5мг/л, предельно-допустимая концентрация общей жёсткости – 10мг/л. </w:t>
      </w: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Проблема избавления питьевой воды от содержания «лишнего» железа, марганца, её умягчения решается путём её очистки и кондиционирования, в том числе на специальных очистных сооружениях. Такие очистные сооружения уже функционируют в городе Железногорск и в городе Обоянь. На завершающем этапе   строительство станции обезжелезивания воды на Киевском водозаборе г. Курска.</w:t>
      </w: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С целью обеспечения населения питьевой водой надлежащего качества на территории области принят и реализуется ряд целевых программ:</w:t>
      </w: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 долгосрочная  целевая программа «Улучшение водоснабжения города Курска» на 2009-2013гг.;</w:t>
      </w: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lastRenderedPageBreak/>
        <w:t>- программа «Комплексное развитие системы водоснабжения в пристенском районе»;</w:t>
      </w: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 районная целевая программа «Комплексная модернизация ЖКХ Суджанского района на 2010-2012 г.г.»;</w:t>
      </w: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-районная целевая программа «Социальное развитие села на 2009-2012 г.г.», включила вопросы модернизации системы водоснабжения на территории Медвенского района;</w:t>
      </w: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 целевая программа «Комплексная модернизация ЖКХ в Беловском районе на 2009-2015 г.г.»;</w:t>
      </w: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 целевая программа «Комплексное развитие системы водоснабжения и водоотведения Поныровского района Курской области на 2010-2015 г.г.»;</w:t>
      </w: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 программа «Социально-экономическое развитие города Железногорска на 2011-2015 г.г.» с подпрограммой «Водоснабжение»;</w:t>
      </w: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 целевая программа «Развитие водоснабжения и водоотведения Железногорского района на 2010-2015 г.г.».</w:t>
      </w:r>
    </w:p>
    <w:p w:rsidR="0086458A" w:rsidRPr="0086458A" w:rsidRDefault="0086458A" w:rsidP="0086458A">
      <w:pPr>
        <w:pStyle w:val="ac"/>
        <w:ind w:firstLine="709"/>
        <w:contextualSpacing/>
        <w:jc w:val="both"/>
        <w:rPr>
          <w:rFonts w:ascii="Times New Roman" w:hAnsi="Times New Roman"/>
          <w:lang w:val="ru-RU"/>
        </w:rPr>
      </w:pPr>
    </w:p>
    <w:p w:rsidR="0075041F" w:rsidRDefault="00693B3B" w:rsidP="0075041F">
      <w:pPr>
        <w:pStyle w:val="ac"/>
        <w:ind w:firstLine="709"/>
        <w:contextualSpacing/>
        <w:jc w:val="right"/>
        <w:outlineLvl w:val="0"/>
        <w:rPr>
          <w:rFonts w:ascii="Times New Roman" w:hAnsi="Times New Roman"/>
          <w:b/>
          <w:lang w:val="ru-RU"/>
        </w:rPr>
      </w:pPr>
      <w:r>
        <w:rPr>
          <w:rFonts w:ascii="Times New Roman" w:hAnsi="Times New Roman"/>
          <w:b/>
          <w:lang w:val="ru-RU"/>
        </w:rPr>
        <w:t>Таблица №66</w:t>
      </w:r>
    </w:p>
    <w:p w:rsidR="0086458A" w:rsidRPr="0075041F" w:rsidRDefault="0086458A" w:rsidP="0086458A">
      <w:pPr>
        <w:pStyle w:val="ac"/>
        <w:ind w:firstLine="709"/>
        <w:contextualSpacing/>
        <w:jc w:val="center"/>
        <w:outlineLvl w:val="0"/>
        <w:rPr>
          <w:rFonts w:ascii="Times New Roman" w:hAnsi="Times New Roman"/>
          <w:b/>
          <w:lang w:val="ru-RU"/>
        </w:rPr>
      </w:pPr>
      <w:r w:rsidRPr="0075041F">
        <w:rPr>
          <w:rFonts w:ascii="Times New Roman" w:hAnsi="Times New Roman"/>
          <w:b/>
          <w:lang w:val="ru-RU"/>
        </w:rPr>
        <w:t xml:space="preserve">Состояние источников и сетей централизованного водоснабжения </w:t>
      </w:r>
    </w:p>
    <w:tbl>
      <w:tblPr>
        <w:tblStyle w:val="afb"/>
        <w:tblW w:w="0" w:type="auto"/>
        <w:tblLook w:val="04A0"/>
      </w:tblPr>
      <w:tblGrid>
        <w:gridCol w:w="5778"/>
        <w:gridCol w:w="1134"/>
        <w:gridCol w:w="1276"/>
        <w:gridCol w:w="1276"/>
      </w:tblGrid>
      <w:tr w:rsidR="0086458A" w:rsidRPr="00B74B29" w:rsidTr="0075041F">
        <w:tc>
          <w:tcPr>
            <w:tcW w:w="5778"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Показатель</w:t>
            </w:r>
          </w:p>
        </w:tc>
        <w:tc>
          <w:tcPr>
            <w:tcW w:w="1134"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2010 год</w:t>
            </w:r>
          </w:p>
        </w:tc>
        <w:tc>
          <w:tcPr>
            <w:tcW w:w="1276"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2011 год</w:t>
            </w:r>
          </w:p>
        </w:tc>
        <w:tc>
          <w:tcPr>
            <w:tcW w:w="1276"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2012 год</w:t>
            </w:r>
          </w:p>
        </w:tc>
      </w:tr>
      <w:tr w:rsidR="0086458A" w:rsidRPr="00B74B29" w:rsidTr="0075041F">
        <w:tc>
          <w:tcPr>
            <w:tcW w:w="5778"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Доля источников централизованного водоснабжения, не отвечающих санитарно-эпидемиологическим требованиям</w:t>
            </w:r>
          </w:p>
        </w:tc>
        <w:tc>
          <w:tcPr>
            <w:tcW w:w="1134"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30,1</w:t>
            </w:r>
          </w:p>
        </w:tc>
        <w:tc>
          <w:tcPr>
            <w:tcW w:w="1276"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28,6</w:t>
            </w:r>
          </w:p>
        </w:tc>
        <w:tc>
          <w:tcPr>
            <w:tcW w:w="1276"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28,0</w:t>
            </w:r>
          </w:p>
        </w:tc>
      </w:tr>
      <w:tr w:rsidR="0086458A" w:rsidRPr="00B74B29" w:rsidTr="0075041F">
        <w:tc>
          <w:tcPr>
            <w:tcW w:w="5778"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Доля поверхностных источников централизованного водоснабжения, не отвечающих санитарно-эпидемиологическим требованиям</w:t>
            </w:r>
          </w:p>
        </w:tc>
        <w:tc>
          <w:tcPr>
            <w:tcW w:w="1134"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0</w:t>
            </w:r>
          </w:p>
        </w:tc>
        <w:tc>
          <w:tcPr>
            <w:tcW w:w="1276"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0</w:t>
            </w:r>
          </w:p>
        </w:tc>
        <w:tc>
          <w:tcPr>
            <w:tcW w:w="1276"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0</w:t>
            </w:r>
          </w:p>
        </w:tc>
      </w:tr>
      <w:tr w:rsidR="0086458A" w:rsidRPr="00B74B29" w:rsidTr="0075041F">
        <w:tc>
          <w:tcPr>
            <w:tcW w:w="5778" w:type="dxa"/>
          </w:tcPr>
          <w:p w:rsidR="0086458A" w:rsidRPr="00B07613" w:rsidRDefault="0086458A" w:rsidP="002F44E9">
            <w:pPr>
              <w:pStyle w:val="ac"/>
              <w:widowControl w:val="0"/>
              <w:autoSpaceDE w:val="0"/>
              <w:contextualSpacing/>
              <w:jc w:val="both"/>
              <w:rPr>
                <w:rFonts w:ascii="Times New Roman" w:hAnsi="Times New Roman"/>
                <w:sz w:val="24"/>
                <w:szCs w:val="24"/>
              </w:rPr>
            </w:pPr>
            <w:r w:rsidRPr="00B07613">
              <w:rPr>
                <w:rFonts w:ascii="Times New Roman" w:hAnsi="Times New Roman"/>
                <w:sz w:val="24"/>
                <w:szCs w:val="24"/>
              </w:rPr>
              <w:t>Доля подземных источников централизованного водоснабжения, не отвечающих санитарно-эпидемиологическим требованиям</w:t>
            </w:r>
          </w:p>
        </w:tc>
        <w:tc>
          <w:tcPr>
            <w:tcW w:w="1134" w:type="dxa"/>
          </w:tcPr>
          <w:p w:rsidR="0086458A" w:rsidRPr="00B07613" w:rsidRDefault="0086458A" w:rsidP="002F44E9">
            <w:pPr>
              <w:pStyle w:val="ac"/>
              <w:widowControl w:val="0"/>
              <w:autoSpaceDE w:val="0"/>
              <w:contextualSpacing/>
              <w:jc w:val="both"/>
              <w:rPr>
                <w:rFonts w:ascii="Times New Roman" w:hAnsi="Times New Roman"/>
                <w:sz w:val="24"/>
                <w:szCs w:val="24"/>
              </w:rPr>
            </w:pPr>
            <w:r w:rsidRPr="00B07613">
              <w:rPr>
                <w:rFonts w:ascii="Times New Roman" w:hAnsi="Times New Roman"/>
                <w:sz w:val="24"/>
                <w:szCs w:val="24"/>
              </w:rPr>
              <w:t>30,1</w:t>
            </w:r>
          </w:p>
        </w:tc>
        <w:tc>
          <w:tcPr>
            <w:tcW w:w="1276" w:type="dxa"/>
          </w:tcPr>
          <w:p w:rsidR="0086458A" w:rsidRPr="00B07613" w:rsidRDefault="0086458A" w:rsidP="002F44E9">
            <w:pPr>
              <w:pStyle w:val="ac"/>
              <w:widowControl w:val="0"/>
              <w:autoSpaceDE w:val="0"/>
              <w:contextualSpacing/>
              <w:jc w:val="both"/>
              <w:rPr>
                <w:rFonts w:ascii="Times New Roman" w:hAnsi="Times New Roman"/>
                <w:sz w:val="24"/>
                <w:szCs w:val="24"/>
              </w:rPr>
            </w:pPr>
            <w:r w:rsidRPr="00B07613">
              <w:rPr>
                <w:rFonts w:ascii="Times New Roman" w:hAnsi="Times New Roman"/>
                <w:sz w:val="24"/>
                <w:szCs w:val="24"/>
              </w:rPr>
              <w:t>28,6</w:t>
            </w:r>
          </w:p>
        </w:tc>
        <w:tc>
          <w:tcPr>
            <w:tcW w:w="1276" w:type="dxa"/>
          </w:tcPr>
          <w:p w:rsidR="0086458A" w:rsidRPr="00B07613" w:rsidRDefault="0086458A" w:rsidP="002F44E9">
            <w:pPr>
              <w:pStyle w:val="ac"/>
              <w:widowControl w:val="0"/>
              <w:autoSpaceDE w:val="0"/>
              <w:contextualSpacing/>
              <w:jc w:val="both"/>
              <w:rPr>
                <w:rFonts w:ascii="Times New Roman" w:hAnsi="Times New Roman"/>
                <w:sz w:val="24"/>
                <w:szCs w:val="24"/>
              </w:rPr>
            </w:pPr>
            <w:r w:rsidRPr="00B07613">
              <w:rPr>
                <w:rFonts w:ascii="Times New Roman" w:hAnsi="Times New Roman"/>
                <w:sz w:val="24"/>
                <w:szCs w:val="24"/>
              </w:rPr>
              <w:t>28,0</w:t>
            </w:r>
          </w:p>
        </w:tc>
      </w:tr>
      <w:tr w:rsidR="0086458A" w:rsidRPr="00B74B29" w:rsidTr="0075041F">
        <w:tc>
          <w:tcPr>
            <w:tcW w:w="5778" w:type="dxa"/>
          </w:tcPr>
          <w:p w:rsidR="0086458A" w:rsidRPr="00B07613" w:rsidRDefault="0086458A" w:rsidP="002F44E9">
            <w:pPr>
              <w:pStyle w:val="ac"/>
              <w:widowControl w:val="0"/>
              <w:autoSpaceDE w:val="0"/>
              <w:contextualSpacing/>
              <w:jc w:val="both"/>
              <w:rPr>
                <w:rFonts w:ascii="Times New Roman" w:hAnsi="Times New Roman"/>
                <w:sz w:val="24"/>
                <w:szCs w:val="24"/>
              </w:rPr>
            </w:pPr>
            <w:r w:rsidRPr="00B07613">
              <w:rPr>
                <w:rFonts w:ascii="Times New Roman" w:hAnsi="Times New Roman"/>
                <w:sz w:val="24"/>
                <w:szCs w:val="24"/>
              </w:rPr>
              <w:t>Доля источников централизованного водоснабжения, не отвечающих санитарно-эпидемиологическим требованиям, из-за отсутствия зон санитарной охраны</w:t>
            </w:r>
          </w:p>
        </w:tc>
        <w:tc>
          <w:tcPr>
            <w:tcW w:w="1134" w:type="dxa"/>
          </w:tcPr>
          <w:p w:rsidR="0086458A" w:rsidRPr="00B07613" w:rsidRDefault="0086458A" w:rsidP="002F44E9">
            <w:pPr>
              <w:pStyle w:val="ac"/>
              <w:widowControl w:val="0"/>
              <w:autoSpaceDE w:val="0"/>
              <w:contextualSpacing/>
              <w:jc w:val="both"/>
              <w:rPr>
                <w:rFonts w:ascii="Times New Roman" w:hAnsi="Times New Roman"/>
                <w:sz w:val="24"/>
                <w:szCs w:val="24"/>
              </w:rPr>
            </w:pPr>
            <w:r w:rsidRPr="00B07613">
              <w:rPr>
                <w:rFonts w:ascii="Times New Roman" w:hAnsi="Times New Roman"/>
                <w:sz w:val="24"/>
                <w:szCs w:val="24"/>
              </w:rPr>
              <w:t>98</w:t>
            </w:r>
          </w:p>
        </w:tc>
        <w:tc>
          <w:tcPr>
            <w:tcW w:w="1276" w:type="dxa"/>
          </w:tcPr>
          <w:p w:rsidR="0086458A" w:rsidRPr="00B07613" w:rsidRDefault="0086458A" w:rsidP="002F44E9">
            <w:pPr>
              <w:pStyle w:val="ac"/>
              <w:widowControl w:val="0"/>
              <w:autoSpaceDE w:val="0"/>
              <w:contextualSpacing/>
              <w:jc w:val="both"/>
              <w:rPr>
                <w:rFonts w:ascii="Times New Roman" w:hAnsi="Times New Roman"/>
                <w:sz w:val="24"/>
                <w:szCs w:val="24"/>
              </w:rPr>
            </w:pPr>
            <w:r w:rsidRPr="00B07613">
              <w:rPr>
                <w:rFonts w:ascii="Times New Roman" w:hAnsi="Times New Roman"/>
                <w:sz w:val="24"/>
                <w:szCs w:val="24"/>
              </w:rPr>
              <w:t>98,4</w:t>
            </w:r>
          </w:p>
        </w:tc>
        <w:tc>
          <w:tcPr>
            <w:tcW w:w="1276" w:type="dxa"/>
          </w:tcPr>
          <w:p w:rsidR="0086458A" w:rsidRPr="00B07613" w:rsidRDefault="0086458A" w:rsidP="002F44E9">
            <w:pPr>
              <w:pStyle w:val="ac"/>
              <w:widowControl w:val="0"/>
              <w:autoSpaceDE w:val="0"/>
              <w:contextualSpacing/>
              <w:jc w:val="both"/>
              <w:rPr>
                <w:rFonts w:ascii="Times New Roman" w:hAnsi="Times New Roman"/>
                <w:sz w:val="24"/>
                <w:szCs w:val="24"/>
              </w:rPr>
            </w:pPr>
            <w:r w:rsidRPr="00B07613">
              <w:rPr>
                <w:rFonts w:ascii="Times New Roman" w:hAnsi="Times New Roman"/>
                <w:sz w:val="24"/>
                <w:szCs w:val="24"/>
              </w:rPr>
              <w:t>98,6</w:t>
            </w:r>
          </w:p>
        </w:tc>
      </w:tr>
      <w:tr w:rsidR="0086458A" w:rsidRPr="00B74B29" w:rsidTr="0075041F">
        <w:tc>
          <w:tcPr>
            <w:tcW w:w="5778" w:type="dxa"/>
          </w:tcPr>
          <w:p w:rsidR="0086458A" w:rsidRPr="00B07613" w:rsidRDefault="0086458A" w:rsidP="002F44E9">
            <w:pPr>
              <w:pStyle w:val="ac"/>
              <w:widowControl w:val="0"/>
              <w:autoSpaceDE w:val="0"/>
              <w:contextualSpacing/>
              <w:jc w:val="both"/>
              <w:rPr>
                <w:rFonts w:ascii="Times New Roman" w:hAnsi="Times New Roman"/>
                <w:sz w:val="24"/>
                <w:szCs w:val="24"/>
              </w:rPr>
            </w:pPr>
            <w:r w:rsidRPr="00B07613">
              <w:rPr>
                <w:rFonts w:ascii="Times New Roman" w:hAnsi="Times New Roman"/>
                <w:sz w:val="24"/>
                <w:szCs w:val="24"/>
              </w:rPr>
              <w:t>Доля поверхностных источников централизованного водоснабжения, не отвечающих санитарно-эпидемиологическим требованиям, из-за отсутствия зон санитарной охраны</w:t>
            </w:r>
          </w:p>
        </w:tc>
        <w:tc>
          <w:tcPr>
            <w:tcW w:w="1134" w:type="dxa"/>
          </w:tcPr>
          <w:p w:rsidR="0086458A" w:rsidRPr="00B07613" w:rsidRDefault="0086458A" w:rsidP="002F44E9">
            <w:pPr>
              <w:pStyle w:val="ac"/>
              <w:widowControl w:val="0"/>
              <w:autoSpaceDE w:val="0"/>
              <w:contextualSpacing/>
              <w:jc w:val="both"/>
              <w:rPr>
                <w:rFonts w:ascii="Times New Roman" w:hAnsi="Times New Roman"/>
                <w:sz w:val="24"/>
                <w:szCs w:val="24"/>
              </w:rPr>
            </w:pPr>
            <w:r w:rsidRPr="00B07613">
              <w:rPr>
                <w:rFonts w:ascii="Times New Roman" w:hAnsi="Times New Roman"/>
                <w:sz w:val="24"/>
                <w:szCs w:val="24"/>
              </w:rPr>
              <w:t>0</w:t>
            </w:r>
          </w:p>
          <w:p w:rsidR="0086458A" w:rsidRPr="00B07613" w:rsidRDefault="0086458A" w:rsidP="002F44E9">
            <w:pPr>
              <w:pStyle w:val="ac"/>
              <w:widowControl w:val="0"/>
              <w:autoSpaceDE w:val="0"/>
              <w:contextualSpacing/>
              <w:jc w:val="both"/>
              <w:rPr>
                <w:rFonts w:ascii="Times New Roman" w:hAnsi="Times New Roman"/>
                <w:sz w:val="24"/>
                <w:szCs w:val="24"/>
              </w:rPr>
            </w:pPr>
          </w:p>
        </w:tc>
        <w:tc>
          <w:tcPr>
            <w:tcW w:w="1276" w:type="dxa"/>
          </w:tcPr>
          <w:p w:rsidR="0086458A" w:rsidRPr="00B07613" w:rsidRDefault="0086458A" w:rsidP="002F44E9">
            <w:pPr>
              <w:pStyle w:val="ac"/>
              <w:widowControl w:val="0"/>
              <w:autoSpaceDE w:val="0"/>
              <w:contextualSpacing/>
              <w:jc w:val="both"/>
              <w:rPr>
                <w:rFonts w:ascii="Times New Roman" w:hAnsi="Times New Roman"/>
                <w:sz w:val="24"/>
                <w:szCs w:val="24"/>
              </w:rPr>
            </w:pPr>
            <w:r w:rsidRPr="00B07613">
              <w:rPr>
                <w:rFonts w:ascii="Times New Roman" w:hAnsi="Times New Roman"/>
                <w:sz w:val="24"/>
                <w:szCs w:val="24"/>
              </w:rPr>
              <w:t>0</w:t>
            </w:r>
          </w:p>
        </w:tc>
        <w:tc>
          <w:tcPr>
            <w:tcW w:w="1276" w:type="dxa"/>
          </w:tcPr>
          <w:p w:rsidR="0086458A" w:rsidRPr="00B07613" w:rsidRDefault="0086458A" w:rsidP="002F44E9">
            <w:pPr>
              <w:pStyle w:val="ac"/>
              <w:widowControl w:val="0"/>
              <w:autoSpaceDE w:val="0"/>
              <w:contextualSpacing/>
              <w:jc w:val="both"/>
              <w:rPr>
                <w:rFonts w:ascii="Times New Roman" w:hAnsi="Times New Roman"/>
                <w:sz w:val="24"/>
                <w:szCs w:val="24"/>
              </w:rPr>
            </w:pPr>
            <w:r w:rsidRPr="00B07613">
              <w:rPr>
                <w:rFonts w:ascii="Times New Roman" w:hAnsi="Times New Roman"/>
                <w:sz w:val="24"/>
                <w:szCs w:val="24"/>
              </w:rPr>
              <w:t>0</w:t>
            </w:r>
          </w:p>
        </w:tc>
      </w:tr>
      <w:tr w:rsidR="0086458A" w:rsidRPr="00B74B29" w:rsidTr="0075041F">
        <w:tc>
          <w:tcPr>
            <w:tcW w:w="5778" w:type="dxa"/>
          </w:tcPr>
          <w:p w:rsidR="0086458A" w:rsidRPr="00B07613" w:rsidRDefault="0086458A" w:rsidP="002F44E9">
            <w:pPr>
              <w:pStyle w:val="ac"/>
              <w:widowControl w:val="0"/>
              <w:autoSpaceDE w:val="0"/>
              <w:contextualSpacing/>
              <w:jc w:val="both"/>
              <w:rPr>
                <w:rFonts w:ascii="Times New Roman" w:hAnsi="Times New Roman"/>
                <w:sz w:val="24"/>
                <w:szCs w:val="24"/>
              </w:rPr>
            </w:pPr>
            <w:r w:rsidRPr="00B07613">
              <w:rPr>
                <w:rFonts w:ascii="Times New Roman" w:hAnsi="Times New Roman"/>
                <w:sz w:val="24"/>
                <w:szCs w:val="24"/>
              </w:rPr>
              <w:t>Доля подземных источников централизованного водоснабжения, не отвечающих санитарно-эпидемиологическим требованиям, из-за отсутствия зон санитарной охраны</w:t>
            </w:r>
          </w:p>
        </w:tc>
        <w:tc>
          <w:tcPr>
            <w:tcW w:w="1134" w:type="dxa"/>
          </w:tcPr>
          <w:p w:rsidR="0086458A" w:rsidRPr="00B07613" w:rsidRDefault="0086458A" w:rsidP="002F44E9">
            <w:pPr>
              <w:pStyle w:val="ac"/>
              <w:widowControl w:val="0"/>
              <w:autoSpaceDE w:val="0"/>
              <w:contextualSpacing/>
              <w:jc w:val="both"/>
              <w:rPr>
                <w:rFonts w:ascii="Times New Roman" w:hAnsi="Times New Roman"/>
                <w:sz w:val="24"/>
                <w:szCs w:val="24"/>
              </w:rPr>
            </w:pPr>
            <w:r w:rsidRPr="00B07613">
              <w:rPr>
                <w:rFonts w:ascii="Times New Roman" w:hAnsi="Times New Roman"/>
                <w:sz w:val="24"/>
                <w:szCs w:val="24"/>
              </w:rPr>
              <w:t>98</w:t>
            </w:r>
          </w:p>
        </w:tc>
        <w:tc>
          <w:tcPr>
            <w:tcW w:w="1276" w:type="dxa"/>
          </w:tcPr>
          <w:p w:rsidR="0086458A" w:rsidRPr="00B07613" w:rsidRDefault="0086458A" w:rsidP="002F44E9">
            <w:pPr>
              <w:pStyle w:val="ac"/>
              <w:widowControl w:val="0"/>
              <w:autoSpaceDE w:val="0"/>
              <w:contextualSpacing/>
              <w:jc w:val="both"/>
              <w:rPr>
                <w:rFonts w:ascii="Times New Roman" w:hAnsi="Times New Roman"/>
                <w:sz w:val="24"/>
                <w:szCs w:val="24"/>
              </w:rPr>
            </w:pPr>
            <w:r w:rsidRPr="00B07613">
              <w:rPr>
                <w:rFonts w:ascii="Times New Roman" w:hAnsi="Times New Roman"/>
                <w:sz w:val="24"/>
                <w:szCs w:val="24"/>
              </w:rPr>
              <w:t>98,4</w:t>
            </w:r>
          </w:p>
        </w:tc>
        <w:tc>
          <w:tcPr>
            <w:tcW w:w="1276" w:type="dxa"/>
          </w:tcPr>
          <w:p w:rsidR="0086458A" w:rsidRPr="00B07613" w:rsidRDefault="0086458A" w:rsidP="002F44E9">
            <w:pPr>
              <w:pStyle w:val="ac"/>
              <w:widowControl w:val="0"/>
              <w:autoSpaceDE w:val="0"/>
              <w:contextualSpacing/>
              <w:jc w:val="both"/>
              <w:rPr>
                <w:rFonts w:ascii="Times New Roman" w:hAnsi="Times New Roman"/>
                <w:sz w:val="24"/>
                <w:szCs w:val="24"/>
              </w:rPr>
            </w:pPr>
            <w:r w:rsidRPr="00B07613">
              <w:rPr>
                <w:rFonts w:ascii="Times New Roman" w:hAnsi="Times New Roman"/>
                <w:sz w:val="24"/>
                <w:szCs w:val="24"/>
              </w:rPr>
              <w:t>98,6</w:t>
            </w:r>
          </w:p>
        </w:tc>
      </w:tr>
      <w:tr w:rsidR="0086458A" w:rsidRPr="00B74B29" w:rsidTr="0075041F">
        <w:tc>
          <w:tcPr>
            <w:tcW w:w="5778"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Доля водопроводов, не отвечающих санитарно-эпидемиологическим требованиям, из-за отсутствия зон санитарной охраны</w:t>
            </w:r>
          </w:p>
        </w:tc>
        <w:tc>
          <w:tcPr>
            <w:tcW w:w="1134"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97,3</w:t>
            </w:r>
          </w:p>
        </w:tc>
        <w:tc>
          <w:tcPr>
            <w:tcW w:w="1276"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98,2</w:t>
            </w:r>
          </w:p>
        </w:tc>
        <w:tc>
          <w:tcPr>
            <w:tcW w:w="1276"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98,6</w:t>
            </w:r>
          </w:p>
        </w:tc>
      </w:tr>
      <w:tr w:rsidR="0086458A" w:rsidRPr="00B74B29" w:rsidTr="0075041F">
        <w:tc>
          <w:tcPr>
            <w:tcW w:w="5778"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Доля водопроводов, не отвечающих санитарно-эпидемиологическим требованиям, из-за отсутствия необходимого комплекса очистных сооружений</w:t>
            </w:r>
          </w:p>
        </w:tc>
        <w:tc>
          <w:tcPr>
            <w:tcW w:w="1134"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0</w:t>
            </w:r>
          </w:p>
        </w:tc>
        <w:tc>
          <w:tcPr>
            <w:tcW w:w="1276"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0</w:t>
            </w:r>
          </w:p>
        </w:tc>
        <w:tc>
          <w:tcPr>
            <w:tcW w:w="1276"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0</w:t>
            </w:r>
          </w:p>
        </w:tc>
      </w:tr>
      <w:tr w:rsidR="0086458A" w:rsidRPr="00B74B29" w:rsidTr="0075041F">
        <w:tc>
          <w:tcPr>
            <w:tcW w:w="5778"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Доля водопроводов, не отвечающих санитарно-эпидемиологическим требованиям, из-за отсутствия обеззараживающих установок</w:t>
            </w:r>
          </w:p>
        </w:tc>
        <w:tc>
          <w:tcPr>
            <w:tcW w:w="1134"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0</w:t>
            </w:r>
          </w:p>
        </w:tc>
        <w:tc>
          <w:tcPr>
            <w:tcW w:w="1276"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0</w:t>
            </w:r>
          </w:p>
        </w:tc>
        <w:tc>
          <w:tcPr>
            <w:tcW w:w="1276"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0</w:t>
            </w:r>
          </w:p>
        </w:tc>
      </w:tr>
    </w:tbl>
    <w:p w:rsidR="0086458A" w:rsidRPr="00B74B29" w:rsidRDefault="0086458A" w:rsidP="0086458A">
      <w:pPr>
        <w:pStyle w:val="ac"/>
        <w:ind w:firstLine="709"/>
        <w:contextualSpacing/>
        <w:jc w:val="both"/>
        <w:rPr>
          <w:rFonts w:ascii="Times New Roman" w:hAnsi="Times New Roman"/>
        </w:rPr>
      </w:pPr>
    </w:p>
    <w:p w:rsidR="0086458A" w:rsidRPr="00B74B29" w:rsidRDefault="0086458A" w:rsidP="0086458A">
      <w:pPr>
        <w:pStyle w:val="ac"/>
        <w:ind w:firstLine="709"/>
        <w:contextualSpacing/>
        <w:jc w:val="center"/>
        <w:rPr>
          <w:rFonts w:ascii="Times New Roman" w:hAnsi="Times New Roman"/>
        </w:rPr>
      </w:pPr>
    </w:p>
    <w:p w:rsidR="0086458A" w:rsidRPr="00B74B29" w:rsidRDefault="0086458A" w:rsidP="0086458A">
      <w:pPr>
        <w:pStyle w:val="ac"/>
        <w:ind w:firstLine="709"/>
        <w:contextualSpacing/>
        <w:jc w:val="center"/>
        <w:rPr>
          <w:rFonts w:ascii="Times New Roman" w:hAnsi="Times New Roman"/>
        </w:rPr>
      </w:pP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 xml:space="preserve">По результатам организованного лабораторного контроля качества питьевой воды удельный вес проб воды из водопроводной сети, не отвечающих действующими нормативам в </w:t>
      </w:r>
      <w:smartTag w:uri="urn:schemas-microsoft-com:office:smarttags" w:element="metricconverter">
        <w:smartTagPr>
          <w:attr w:name="ProductID" w:val="2012 г"/>
        </w:smartTagPr>
        <w:r w:rsidRPr="0086458A">
          <w:rPr>
            <w:rFonts w:ascii="Times New Roman" w:hAnsi="Times New Roman"/>
            <w:lang w:val="ru-RU"/>
          </w:rPr>
          <w:t>2012 г</w:t>
        </w:r>
      </w:smartTag>
      <w:r w:rsidRPr="0086458A">
        <w:rPr>
          <w:rFonts w:ascii="Times New Roman" w:hAnsi="Times New Roman"/>
          <w:lang w:val="ru-RU"/>
        </w:rPr>
        <w:t xml:space="preserve"> по санитарно-химическим показателям вырос и составил 4,3% (в </w:t>
      </w:r>
      <w:smartTag w:uri="urn:schemas-microsoft-com:office:smarttags" w:element="metricconverter">
        <w:smartTagPr>
          <w:attr w:name="ProductID" w:val="2011 г"/>
        </w:smartTagPr>
        <w:r w:rsidRPr="0086458A">
          <w:rPr>
            <w:rFonts w:ascii="Times New Roman" w:hAnsi="Times New Roman"/>
            <w:lang w:val="ru-RU"/>
          </w:rPr>
          <w:t>2011 г</w:t>
        </w:r>
      </w:smartTag>
      <w:r w:rsidRPr="0086458A">
        <w:rPr>
          <w:rFonts w:ascii="Times New Roman" w:hAnsi="Times New Roman"/>
          <w:lang w:val="ru-RU"/>
        </w:rPr>
        <w:t xml:space="preserve">.- 3,4%, в </w:t>
      </w:r>
      <w:smartTag w:uri="urn:schemas-microsoft-com:office:smarttags" w:element="metricconverter">
        <w:smartTagPr>
          <w:attr w:name="ProductID" w:val="2010 г"/>
        </w:smartTagPr>
        <w:r w:rsidRPr="0086458A">
          <w:rPr>
            <w:rFonts w:ascii="Times New Roman" w:hAnsi="Times New Roman"/>
            <w:lang w:val="ru-RU"/>
          </w:rPr>
          <w:t>2010 г</w:t>
        </w:r>
      </w:smartTag>
      <w:r w:rsidRPr="0086458A">
        <w:rPr>
          <w:rFonts w:ascii="Times New Roman" w:hAnsi="Times New Roman"/>
          <w:lang w:val="ru-RU"/>
        </w:rPr>
        <w:t xml:space="preserve">.- 3,3%), однако, значительно ниже, чем в целом по РФ и ЦФО, соответственно, 16,9% и 20,0% (данные </w:t>
      </w:r>
      <w:smartTag w:uri="urn:schemas-microsoft-com:office:smarttags" w:element="metricconverter">
        <w:smartTagPr>
          <w:attr w:name="ProductID" w:val="2011 г"/>
        </w:smartTagPr>
        <w:r w:rsidRPr="0086458A">
          <w:rPr>
            <w:rFonts w:ascii="Times New Roman" w:hAnsi="Times New Roman"/>
            <w:lang w:val="ru-RU"/>
          </w:rPr>
          <w:t>2011 г</w:t>
        </w:r>
      </w:smartTag>
      <w:r w:rsidRPr="0086458A">
        <w:rPr>
          <w:rFonts w:ascii="Times New Roman" w:hAnsi="Times New Roman"/>
          <w:lang w:val="ru-RU"/>
        </w:rPr>
        <w:t xml:space="preserve">.). Качество питьевой воды по микробиологическим показателям снизилось до 1,8% (в </w:t>
      </w:r>
      <w:smartTag w:uri="urn:schemas-microsoft-com:office:smarttags" w:element="metricconverter">
        <w:smartTagPr>
          <w:attr w:name="ProductID" w:val="2011 г"/>
        </w:smartTagPr>
        <w:r w:rsidRPr="0086458A">
          <w:rPr>
            <w:rFonts w:ascii="Times New Roman" w:hAnsi="Times New Roman"/>
            <w:lang w:val="ru-RU"/>
          </w:rPr>
          <w:t>2011 г</w:t>
        </w:r>
      </w:smartTag>
      <w:r w:rsidRPr="0086458A">
        <w:rPr>
          <w:rFonts w:ascii="Times New Roman" w:hAnsi="Times New Roman"/>
          <w:lang w:val="ru-RU"/>
        </w:rPr>
        <w:t xml:space="preserve">.- 2,2 % ,в </w:t>
      </w:r>
      <w:smartTag w:uri="urn:schemas-microsoft-com:office:smarttags" w:element="metricconverter">
        <w:smartTagPr>
          <w:attr w:name="ProductID" w:val="2010 г"/>
        </w:smartTagPr>
        <w:r w:rsidRPr="0086458A">
          <w:rPr>
            <w:rFonts w:ascii="Times New Roman" w:hAnsi="Times New Roman"/>
            <w:lang w:val="ru-RU"/>
          </w:rPr>
          <w:t>2010 г</w:t>
        </w:r>
      </w:smartTag>
      <w:r w:rsidRPr="0086458A">
        <w:rPr>
          <w:rFonts w:ascii="Times New Roman" w:hAnsi="Times New Roman"/>
          <w:lang w:val="ru-RU"/>
        </w:rPr>
        <w:t>. - 3,1%),что ниже, чем в целом по РФ -4,6 % и по ЦФО - 3,6% (данные 2011г.)</w:t>
      </w:r>
    </w:p>
    <w:p w:rsidR="0086458A" w:rsidRPr="0086458A" w:rsidRDefault="0086458A" w:rsidP="0086458A">
      <w:pPr>
        <w:pStyle w:val="ac"/>
        <w:ind w:firstLine="709"/>
        <w:contextualSpacing/>
        <w:jc w:val="both"/>
        <w:rPr>
          <w:rFonts w:ascii="Times New Roman" w:hAnsi="Times New Roman"/>
          <w:lang w:val="ru-RU"/>
        </w:rPr>
      </w:pP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Основным показателем, характеризующим воду как неудовлетворительного качества является органолептический показатель – мутность.</w:t>
      </w: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 xml:space="preserve">На протяжении последних 3 лет на территории 6 административных делений не регистрировались неудовлетворительные результаты исследований качества питьевой воды из источников централизованного водоснабжения по санитарно-химическим показателям: Б.Солдатский, Глушковский, Дмитриевский, Касторенский, Суджанский, Тимский. На территории 5 административных делений качество питьевой воды из источников централизованного водоснабжения улучшилось с </w:t>
      </w:r>
      <w:smartTag w:uri="urn:schemas-microsoft-com:office:smarttags" w:element="metricconverter">
        <w:smartTagPr>
          <w:attr w:name="ProductID" w:val="2010 г"/>
        </w:smartTagPr>
        <w:r w:rsidRPr="0086458A">
          <w:rPr>
            <w:rFonts w:ascii="Times New Roman" w:hAnsi="Times New Roman"/>
            <w:lang w:val="ru-RU"/>
          </w:rPr>
          <w:t>2010 г</w:t>
        </w:r>
      </w:smartTag>
      <w:r w:rsidRPr="0086458A">
        <w:rPr>
          <w:rFonts w:ascii="Times New Roman" w:hAnsi="Times New Roman"/>
          <w:lang w:val="ru-RU"/>
        </w:rPr>
        <w:t xml:space="preserve">. по </w:t>
      </w:r>
      <w:smartTag w:uri="urn:schemas-microsoft-com:office:smarttags" w:element="metricconverter">
        <w:smartTagPr>
          <w:attr w:name="ProductID" w:val="2012 г"/>
        </w:smartTagPr>
        <w:r w:rsidRPr="0086458A">
          <w:rPr>
            <w:rFonts w:ascii="Times New Roman" w:hAnsi="Times New Roman"/>
            <w:lang w:val="ru-RU"/>
          </w:rPr>
          <w:t>2012 г</w:t>
        </w:r>
      </w:smartTag>
      <w:r w:rsidRPr="0086458A">
        <w:rPr>
          <w:rFonts w:ascii="Times New Roman" w:hAnsi="Times New Roman"/>
          <w:lang w:val="ru-RU"/>
        </w:rPr>
        <w:t>.: Кореневский, Курчатовский, Рыльский, Щигровский, г. Курск.</w:t>
      </w: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 xml:space="preserve">Кроме того, на территории 11 административных делений качество питьевой воды из источников централизованного водоснабжения также, характеризуется отсутствием неудовлетворительных результатов исследований по микробиологическим показателям: Беловский, Б,Солдатский, Дмитриевский, Конышевский, Курчатовский, Льговский, Медвенский, Обоянский, Пристенский, Суджанский, Хомутовский. На территории 11 административных делений качество питьевой воды из источников централизованного водоснабжения улучшилось с </w:t>
      </w:r>
      <w:smartTag w:uri="urn:schemas-microsoft-com:office:smarttags" w:element="metricconverter">
        <w:smartTagPr>
          <w:attr w:name="ProductID" w:val="2010 г"/>
        </w:smartTagPr>
        <w:r w:rsidRPr="0086458A">
          <w:rPr>
            <w:rFonts w:ascii="Times New Roman" w:hAnsi="Times New Roman"/>
            <w:lang w:val="ru-RU"/>
          </w:rPr>
          <w:t>2010 г</w:t>
        </w:r>
      </w:smartTag>
      <w:r w:rsidRPr="0086458A">
        <w:rPr>
          <w:rFonts w:ascii="Times New Roman" w:hAnsi="Times New Roman"/>
          <w:lang w:val="ru-RU"/>
        </w:rPr>
        <w:t xml:space="preserve">. по </w:t>
      </w:r>
      <w:smartTag w:uri="urn:schemas-microsoft-com:office:smarttags" w:element="metricconverter">
        <w:smartTagPr>
          <w:attr w:name="ProductID" w:val="2012 г"/>
        </w:smartTagPr>
        <w:r w:rsidRPr="0086458A">
          <w:rPr>
            <w:rFonts w:ascii="Times New Roman" w:hAnsi="Times New Roman"/>
            <w:lang w:val="ru-RU"/>
          </w:rPr>
          <w:t>2012 г</w:t>
        </w:r>
      </w:smartTag>
      <w:r w:rsidRPr="0086458A">
        <w:rPr>
          <w:rFonts w:ascii="Times New Roman" w:hAnsi="Times New Roman"/>
          <w:lang w:val="ru-RU"/>
        </w:rPr>
        <w:t>.: Глушковский, Касторенский, Кореневский, Мантуровский, Октябрьский, Рыльский, Тимский, Фатежский, Черемисиновский, Щигровский, г. Курск.</w:t>
      </w: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 xml:space="preserve">Удельный вес проб воды из водопроводной сети, не отвечающих действующими нормативам в </w:t>
      </w:r>
      <w:smartTag w:uri="urn:schemas-microsoft-com:office:smarttags" w:element="metricconverter">
        <w:smartTagPr>
          <w:attr w:name="ProductID" w:val="2012 г"/>
        </w:smartTagPr>
        <w:r w:rsidRPr="0086458A">
          <w:rPr>
            <w:rFonts w:ascii="Times New Roman" w:hAnsi="Times New Roman"/>
            <w:lang w:val="ru-RU"/>
          </w:rPr>
          <w:t>2012 г</w:t>
        </w:r>
      </w:smartTag>
      <w:r w:rsidRPr="0086458A">
        <w:rPr>
          <w:rFonts w:ascii="Times New Roman" w:hAnsi="Times New Roman"/>
          <w:lang w:val="ru-RU"/>
        </w:rPr>
        <w:t xml:space="preserve"> по санитарно-химическим показателям вырос и составил 4,3% (в </w:t>
      </w:r>
      <w:smartTag w:uri="urn:schemas-microsoft-com:office:smarttags" w:element="metricconverter">
        <w:smartTagPr>
          <w:attr w:name="ProductID" w:val="2011 г"/>
        </w:smartTagPr>
        <w:r w:rsidRPr="0086458A">
          <w:rPr>
            <w:rFonts w:ascii="Times New Roman" w:hAnsi="Times New Roman"/>
            <w:lang w:val="ru-RU"/>
          </w:rPr>
          <w:t>2011 г</w:t>
        </w:r>
      </w:smartTag>
      <w:r w:rsidRPr="0086458A">
        <w:rPr>
          <w:rFonts w:ascii="Times New Roman" w:hAnsi="Times New Roman"/>
          <w:lang w:val="ru-RU"/>
        </w:rPr>
        <w:t xml:space="preserve">.- 3,4%, в </w:t>
      </w:r>
      <w:smartTag w:uri="urn:schemas-microsoft-com:office:smarttags" w:element="metricconverter">
        <w:smartTagPr>
          <w:attr w:name="ProductID" w:val="2010 г"/>
        </w:smartTagPr>
        <w:r w:rsidRPr="0086458A">
          <w:rPr>
            <w:rFonts w:ascii="Times New Roman" w:hAnsi="Times New Roman"/>
            <w:lang w:val="ru-RU"/>
          </w:rPr>
          <w:t>2010 г</w:t>
        </w:r>
      </w:smartTag>
      <w:r w:rsidRPr="0086458A">
        <w:rPr>
          <w:rFonts w:ascii="Times New Roman" w:hAnsi="Times New Roman"/>
          <w:lang w:val="ru-RU"/>
        </w:rPr>
        <w:t xml:space="preserve">.- 3,3%), однако, значительно ниже, чем в целом по РФ и ЦФО, соответственно, 16,9% и 20,0% (данные </w:t>
      </w:r>
      <w:smartTag w:uri="urn:schemas-microsoft-com:office:smarttags" w:element="metricconverter">
        <w:smartTagPr>
          <w:attr w:name="ProductID" w:val="2011 г"/>
        </w:smartTagPr>
        <w:r w:rsidRPr="0086458A">
          <w:rPr>
            <w:rFonts w:ascii="Times New Roman" w:hAnsi="Times New Roman"/>
            <w:lang w:val="ru-RU"/>
          </w:rPr>
          <w:t>2011 г</w:t>
        </w:r>
      </w:smartTag>
      <w:r w:rsidRPr="0086458A">
        <w:rPr>
          <w:rFonts w:ascii="Times New Roman" w:hAnsi="Times New Roman"/>
          <w:lang w:val="ru-RU"/>
        </w:rPr>
        <w:t xml:space="preserve">.). Качество питьевой воды по микробиологическим показателям снизилось до 1,8% (в </w:t>
      </w:r>
      <w:smartTag w:uri="urn:schemas-microsoft-com:office:smarttags" w:element="metricconverter">
        <w:smartTagPr>
          <w:attr w:name="ProductID" w:val="2011 г"/>
        </w:smartTagPr>
        <w:r w:rsidRPr="0086458A">
          <w:rPr>
            <w:rFonts w:ascii="Times New Roman" w:hAnsi="Times New Roman"/>
            <w:lang w:val="ru-RU"/>
          </w:rPr>
          <w:t>2011 г</w:t>
        </w:r>
      </w:smartTag>
      <w:r w:rsidRPr="0086458A">
        <w:rPr>
          <w:rFonts w:ascii="Times New Roman" w:hAnsi="Times New Roman"/>
          <w:lang w:val="ru-RU"/>
        </w:rPr>
        <w:t xml:space="preserve">.- 2,2 % ,в </w:t>
      </w:r>
      <w:smartTag w:uri="urn:schemas-microsoft-com:office:smarttags" w:element="metricconverter">
        <w:smartTagPr>
          <w:attr w:name="ProductID" w:val="2010 г"/>
        </w:smartTagPr>
        <w:r w:rsidRPr="0086458A">
          <w:rPr>
            <w:rFonts w:ascii="Times New Roman" w:hAnsi="Times New Roman"/>
            <w:lang w:val="ru-RU"/>
          </w:rPr>
          <w:t>2010 г</w:t>
        </w:r>
      </w:smartTag>
      <w:r w:rsidRPr="0086458A">
        <w:rPr>
          <w:rFonts w:ascii="Times New Roman" w:hAnsi="Times New Roman"/>
          <w:lang w:val="ru-RU"/>
        </w:rPr>
        <w:t>. - 3,1%),что ниже, чем в целом по РФ -4,6 % и по ЦФО - 3,6% (данные 2011г.)</w:t>
      </w:r>
    </w:p>
    <w:p w:rsidR="0086458A" w:rsidRPr="0086458A" w:rsidRDefault="0086458A" w:rsidP="0086458A">
      <w:pPr>
        <w:pStyle w:val="ac"/>
        <w:ind w:firstLine="709"/>
        <w:contextualSpacing/>
        <w:jc w:val="center"/>
        <w:rPr>
          <w:rFonts w:ascii="Times New Roman" w:hAnsi="Times New Roman"/>
          <w:lang w:val="ru-RU"/>
        </w:rPr>
      </w:pPr>
    </w:p>
    <w:p w:rsidR="00C32717" w:rsidRDefault="00693B3B" w:rsidP="00C32717">
      <w:pPr>
        <w:pStyle w:val="ac"/>
        <w:ind w:firstLine="709"/>
        <w:contextualSpacing/>
        <w:jc w:val="right"/>
        <w:rPr>
          <w:rFonts w:ascii="Times New Roman" w:hAnsi="Times New Roman"/>
          <w:b/>
          <w:lang w:val="ru-RU"/>
        </w:rPr>
      </w:pPr>
      <w:r>
        <w:rPr>
          <w:rFonts w:ascii="Times New Roman" w:hAnsi="Times New Roman"/>
          <w:b/>
          <w:lang w:val="ru-RU"/>
        </w:rPr>
        <w:t>Таблица №67</w:t>
      </w:r>
    </w:p>
    <w:p w:rsidR="0086458A" w:rsidRPr="0086458A" w:rsidRDefault="0086458A" w:rsidP="0086458A">
      <w:pPr>
        <w:pStyle w:val="ac"/>
        <w:ind w:firstLine="709"/>
        <w:contextualSpacing/>
        <w:jc w:val="center"/>
        <w:rPr>
          <w:rFonts w:ascii="Times New Roman" w:hAnsi="Times New Roman"/>
          <w:lang w:val="ru-RU"/>
        </w:rPr>
      </w:pPr>
      <w:r w:rsidRPr="00C32717">
        <w:rPr>
          <w:rFonts w:ascii="Times New Roman" w:hAnsi="Times New Roman"/>
          <w:b/>
          <w:lang w:val="ru-RU"/>
        </w:rPr>
        <w:t>Доля проб питьевой воды, не отвечающей требованиям нормативов</w:t>
      </w:r>
      <w:r w:rsidRPr="0086458A">
        <w:rPr>
          <w:rFonts w:ascii="Times New Roman" w:hAnsi="Times New Roman"/>
          <w:lang w:val="ru-RU"/>
        </w:rPr>
        <w:t>.</w:t>
      </w:r>
    </w:p>
    <w:p w:rsidR="0086458A" w:rsidRPr="0086458A" w:rsidRDefault="0086458A" w:rsidP="0086458A">
      <w:pPr>
        <w:pStyle w:val="ac"/>
        <w:ind w:firstLine="709"/>
        <w:contextualSpacing/>
        <w:jc w:val="both"/>
        <w:rPr>
          <w:rFonts w:ascii="Times New Roman" w:hAnsi="Times New Roman"/>
          <w:lang w:val="ru-RU"/>
        </w:rPr>
      </w:pPr>
    </w:p>
    <w:tbl>
      <w:tblPr>
        <w:tblStyle w:val="afb"/>
        <w:tblW w:w="0" w:type="auto"/>
        <w:tblLook w:val="04A0"/>
      </w:tblPr>
      <w:tblGrid>
        <w:gridCol w:w="4219"/>
        <w:gridCol w:w="1843"/>
        <w:gridCol w:w="1559"/>
        <w:gridCol w:w="1666"/>
      </w:tblGrid>
      <w:tr w:rsidR="0086458A" w:rsidRPr="00B74B29" w:rsidTr="00C32717">
        <w:trPr>
          <w:tblHeader/>
        </w:trPr>
        <w:tc>
          <w:tcPr>
            <w:tcW w:w="4219" w:type="dxa"/>
            <w:shd w:val="clear" w:color="auto" w:fill="F2F2F2" w:themeFill="background1" w:themeFillShade="F2"/>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Показатель</w:t>
            </w:r>
          </w:p>
        </w:tc>
        <w:tc>
          <w:tcPr>
            <w:tcW w:w="1843" w:type="dxa"/>
            <w:shd w:val="clear" w:color="auto" w:fill="F2F2F2" w:themeFill="background1" w:themeFillShade="F2"/>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2010 год</w:t>
            </w:r>
          </w:p>
        </w:tc>
        <w:tc>
          <w:tcPr>
            <w:tcW w:w="1559" w:type="dxa"/>
            <w:shd w:val="clear" w:color="auto" w:fill="F2F2F2" w:themeFill="background1" w:themeFillShade="F2"/>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2011 год</w:t>
            </w:r>
          </w:p>
        </w:tc>
        <w:tc>
          <w:tcPr>
            <w:tcW w:w="1666" w:type="dxa"/>
            <w:shd w:val="clear" w:color="auto" w:fill="F2F2F2" w:themeFill="background1" w:themeFillShade="F2"/>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2012 год</w:t>
            </w:r>
          </w:p>
        </w:tc>
      </w:tr>
      <w:tr w:rsidR="0086458A" w:rsidRPr="00B74B29" w:rsidTr="002F44E9">
        <w:tc>
          <w:tcPr>
            <w:tcW w:w="4219"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Доля проб в источниках централизованного водоснабжения населения, не соответствующих требованиям по санитарно-химическим показателям</w:t>
            </w:r>
          </w:p>
        </w:tc>
        <w:tc>
          <w:tcPr>
            <w:tcW w:w="1843"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4,2</w:t>
            </w:r>
          </w:p>
        </w:tc>
        <w:tc>
          <w:tcPr>
            <w:tcW w:w="1559"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4,2</w:t>
            </w:r>
          </w:p>
        </w:tc>
        <w:tc>
          <w:tcPr>
            <w:tcW w:w="1666"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5,1</w:t>
            </w:r>
          </w:p>
        </w:tc>
      </w:tr>
      <w:tr w:rsidR="0086458A" w:rsidRPr="00B74B29" w:rsidTr="002F44E9">
        <w:tc>
          <w:tcPr>
            <w:tcW w:w="4219"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Доля проб в источниках централизованного водоснабжения населения, не соответствующих требованиям по микробиологическим показателям</w:t>
            </w:r>
          </w:p>
        </w:tc>
        <w:tc>
          <w:tcPr>
            <w:tcW w:w="1843"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1,9</w:t>
            </w:r>
          </w:p>
        </w:tc>
        <w:tc>
          <w:tcPr>
            <w:tcW w:w="1559"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2,0</w:t>
            </w:r>
          </w:p>
        </w:tc>
        <w:tc>
          <w:tcPr>
            <w:tcW w:w="1666"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1,5</w:t>
            </w:r>
          </w:p>
        </w:tc>
      </w:tr>
      <w:tr w:rsidR="0086458A" w:rsidRPr="00B74B29" w:rsidTr="002F44E9">
        <w:tc>
          <w:tcPr>
            <w:tcW w:w="4219"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Доля проб в подземных источниках централизованного водоснабжения населения, не соответствующих требованиям по санитарно-</w:t>
            </w:r>
            <w:r w:rsidRPr="00B74B29">
              <w:rPr>
                <w:rFonts w:ascii="Times New Roman" w:hAnsi="Times New Roman"/>
                <w:sz w:val="24"/>
                <w:szCs w:val="24"/>
              </w:rPr>
              <w:lastRenderedPageBreak/>
              <w:t>химическим показателям</w:t>
            </w:r>
          </w:p>
        </w:tc>
        <w:tc>
          <w:tcPr>
            <w:tcW w:w="1843"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lastRenderedPageBreak/>
              <w:t>4,2</w:t>
            </w:r>
          </w:p>
        </w:tc>
        <w:tc>
          <w:tcPr>
            <w:tcW w:w="1559"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4,2</w:t>
            </w:r>
          </w:p>
        </w:tc>
        <w:tc>
          <w:tcPr>
            <w:tcW w:w="1666"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5,1</w:t>
            </w:r>
          </w:p>
        </w:tc>
      </w:tr>
      <w:tr w:rsidR="0086458A" w:rsidRPr="00B74B29" w:rsidTr="002F44E9">
        <w:tc>
          <w:tcPr>
            <w:tcW w:w="4219"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lastRenderedPageBreak/>
              <w:t>Доля проб в подземных источниках централизованного водоснабжения населения, не соответствующих требованиям по микробиологическим показателям</w:t>
            </w:r>
          </w:p>
        </w:tc>
        <w:tc>
          <w:tcPr>
            <w:tcW w:w="1843"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1,9</w:t>
            </w:r>
          </w:p>
        </w:tc>
        <w:tc>
          <w:tcPr>
            <w:tcW w:w="1559"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2,0</w:t>
            </w:r>
          </w:p>
        </w:tc>
        <w:tc>
          <w:tcPr>
            <w:tcW w:w="1666"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5,1</w:t>
            </w:r>
          </w:p>
        </w:tc>
      </w:tr>
      <w:tr w:rsidR="0086458A" w:rsidRPr="00B74B29" w:rsidTr="002F44E9">
        <w:tc>
          <w:tcPr>
            <w:tcW w:w="4219"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Доля проб из распределительной сети централизованного водоснабжения, не соответствующих санитарным требованиям по санитарно-химическим показателям</w:t>
            </w:r>
          </w:p>
        </w:tc>
        <w:tc>
          <w:tcPr>
            <w:tcW w:w="1843"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3,3</w:t>
            </w:r>
          </w:p>
        </w:tc>
        <w:tc>
          <w:tcPr>
            <w:tcW w:w="1559"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3,4</w:t>
            </w:r>
          </w:p>
        </w:tc>
        <w:tc>
          <w:tcPr>
            <w:tcW w:w="1666"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4,3</w:t>
            </w:r>
          </w:p>
        </w:tc>
      </w:tr>
      <w:tr w:rsidR="0086458A" w:rsidRPr="00B74B29" w:rsidTr="002F44E9">
        <w:tc>
          <w:tcPr>
            <w:tcW w:w="4219"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Доля проб из распределительной сети централизованного водоснабжения, не соответствующих санитарным требованиям по микробиологическим показателям</w:t>
            </w:r>
          </w:p>
        </w:tc>
        <w:tc>
          <w:tcPr>
            <w:tcW w:w="1843"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3,1</w:t>
            </w:r>
          </w:p>
        </w:tc>
        <w:tc>
          <w:tcPr>
            <w:tcW w:w="1559"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2,2</w:t>
            </w:r>
          </w:p>
        </w:tc>
        <w:tc>
          <w:tcPr>
            <w:tcW w:w="1666"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1,8</w:t>
            </w:r>
          </w:p>
        </w:tc>
      </w:tr>
    </w:tbl>
    <w:p w:rsidR="002F44E9" w:rsidRDefault="002F44E9" w:rsidP="0086458A">
      <w:pPr>
        <w:pStyle w:val="ac"/>
        <w:ind w:firstLine="709"/>
        <w:contextualSpacing/>
        <w:jc w:val="both"/>
        <w:rPr>
          <w:rFonts w:ascii="Times New Roman" w:hAnsi="Times New Roman"/>
          <w:lang w:val="ru-RU"/>
        </w:rPr>
      </w:pP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Примечания: в соответствии с п.п. 4.3., 4.4. СанПиН 2.1.4.1074-01контроль качества питьевой воды из источников и распределительной сети с подземными источниками водоснабжения по паразитологическим показателям не проводится.</w:t>
      </w:r>
    </w:p>
    <w:p w:rsidR="0086458A" w:rsidRPr="0086458A" w:rsidRDefault="0086458A" w:rsidP="0086458A">
      <w:pPr>
        <w:pStyle w:val="ac"/>
        <w:ind w:firstLine="709"/>
        <w:contextualSpacing/>
        <w:jc w:val="both"/>
        <w:rPr>
          <w:rFonts w:ascii="Times New Roman" w:hAnsi="Times New Roman"/>
          <w:lang w:val="ru-RU"/>
        </w:rPr>
      </w:pPr>
    </w:p>
    <w:p w:rsidR="002F44E9" w:rsidRDefault="00693B3B" w:rsidP="002F44E9">
      <w:pPr>
        <w:pStyle w:val="ac"/>
        <w:ind w:firstLine="709"/>
        <w:contextualSpacing/>
        <w:jc w:val="right"/>
        <w:rPr>
          <w:rFonts w:ascii="Times New Roman" w:hAnsi="Times New Roman"/>
          <w:b/>
          <w:lang w:val="ru-RU"/>
        </w:rPr>
      </w:pPr>
      <w:r>
        <w:rPr>
          <w:rFonts w:ascii="Times New Roman" w:hAnsi="Times New Roman"/>
          <w:b/>
          <w:lang w:val="ru-RU"/>
        </w:rPr>
        <w:t>Таблица №68</w:t>
      </w:r>
    </w:p>
    <w:p w:rsidR="0086458A" w:rsidRPr="002F44E9" w:rsidRDefault="0086458A" w:rsidP="0086458A">
      <w:pPr>
        <w:pStyle w:val="ac"/>
        <w:ind w:firstLine="709"/>
        <w:contextualSpacing/>
        <w:jc w:val="center"/>
        <w:rPr>
          <w:rFonts w:ascii="Times New Roman" w:hAnsi="Times New Roman"/>
          <w:b/>
          <w:lang w:val="ru-RU"/>
        </w:rPr>
      </w:pPr>
      <w:r w:rsidRPr="002F44E9">
        <w:rPr>
          <w:rFonts w:ascii="Times New Roman" w:hAnsi="Times New Roman"/>
          <w:b/>
          <w:lang w:val="ru-RU"/>
        </w:rPr>
        <w:t>Состояние питьевой воды систем нецентрализованного хозяйственно-питьевого водоснабжения</w:t>
      </w:r>
    </w:p>
    <w:p w:rsidR="0086458A" w:rsidRPr="0086458A" w:rsidRDefault="0086458A" w:rsidP="0086458A">
      <w:pPr>
        <w:pStyle w:val="ac"/>
        <w:ind w:firstLine="709"/>
        <w:contextualSpacing/>
        <w:jc w:val="both"/>
        <w:rPr>
          <w:rFonts w:ascii="Times New Roman" w:hAnsi="Times New Roman"/>
          <w:lang w:val="ru-RU"/>
        </w:rPr>
      </w:pPr>
    </w:p>
    <w:tbl>
      <w:tblPr>
        <w:tblStyle w:val="afb"/>
        <w:tblW w:w="0" w:type="auto"/>
        <w:tblLook w:val="04A0"/>
      </w:tblPr>
      <w:tblGrid>
        <w:gridCol w:w="5211"/>
        <w:gridCol w:w="1418"/>
        <w:gridCol w:w="1276"/>
        <w:gridCol w:w="1382"/>
      </w:tblGrid>
      <w:tr w:rsidR="0086458A" w:rsidRPr="00B74B29" w:rsidTr="00BC724E">
        <w:tc>
          <w:tcPr>
            <w:tcW w:w="5211"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Показатель</w:t>
            </w:r>
          </w:p>
        </w:tc>
        <w:tc>
          <w:tcPr>
            <w:tcW w:w="1418"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2010 год</w:t>
            </w:r>
          </w:p>
        </w:tc>
        <w:tc>
          <w:tcPr>
            <w:tcW w:w="1276"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2011 год</w:t>
            </w:r>
          </w:p>
        </w:tc>
        <w:tc>
          <w:tcPr>
            <w:tcW w:w="1382"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2012 год</w:t>
            </w:r>
          </w:p>
        </w:tc>
      </w:tr>
      <w:tr w:rsidR="0086458A" w:rsidRPr="00B74B29" w:rsidTr="00BC724E">
        <w:tc>
          <w:tcPr>
            <w:tcW w:w="5211"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Доля нецентрализованных источников водоснабжения, не отвечающих санитарно-эпидемиологическим требованиям</w:t>
            </w:r>
          </w:p>
        </w:tc>
        <w:tc>
          <w:tcPr>
            <w:tcW w:w="1418"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21,9</w:t>
            </w:r>
          </w:p>
        </w:tc>
        <w:tc>
          <w:tcPr>
            <w:tcW w:w="1276"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21,8</w:t>
            </w:r>
          </w:p>
        </w:tc>
        <w:tc>
          <w:tcPr>
            <w:tcW w:w="1382"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21,3</w:t>
            </w:r>
          </w:p>
        </w:tc>
      </w:tr>
      <w:tr w:rsidR="0086458A" w:rsidRPr="00B74B29" w:rsidTr="00BC724E">
        <w:tc>
          <w:tcPr>
            <w:tcW w:w="5211"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Доля нецентрализованных источников водоснабжения в сельских поселениях, не отвечающих санитарно-эпидемиологическим требованиям</w:t>
            </w:r>
          </w:p>
        </w:tc>
        <w:tc>
          <w:tcPr>
            <w:tcW w:w="1418"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22,6</w:t>
            </w:r>
          </w:p>
        </w:tc>
        <w:tc>
          <w:tcPr>
            <w:tcW w:w="1276"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22,5</w:t>
            </w:r>
          </w:p>
        </w:tc>
        <w:tc>
          <w:tcPr>
            <w:tcW w:w="1382"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22,0</w:t>
            </w:r>
          </w:p>
        </w:tc>
      </w:tr>
      <w:tr w:rsidR="0086458A" w:rsidRPr="00B74B29" w:rsidTr="00BC724E">
        <w:tc>
          <w:tcPr>
            <w:tcW w:w="5211"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Доля проб воды нецентрализованного водоснабжения, не соответствующих санитарным требованиям по санитарно-химическим показателям</w:t>
            </w:r>
          </w:p>
        </w:tc>
        <w:tc>
          <w:tcPr>
            <w:tcW w:w="1418"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9,8</w:t>
            </w:r>
          </w:p>
        </w:tc>
        <w:tc>
          <w:tcPr>
            <w:tcW w:w="1276"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4,6</w:t>
            </w:r>
          </w:p>
        </w:tc>
        <w:tc>
          <w:tcPr>
            <w:tcW w:w="1382"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5,3</w:t>
            </w:r>
          </w:p>
        </w:tc>
      </w:tr>
      <w:tr w:rsidR="0086458A" w:rsidRPr="00B74B29" w:rsidTr="00BC724E">
        <w:tc>
          <w:tcPr>
            <w:tcW w:w="5211"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Доля проб воды нецентрализованного водоснабжения, не соответствующих санитарным требованиям по микробиологическим показателям</w:t>
            </w:r>
          </w:p>
        </w:tc>
        <w:tc>
          <w:tcPr>
            <w:tcW w:w="1418"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9,7</w:t>
            </w:r>
          </w:p>
        </w:tc>
        <w:tc>
          <w:tcPr>
            <w:tcW w:w="1276"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9,6</w:t>
            </w:r>
          </w:p>
        </w:tc>
        <w:tc>
          <w:tcPr>
            <w:tcW w:w="1382"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5,7</w:t>
            </w:r>
          </w:p>
        </w:tc>
      </w:tr>
      <w:tr w:rsidR="0086458A" w:rsidRPr="00B74B29" w:rsidTr="00BC724E">
        <w:tc>
          <w:tcPr>
            <w:tcW w:w="5211"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Доля проб воды нецентрализованного водоснабжения в сельских поселениях, не соответствующих санитарным требованиям по санитарно-химическим показателям</w:t>
            </w:r>
          </w:p>
        </w:tc>
        <w:tc>
          <w:tcPr>
            <w:tcW w:w="1418"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7,8</w:t>
            </w:r>
          </w:p>
        </w:tc>
        <w:tc>
          <w:tcPr>
            <w:tcW w:w="1276"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3,7</w:t>
            </w:r>
          </w:p>
        </w:tc>
        <w:tc>
          <w:tcPr>
            <w:tcW w:w="1382"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5,6</w:t>
            </w:r>
          </w:p>
        </w:tc>
      </w:tr>
      <w:tr w:rsidR="0086458A" w:rsidRPr="00B74B29" w:rsidTr="00BC724E">
        <w:tc>
          <w:tcPr>
            <w:tcW w:w="5211"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Доля проб воды нецентрализованного водоснабжения в сельских поселениях, не соответствующих санитарным требованиям по микробиологическим показателям</w:t>
            </w:r>
          </w:p>
        </w:tc>
        <w:tc>
          <w:tcPr>
            <w:tcW w:w="1418"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9,4</w:t>
            </w:r>
          </w:p>
        </w:tc>
        <w:tc>
          <w:tcPr>
            <w:tcW w:w="1276"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9,2</w:t>
            </w:r>
          </w:p>
        </w:tc>
        <w:tc>
          <w:tcPr>
            <w:tcW w:w="1382" w:type="dxa"/>
          </w:tcPr>
          <w:p w:rsidR="0086458A" w:rsidRPr="00B74B29" w:rsidRDefault="0086458A" w:rsidP="002F44E9">
            <w:pPr>
              <w:pStyle w:val="ac"/>
              <w:widowControl w:val="0"/>
              <w:autoSpaceDE w:val="0"/>
              <w:contextualSpacing/>
              <w:jc w:val="both"/>
              <w:rPr>
                <w:rFonts w:ascii="Times New Roman" w:hAnsi="Times New Roman"/>
                <w:sz w:val="24"/>
                <w:szCs w:val="24"/>
              </w:rPr>
            </w:pPr>
            <w:r w:rsidRPr="00B74B29">
              <w:rPr>
                <w:rFonts w:ascii="Times New Roman" w:hAnsi="Times New Roman"/>
                <w:sz w:val="24"/>
                <w:szCs w:val="24"/>
              </w:rPr>
              <w:t>5,1</w:t>
            </w:r>
          </w:p>
        </w:tc>
      </w:tr>
    </w:tbl>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lastRenderedPageBreak/>
        <w:t>Примечание: проведение исследований по паразитологическим показателям не предусмотрено.</w:t>
      </w:r>
    </w:p>
    <w:p w:rsidR="0086458A" w:rsidRPr="00B74B29" w:rsidRDefault="0086458A" w:rsidP="0086458A">
      <w:pPr>
        <w:widowControl w:val="0"/>
        <w:suppressAutoHyphens/>
        <w:ind w:firstLine="709"/>
        <w:contextualSpacing/>
        <w:rPr>
          <w:rFonts w:eastAsia="Andale Sans UI"/>
          <w:kern w:val="1"/>
          <w:sz w:val="24"/>
          <w:szCs w:val="24"/>
          <w:lang w:eastAsia="ar-SA"/>
        </w:rPr>
      </w:pPr>
      <w:r w:rsidRPr="00B74B29">
        <w:rPr>
          <w:rFonts w:eastAsia="Andale Sans UI"/>
          <w:kern w:val="1"/>
          <w:sz w:val="24"/>
          <w:szCs w:val="24"/>
          <w:lang w:eastAsia="ar-SA"/>
        </w:rPr>
        <w:t>Достижение  результатов в обеспечении населения доброкачественной питьевой водой основывается на реализации мероприятий предусмотренных действующими целевыми программами и достижении поставленных целевых показателей в работе Управления.</w:t>
      </w: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eastAsia="Andale Sans UI" w:hAnsi="Times New Roman"/>
          <w:kern w:val="1"/>
          <w:lang w:val="ru-RU" w:eastAsia="ar-SA"/>
        </w:rPr>
        <w:t>В 2012 году с целью достижения показателей продолжалась работа по строительству электромеханических колонок.</w:t>
      </w: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 xml:space="preserve">За последние годы наблюдается положительная динамика в улучшении санитарного и технического состояния источников водоснабжения. Ежегодно порядка 50 водозаборов и водопроводов приводятся в должное состояние. Однако этот процесс идёт медленно, в </w:t>
      </w:r>
      <w:smartTag w:uri="urn:schemas-microsoft-com:office:smarttags" w:element="metricconverter">
        <w:smartTagPr>
          <w:attr w:name="ProductID" w:val="2012 г"/>
        </w:smartTagPr>
        <w:r w:rsidRPr="0086458A">
          <w:rPr>
            <w:rFonts w:ascii="Times New Roman" w:hAnsi="Times New Roman"/>
            <w:lang w:val="ru-RU"/>
          </w:rPr>
          <w:t>2012 г</w:t>
        </w:r>
      </w:smartTag>
      <w:r w:rsidRPr="0086458A">
        <w:rPr>
          <w:rFonts w:ascii="Times New Roman" w:hAnsi="Times New Roman"/>
          <w:lang w:val="ru-RU"/>
        </w:rPr>
        <w:t xml:space="preserve">. доля подземных источников централизованного водоснабжения, не соответствующих санитарно-эпидемиологическим требованиям, составила 28% водозаборов (в </w:t>
      </w:r>
      <w:smartTag w:uri="urn:schemas-microsoft-com:office:smarttags" w:element="metricconverter">
        <w:smartTagPr>
          <w:attr w:name="ProductID" w:val="2011 г"/>
        </w:smartTagPr>
        <w:r w:rsidRPr="0086458A">
          <w:rPr>
            <w:rFonts w:ascii="Times New Roman" w:hAnsi="Times New Roman"/>
            <w:lang w:val="ru-RU"/>
          </w:rPr>
          <w:t>2011 г</w:t>
        </w:r>
      </w:smartTag>
      <w:r w:rsidRPr="0086458A">
        <w:rPr>
          <w:rFonts w:ascii="Times New Roman" w:hAnsi="Times New Roman"/>
          <w:lang w:val="ru-RU"/>
        </w:rPr>
        <w:t>. – 28,6 %, в 2010 году – 30,1 %) , преимущественно из-за отсутствия зон санитарной охраны или нарушений в них</w:t>
      </w:r>
      <w:r w:rsidRPr="0086458A">
        <w:rPr>
          <w:rFonts w:ascii="Times New Roman" w:hAnsi="Times New Roman"/>
          <w:i/>
          <w:lang w:val="ru-RU"/>
        </w:rPr>
        <w:t>.</w:t>
      </w:r>
      <w:r w:rsidRPr="0086458A">
        <w:rPr>
          <w:rFonts w:ascii="Times New Roman" w:hAnsi="Times New Roman"/>
          <w:lang w:val="ru-RU"/>
        </w:rPr>
        <w:t xml:space="preserve"> </w:t>
      </w:r>
    </w:p>
    <w:p w:rsidR="0086458A" w:rsidRPr="00B74B29" w:rsidRDefault="0086458A" w:rsidP="0086458A">
      <w:pPr>
        <w:widowControl w:val="0"/>
        <w:shd w:val="clear" w:color="auto" w:fill="FFFFFF"/>
        <w:autoSpaceDE w:val="0"/>
        <w:ind w:firstLine="709"/>
        <w:contextualSpacing/>
        <w:rPr>
          <w:sz w:val="24"/>
          <w:szCs w:val="24"/>
        </w:rPr>
      </w:pPr>
      <w:r w:rsidRPr="00B74B29">
        <w:rPr>
          <w:sz w:val="24"/>
          <w:szCs w:val="24"/>
        </w:rPr>
        <w:t xml:space="preserve">В 2012 году по результатам проведенных санитарно-эпидемиологических экспертиз Управлением Роспотребнадзора по Курской области было выдано 35 санитарно-эпидемиологических заключения по проектам организации зоны санитарной источников водоснабжения населения, из них 1 заключение о несоответствии указанных проектной документации действующим санитарным правилам и нормативам. </w:t>
      </w:r>
    </w:p>
    <w:p w:rsidR="0086458A" w:rsidRPr="00BC724E"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 xml:space="preserve">По результатам проведенных Управлением  в 2012 году надзорных мероприятий по фактам выявленных нарушений санитарного законодательства РФ в части обеспечения </w:t>
      </w:r>
      <w:r w:rsidRPr="00BC724E">
        <w:rPr>
          <w:rFonts w:ascii="Times New Roman" w:hAnsi="Times New Roman"/>
          <w:lang w:val="ru-RU"/>
        </w:rPr>
        <w:t>требований предъявляемых к источникам питьевого и хозяйственно-бытового водоснабжения,  возбуждено 71  дело об административных правонарушениях. Ответственные лица подвергнуты административным наказаниям в виде штрафов.</w:t>
      </w:r>
    </w:p>
    <w:p w:rsidR="0086458A" w:rsidRPr="00BC724E" w:rsidRDefault="0086458A" w:rsidP="0086458A">
      <w:pPr>
        <w:pStyle w:val="ac"/>
        <w:ind w:firstLine="709"/>
        <w:contextualSpacing/>
        <w:jc w:val="both"/>
        <w:rPr>
          <w:rFonts w:ascii="Times New Roman" w:hAnsi="Times New Roman"/>
          <w:lang w:val="ru-RU"/>
        </w:rPr>
      </w:pPr>
      <w:r w:rsidRPr="00BC724E">
        <w:rPr>
          <w:rFonts w:ascii="Times New Roman" w:hAnsi="Times New Roman"/>
          <w:lang w:val="ru-RU"/>
        </w:rPr>
        <w:t>Проделанная работа позволила достигнуть 94% уровня обеспечения населения доброкачественной питьевой водой.</w:t>
      </w:r>
    </w:p>
    <w:p w:rsidR="0086458A" w:rsidRPr="00BC724E" w:rsidRDefault="0086458A" w:rsidP="0086458A">
      <w:pPr>
        <w:pStyle w:val="ac"/>
        <w:ind w:firstLine="709"/>
        <w:contextualSpacing/>
        <w:jc w:val="both"/>
        <w:rPr>
          <w:rStyle w:val="FontStyle504"/>
          <w:sz w:val="24"/>
          <w:szCs w:val="24"/>
          <w:lang w:val="ru-RU"/>
        </w:rPr>
      </w:pPr>
      <w:r w:rsidRPr="00BC724E">
        <w:rPr>
          <w:rStyle w:val="FontStyle504"/>
          <w:sz w:val="24"/>
          <w:szCs w:val="24"/>
          <w:lang w:val="ru-RU"/>
        </w:rPr>
        <w:t>При этом, доля как городского, так и сельского населения, обеспеченного доброкачественной питьевой водой ежегодно продолжает расти и в 2012 году достигла 94,9% и 45,1% в городских и сельских поселениях соответственно.</w:t>
      </w:r>
    </w:p>
    <w:p w:rsidR="0086458A" w:rsidRPr="0086458A" w:rsidRDefault="0086458A" w:rsidP="0086458A">
      <w:pPr>
        <w:pStyle w:val="ac"/>
        <w:ind w:firstLine="709"/>
        <w:contextualSpacing/>
        <w:jc w:val="both"/>
        <w:rPr>
          <w:rStyle w:val="FontStyle504"/>
          <w:lang w:val="ru-RU"/>
        </w:rPr>
      </w:pPr>
    </w:p>
    <w:p w:rsidR="00BC724E" w:rsidRDefault="00BC724E" w:rsidP="00BC724E">
      <w:pPr>
        <w:pStyle w:val="ac"/>
        <w:ind w:firstLine="709"/>
        <w:contextualSpacing/>
        <w:jc w:val="right"/>
        <w:outlineLvl w:val="0"/>
        <w:rPr>
          <w:rStyle w:val="FontStyle504"/>
          <w:b/>
          <w:sz w:val="24"/>
          <w:szCs w:val="24"/>
          <w:lang w:val="ru-RU"/>
        </w:rPr>
      </w:pPr>
      <w:r>
        <w:rPr>
          <w:rStyle w:val="FontStyle504"/>
          <w:b/>
          <w:sz w:val="24"/>
          <w:szCs w:val="24"/>
          <w:lang w:val="ru-RU"/>
        </w:rPr>
        <w:t>Таблица №6</w:t>
      </w:r>
      <w:r w:rsidR="004C7CDB">
        <w:rPr>
          <w:rStyle w:val="FontStyle504"/>
          <w:b/>
          <w:sz w:val="24"/>
          <w:szCs w:val="24"/>
          <w:lang w:val="ru-RU"/>
        </w:rPr>
        <w:t>9</w:t>
      </w:r>
    </w:p>
    <w:p w:rsidR="0086458A" w:rsidRPr="00BC724E" w:rsidRDefault="0086458A" w:rsidP="0086458A">
      <w:pPr>
        <w:pStyle w:val="ac"/>
        <w:ind w:firstLine="709"/>
        <w:contextualSpacing/>
        <w:jc w:val="center"/>
        <w:outlineLvl w:val="0"/>
        <w:rPr>
          <w:rStyle w:val="FontStyle504"/>
          <w:b/>
          <w:sz w:val="24"/>
          <w:szCs w:val="24"/>
          <w:lang w:val="ru-RU"/>
        </w:rPr>
      </w:pPr>
      <w:r w:rsidRPr="00BC724E">
        <w:rPr>
          <w:rStyle w:val="FontStyle504"/>
          <w:b/>
          <w:sz w:val="24"/>
          <w:szCs w:val="24"/>
          <w:lang w:val="ru-RU"/>
        </w:rPr>
        <w:t>Обеспечение населения доброкачественной питьевой водой</w:t>
      </w:r>
    </w:p>
    <w:tbl>
      <w:tblPr>
        <w:tblStyle w:val="afb"/>
        <w:tblW w:w="0" w:type="auto"/>
        <w:tblLook w:val="04A0"/>
      </w:tblPr>
      <w:tblGrid>
        <w:gridCol w:w="4644"/>
        <w:gridCol w:w="1560"/>
        <w:gridCol w:w="1559"/>
        <w:gridCol w:w="1524"/>
      </w:tblGrid>
      <w:tr w:rsidR="0086458A" w:rsidRPr="00B74B29" w:rsidTr="002F44E9">
        <w:tc>
          <w:tcPr>
            <w:tcW w:w="4644" w:type="dxa"/>
          </w:tcPr>
          <w:p w:rsidR="0086458A" w:rsidRPr="00B74B29" w:rsidRDefault="0086458A" w:rsidP="002F44E9">
            <w:pPr>
              <w:pStyle w:val="ac"/>
              <w:widowControl w:val="0"/>
              <w:autoSpaceDE w:val="0"/>
              <w:contextualSpacing/>
              <w:jc w:val="both"/>
              <w:rPr>
                <w:rStyle w:val="FontStyle504"/>
                <w:sz w:val="24"/>
                <w:szCs w:val="24"/>
              </w:rPr>
            </w:pPr>
            <w:r w:rsidRPr="00B74B29">
              <w:rPr>
                <w:rStyle w:val="FontStyle504"/>
                <w:sz w:val="24"/>
                <w:szCs w:val="24"/>
              </w:rPr>
              <w:t>Показатель</w:t>
            </w:r>
          </w:p>
        </w:tc>
        <w:tc>
          <w:tcPr>
            <w:tcW w:w="1560" w:type="dxa"/>
          </w:tcPr>
          <w:p w:rsidR="0086458A" w:rsidRPr="00B74B29" w:rsidRDefault="0086458A" w:rsidP="002F44E9">
            <w:pPr>
              <w:pStyle w:val="ac"/>
              <w:widowControl w:val="0"/>
              <w:autoSpaceDE w:val="0"/>
              <w:contextualSpacing/>
              <w:jc w:val="both"/>
              <w:rPr>
                <w:rStyle w:val="FontStyle504"/>
                <w:sz w:val="24"/>
                <w:szCs w:val="24"/>
              </w:rPr>
            </w:pPr>
            <w:r w:rsidRPr="00B74B29">
              <w:rPr>
                <w:rStyle w:val="FontStyle504"/>
                <w:sz w:val="24"/>
                <w:szCs w:val="24"/>
              </w:rPr>
              <w:t>2010 год</w:t>
            </w:r>
          </w:p>
        </w:tc>
        <w:tc>
          <w:tcPr>
            <w:tcW w:w="1559" w:type="dxa"/>
          </w:tcPr>
          <w:p w:rsidR="0086458A" w:rsidRPr="00B74B29" w:rsidRDefault="0086458A" w:rsidP="002F44E9">
            <w:pPr>
              <w:pStyle w:val="ac"/>
              <w:widowControl w:val="0"/>
              <w:autoSpaceDE w:val="0"/>
              <w:contextualSpacing/>
              <w:jc w:val="both"/>
              <w:rPr>
                <w:rStyle w:val="FontStyle504"/>
                <w:sz w:val="24"/>
                <w:szCs w:val="24"/>
              </w:rPr>
            </w:pPr>
            <w:r w:rsidRPr="00B74B29">
              <w:rPr>
                <w:rStyle w:val="FontStyle504"/>
                <w:sz w:val="24"/>
                <w:szCs w:val="24"/>
              </w:rPr>
              <w:t>2011 год</w:t>
            </w:r>
          </w:p>
        </w:tc>
        <w:tc>
          <w:tcPr>
            <w:tcW w:w="1524" w:type="dxa"/>
          </w:tcPr>
          <w:p w:rsidR="0086458A" w:rsidRPr="00B74B29" w:rsidRDefault="0086458A" w:rsidP="002F44E9">
            <w:pPr>
              <w:pStyle w:val="ac"/>
              <w:widowControl w:val="0"/>
              <w:autoSpaceDE w:val="0"/>
              <w:contextualSpacing/>
              <w:jc w:val="both"/>
              <w:rPr>
                <w:rStyle w:val="FontStyle504"/>
                <w:sz w:val="24"/>
                <w:szCs w:val="24"/>
              </w:rPr>
            </w:pPr>
            <w:r w:rsidRPr="00B74B29">
              <w:rPr>
                <w:rStyle w:val="FontStyle504"/>
                <w:sz w:val="24"/>
                <w:szCs w:val="24"/>
              </w:rPr>
              <w:t>2012 год</w:t>
            </w:r>
          </w:p>
        </w:tc>
      </w:tr>
      <w:tr w:rsidR="0086458A" w:rsidRPr="00B74B29" w:rsidTr="002F44E9">
        <w:tc>
          <w:tcPr>
            <w:tcW w:w="4644" w:type="dxa"/>
          </w:tcPr>
          <w:p w:rsidR="0086458A" w:rsidRPr="00B74B29" w:rsidRDefault="0086458A" w:rsidP="002F44E9">
            <w:pPr>
              <w:pStyle w:val="ac"/>
              <w:widowControl w:val="0"/>
              <w:autoSpaceDE w:val="0"/>
              <w:contextualSpacing/>
              <w:jc w:val="both"/>
              <w:rPr>
                <w:rStyle w:val="FontStyle504"/>
                <w:sz w:val="24"/>
                <w:szCs w:val="24"/>
              </w:rPr>
            </w:pPr>
            <w:r w:rsidRPr="00B74B29">
              <w:rPr>
                <w:rStyle w:val="FontStyle504"/>
                <w:sz w:val="24"/>
                <w:szCs w:val="24"/>
              </w:rPr>
              <w:t>Доля населения, обеспеченного доброкачественной питьевой водой</w:t>
            </w:r>
          </w:p>
        </w:tc>
        <w:tc>
          <w:tcPr>
            <w:tcW w:w="1560" w:type="dxa"/>
          </w:tcPr>
          <w:p w:rsidR="0086458A" w:rsidRPr="00B74B29" w:rsidRDefault="0086458A" w:rsidP="002F44E9">
            <w:pPr>
              <w:pStyle w:val="ac"/>
              <w:widowControl w:val="0"/>
              <w:autoSpaceDE w:val="0"/>
              <w:contextualSpacing/>
              <w:jc w:val="both"/>
              <w:rPr>
                <w:rStyle w:val="FontStyle504"/>
                <w:sz w:val="24"/>
                <w:szCs w:val="24"/>
              </w:rPr>
            </w:pPr>
            <w:r w:rsidRPr="00B74B29">
              <w:rPr>
                <w:rStyle w:val="FontStyle504"/>
                <w:sz w:val="24"/>
                <w:szCs w:val="24"/>
              </w:rPr>
              <w:t>92,7</w:t>
            </w:r>
          </w:p>
        </w:tc>
        <w:tc>
          <w:tcPr>
            <w:tcW w:w="1559" w:type="dxa"/>
          </w:tcPr>
          <w:p w:rsidR="0086458A" w:rsidRPr="00B74B29" w:rsidRDefault="0086458A" w:rsidP="002F44E9">
            <w:pPr>
              <w:pStyle w:val="ac"/>
              <w:widowControl w:val="0"/>
              <w:autoSpaceDE w:val="0"/>
              <w:contextualSpacing/>
              <w:jc w:val="both"/>
              <w:rPr>
                <w:rStyle w:val="FontStyle504"/>
                <w:sz w:val="24"/>
                <w:szCs w:val="24"/>
              </w:rPr>
            </w:pPr>
            <w:r w:rsidRPr="00B74B29">
              <w:rPr>
                <w:rStyle w:val="FontStyle504"/>
                <w:sz w:val="24"/>
                <w:szCs w:val="24"/>
              </w:rPr>
              <w:t>93,4</w:t>
            </w:r>
          </w:p>
        </w:tc>
        <w:tc>
          <w:tcPr>
            <w:tcW w:w="1524" w:type="dxa"/>
          </w:tcPr>
          <w:p w:rsidR="0086458A" w:rsidRPr="00B74B29" w:rsidRDefault="0086458A" w:rsidP="002F44E9">
            <w:pPr>
              <w:pStyle w:val="ac"/>
              <w:widowControl w:val="0"/>
              <w:autoSpaceDE w:val="0"/>
              <w:contextualSpacing/>
              <w:jc w:val="both"/>
              <w:rPr>
                <w:rStyle w:val="FontStyle504"/>
                <w:sz w:val="24"/>
                <w:szCs w:val="24"/>
              </w:rPr>
            </w:pPr>
            <w:r w:rsidRPr="00B74B29">
              <w:rPr>
                <w:rStyle w:val="FontStyle504"/>
                <w:sz w:val="24"/>
                <w:szCs w:val="24"/>
              </w:rPr>
              <w:t>94,0</w:t>
            </w:r>
          </w:p>
        </w:tc>
      </w:tr>
      <w:tr w:rsidR="0086458A" w:rsidRPr="00B74B29" w:rsidTr="002F44E9">
        <w:tc>
          <w:tcPr>
            <w:tcW w:w="4644" w:type="dxa"/>
          </w:tcPr>
          <w:p w:rsidR="0086458A" w:rsidRPr="00B74B29" w:rsidRDefault="0086458A" w:rsidP="002F44E9">
            <w:pPr>
              <w:pStyle w:val="ac"/>
              <w:widowControl w:val="0"/>
              <w:autoSpaceDE w:val="0"/>
              <w:contextualSpacing/>
              <w:jc w:val="both"/>
              <w:rPr>
                <w:rStyle w:val="FontStyle504"/>
                <w:sz w:val="24"/>
                <w:szCs w:val="24"/>
              </w:rPr>
            </w:pPr>
            <w:r w:rsidRPr="00B74B29">
              <w:rPr>
                <w:rStyle w:val="FontStyle504"/>
                <w:sz w:val="24"/>
                <w:szCs w:val="24"/>
              </w:rPr>
              <w:t>Доля населения, обеспеченного доброкачественной питьевой водой в городских поселениях</w:t>
            </w:r>
          </w:p>
        </w:tc>
        <w:tc>
          <w:tcPr>
            <w:tcW w:w="1560" w:type="dxa"/>
          </w:tcPr>
          <w:p w:rsidR="0086458A" w:rsidRPr="00B74B29" w:rsidRDefault="0086458A" w:rsidP="002F44E9">
            <w:pPr>
              <w:pStyle w:val="ac"/>
              <w:widowControl w:val="0"/>
              <w:autoSpaceDE w:val="0"/>
              <w:contextualSpacing/>
              <w:jc w:val="both"/>
              <w:rPr>
                <w:rStyle w:val="FontStyle504"/>
                <w:sz w:val="24"/>
                <w:szCs w:val="24"/>
              </w:rPr>
            </w:pPr>
            <w:r w:rsidRPr="00B74B29">
              <w:rPr>
                <w:rStyle w:val="FontStyle504"/>
                <w:sz w:val="24"/>
                <w:szCs w:val="24"/>
              </w:rPr>
              <w:t>94,2</w:t>
            </w:r>
          </w:p>
        </w:tc>
        <w:tc>
          <w:tcPr>
            <w:tcW w:w="1559" w:type="dxa"/>
          </w:tcPr>
          <w:p w:rsidR="0086458A" w:rsidRPr="00B74B29" w:rsidRDefault="0086458A" w:rsidP="002F44E9">
            <w:pPr>
              <w:pStyle w:val="ac"/>
              <w:widowControl w:val="0"/>
              <w:autoSpaceDE w:val="0"/>
              <w:contextualSpacing/>
              <w:jc w:val="both"/>
              <w:rPr>
                <w:rStyle w:val="FontStyle504"/>
                <w:sz w:val="24"/>
                <w:szCs w:val="24"/>
              </w:rPr>
            </w:pPr>
            <w:r w:rsidRPr="00B74B29">
              <w:rPr>
                <w:rStyle w:val="FontStyle504"/>
                <w:sz w:val="24"/>
                <w:szCs w:val="24"/>
              </w:rPr>
              <w:t>94,5</w:t>
            </w:r>
          </w:p>
        </w:tc>
        <w:tc>
          <w:tcPr>
            <w:tcW w:w="1524" w:type="dxa"/>
          </w:tcPr>
          <w:p w:rsidR="0086458A" w:rsidRPr="00B74B29" w:rsidRDefault="0086458A" w:rsidP="002F44E9">
            <w:pPr>
              <w:pStyle w:val="ac"/>
              <w:widowControl w:val="0"/>
              <w:autoSpaceDE w:val="0"/>
              <w:contextualSpacing/>
              <w:jc w:val="both"/>
              <w:rPr>
                <w:rStyle w:val="FontStyle504"/>
                <w:sz w:val="24"/>
                <w:szCs w:val="24"/>
              </w:rPr>
            </w:pPr>
            <w:r w:rsidRPr="00B74B29">
              <w:rPr>
                <w:rStyle w:val="FontStyle504"/>
                <w:sz w:val="24"/>
                <w:szCs w:val="24"/>
              </w:rPr>
              <w:t>94,9</w:t>
            </w:r>
          </w:p>
        </w:tc>
      </w:tr>
      <w:tr w:rsidR="0086458A" w:rsidRPr="00B74B29" w:rsidTr="002F44E9">
        <w:tc>
          <w:tcPr>
            <w:tcW w:w="4644" w:type="dxa"/>
          </w:tcPr>
          <w:p w:rsidR="0086458A" w:rsidRPr="00B74B29" w:rsidRDefault="0086458A" w:rsidP="002F44E9">
            <w:pPr>
              <w:pStyle w:val="ac"/>
              <w:widowControl w:val="0"/>
              <w:autoSpaceDE w:val="0"/>
              <w:contextualSpacing/>
              <w:jc w:val="both"/>
              <w:rPr>
                <w:rStyle w:val="FontStyle504"/>
                <w:sz w:val="24"/>
                <w:szCs w:val="24"/>
              </w:rPr>
            </w:pPr>
            <w:r w:rsidRPr="00B74B29">
              <w:rPr>
                <w:rStyle w:val="FontStyle504"/>
                <w:sz w:val="24"/>
                <w:szCs w:val="24"/>
              </w:rPr>
              <w:t>Доля населения, обеспеченного доброкачественной питьевой водой в сельских поселениях</w:t>
            </w:r>
          </w:p>
        </w:tc>
        <w:tc>
          <w:tcPr>
            <w:tcW w:w="1560" w:type="dxa"/>
          </w:tcPr>
          <w:p w:rsidR="0086458A" w:rsidRPr="00B74B29" w:rsidRDefault="0086458A" w:rsidP="002F44E9">
            <w:pPr>
              <w:pStyle w:val="ac"/>
              <w:widowControl w:val="0"/>
              <w:autoSpaceDE w:val="0"/>
              <w:contextualSpacing/>
              <w:jc w:val="both"/>
              <w:rPr>
                <w:rStyle w:val="FontStyle504"/>
                <w:sz w:val="24"/>
                <w:szCs w:val="24"/>
              </w:rPr>
            </w:pPr>
            <w:r w:rsidRPr="00B74B29">
              <w:rPr>
                <w:rStyle w:val="FontStyle504"/>
                <w:sz w:val="24"/>
                <w:szCs w:val="24"/>
              </w:rPr>
              <w:t>42,8</w:t>
            </w:r>
          </w:p>
        </w:tc>
        <w:tc>
          <w:tcPr>
            <w:tcW w:w="1559" w:type="dxa"/>
          </w:tcPr>
          <w:p w:rsidR="0086458A" w:rsidRPr="00B74B29" w:rsidRDefault="0086458A" w:rsidP="002F44E9">
            <w:pPr>
              <w:pStyle w:val="ac"/>
              <w:widowControl w:val="0"/>
              <w:autoSpaceDE w:val="0"/>
              <w:contextualSpacing/>
              <w:jc w:val="both"/>
              <w:rPr>
                <w:rStyle w:val="FontStyle504"/>
                <w:sz w:val="24"/>
                <w:szCs w:val="24"/>
              </w:rPr>
            </w:pPr>
            <w:r w:rsidRPr="00B74B29">
              <w:rPr>
                <w:rStyle w:val="FontStyle504"/>
                <w:sz w:val="24"/>
                <w:szCs w:val="24"/>
              </w:rPr>
              <w:t>43,9</w:t>
            </w:r>
          </w:p>
        </w:tc>
        <w:tc>
          <w:tcPr>
            <w:tcW w:w="1524" w:type="dxa"/>
          </w:tcPr>
          <w:p w:rsidR="0086458A" w:rsidRPr="00B74B29" w:rsidRDefault="0086458A" w:rsidP="002F44E9">
            <w:pPr>
              <w:pStyle w:val="ac"/>
              <w:widowControl w:val="0"/>
              <w:autoSpaceDE w:val="0"/>
              <w:contextualSpacing/>
              <w:jc w:val="both"/>
              <w:rPr>
                <w:rStyle w:val="FontStyle504"/>
                <w:sz w:val="24"/>
                <w:szCs w:val="24"/>
              </w:rPr>
            </w:pPr>
            <w:r w:rsidRPr="00B74B29">
              <w:rPr>
                <w:rStyle w:val="FontStyle504"/>
                <w:sz w:val="24"/>
                <w:szCs w:val="24"/>
              </w:rPr>
              <w:t>45,1</w:t>
            </w:r>
          </w:p>
        </w:tc>
      </w:tr>
      <w:tr w:rsidR="0086458A" w:rsidRPr="00B74B29" w:rsidTr="002F44E9">
        <w:tc>
          <w:tcPr>
            <w:tcW w:w="4644" w:type="dxa"/>
          </w:tcPr>
          <w:p w:rsidR="0086458A" w:rsidRPr="00B74B29" w:rsidRDefault="0086458A" w:rsidP="002F44E9">
            <w:pPr>
              <w:pStyle w:val="ac"/>
              <w:widowControl w:val="0"/>
              <w:autoSpaceDE w:val="0"/>
              <w:contextualSpacing/>
              <w:jc w:val="both"/>
              <w:rPr>
                <w:rStyle w:val="FontStyle504"/>
                <w:sz w:val="24"/>
                <w:szCs w:val="24"/>
              </w:rPr>
            </w:pPr>
            <w:r w:rsidRPr="00B74B29">
              <w:rPr>
                <w:rStyle w:val="FontStyle504"/>
                <w:sz w:val="24"/>
                <w:szCs w:val="24"/>
              </w:rPr>
              <w:t>Доля населенных пунктов, обеспеченных доброкачественной питьевой водой в городских поселениях</w:t>
            </w:r>
          </w:p>
        </w:tc>
        <w:tc>
          <w:tcPr>
            <w:tcW w:w="1560" w:type="dxa"/>
          </w:tcPr>
          <w:p w:rsidR="0086458A" w:rsidRPr="00B74B29" w:rsidRDefault="0086458A" w:rsidP="002F44E9">
            <w:pPr>
              <w:pStyle w:val="ac"/>
              <w:widowControl w:val="0"/>
              <w:autoSpaceDE w:val="0"/>
              <w:contextualSpacing/>
              <w:jc w:val="both"/>
              <w:rPr>
                <w:rStyle w:val="FontStyle504"/>
                <w:sz w:val="24"/>
                <w:szCs w:val="24"/>
              </w:rPr>
            </w:pPr>
            <w:r w:rsidRPr="00B74B29">
              <w:rPr>
                <w:rStyle w:val="FontStyle504"/>
                <w:sz w:val="24"/>
                <w:szCs w:val="24"/>
              </w:rPr>
              <w:t>50,0</w:t>
            </w:r>
          </w:p>
        </w:tc>
        <w:tc>
          <w:tcPr>
            <w:tcW w:w="1559" w:type="dxa"/>
          </w:tcPr>
          <w:p w:rsidR="0086458A" w:rsidRPr="00B74B29" w:rsidRDefault="0086458A" w:rsidP="002F44E9">
            <w:pPr>
              <w:pStyle w:val="ac"/>
              <w:widowControl w:val="0"/>
              <w:autoSpaceDE w:val="0"/>
              <w:contextualSpacing/>
              <w:jc w:val="both"/>
              <w:rPr>
                <w:rStyle w:val="FontStyle504"/>
                <w:sz w:val="24"/>
                <w:szCs w:val="24"/>
              </w:rPr>
            </w:pPr>
            <w:r w:rsidRPr="00B74B29">
              <w:rPr>
                <w:rStyle w:val="FontStyle504"/>
                <w:sz w:val="24"/>
                <w:szCs w:val="24"/>
              </w:rPr>
              <w:t>50,0</w:t>
            </w:r>
          </w:p>
        </w:tc>
        <w:tc>
          <w:tcPr>
            <w:tcW w:w="1524" w:type="dxa"/>
          </w:tcPr>
          <w:p w:rsidR="0086458A" w:rsidRPr="00B74B29" w:rsidRDefault="0086458A" w:rsidP="002F44E9">
            <w:pPr>
              <w:pStyle w:val="ac"/>
              <w:widowControl w:val="0"/>
              <w:autoSpaceDE w:val="0"/>
              <w:contextualSpacing/>
              <w:jc w:val="both"/>
              <w:rPr>
                <w:rStyle w:val="FontStyle504"/>
                <w:sz w:val="24"/>
                <w:szCs w:val="24"/>
              </w:rPr>
            </w:pPr>
            <w:r w:rsidRPr="00B74B29">
              <w:rPr>
                <w:rStyle w:val="FontStyle504"/>
                <w:sz w:val="24"/>
                <w:szCs w:val="24"/>
              </w:rPr>
              <w:t>50,0</w:t>
            </w:r>
          </w:p>
        </w:tc>
      </w:tr>
      <w:tr w:rsidR="0086458A" w:rsidRPr="00B74B29" w:rsidTr="002F44E9">
        <w:tc>
          <w:tcPr>
            <w:tcW w:w="4644" w:type="dxa"/>
          </w:tcPr>
          <w:p w:rsidR="0086458A" w:rsidRPr="00B74B29" w:rsidRDefault="0086458A" w:rsidP="002F44E9">
            <w:pPr>
              <w:pStyle w:val="ac"/>
              <w:widowControl w:val="0"/>
              <w:autoSpaceDE w:val="0"/>
              <w:contextualSpacing/>
              <w:jc w:val="both"/>
              <w:rPr>
                <w:rStyle w:val="FontStyle504"/>
                <w:sz w:val="24"/>
                <w:szCs w:val="24"/>
              </w:rPr>
            </w:pPr>
            <w:r w:rsidRPr="00B74B29">
              <w:rPr>
                <w:rStyle w:val="FontStyle504"/>
                <w:sz w:val="24"/>
                <w:szCs w:val="24"/>
              </w:rPr>
              <w:t>Доля населенных пунктов, обеспеченных доброкачественной питьевой водой в сельских поселениях</w:t>
            </w:r>
          </w:p>
        </w:tc>
        <w:tc>
          <w:tcPr>
            <w:tcW w:w="1560" w:type="dxa"/>
          </w:tcPr>
          <w:p w:rsidR="0086458A" w:rsidRPr="00B74B29" w:rsidRDefault="0086458A" w:rsidP="002F44E9">
            <w:pPr>
              <w:pStyle w:val="ac"/>
              <w:widowControl w:val="0"/>
              <w:autoSpaceDE w:val="0"/>
              <w:contextualSpacing/>
              <w:jc w:val="both"/>
              <w:rPr>
                <w:rStyle w:val="FontStyle504"/>
                <w:sz w:val="24"/>
                <w:szCs w:val="24"/>
              </w:rPr>
            </w:pPr>
            <w:r w:rsidRPr="00B74B29">
              <w:rPr>
                <w:rStyle w:val="FontStyle504"/>
                <w:sz w:val="24"/>
                <w:szCs w:val="24"/>
              </w:rPr>
              <w:t>30,8</w:t>
            </w:r>
          </w:p>
        </w:tc>
        <w:tc>
          <w:tcPr>
            <w:tcW w:w="1559" w:type="dxa"/>
          </w:tcPr>
          <w:p w:rsidR="0086458A" w:rsidRPr="00B74B29" w:rsidRDefault="0086458A" w:rsidP="002F44E9">
            <w:pPr>
              <w:pStyle w:val="ac"/>
              <w:widowControl w:val="0"/>
              <w:autoSpaceDE w:val="0"/>
              <w:contextualSpacing/>
              <w:jc w:val="both"/>
              <w:rPr>
                <w:rStyle w:val="FontStyle504"/>
                <w:sz w:val="24"/>
                <w:szCs w:val="24"/>
              </w:rPr>
            </w:pPr>
            <w:r w:rsidRPr="00B74B29">
              <w:rPr>
                <w:rStyle w:val="FontStyle504"/>
                <w:sz w:val="24"/>
                <w:szCs w:val="24"/>
              </w:rPr>
              <w:t>30,8</w:t>
            </w:r>
          </w:p>
        </w:tc>
        <w:tc>
          <w:tcPr>
            <w:tcW w:w="1524" w:type="dxa"/>
          </w:tcPr>
          <w:p w:rsidR="0086458A" w:rsidRPr="00B74B29" w:rsidRDefault="0086458A" w:rsidP="002F44E9">
            <w:pPr>
              <w:pStyle w:val="ac"/>
              <w:widowControl w:val="0"/>
              <w:autoSpaceDE w:val="0"/>
              <w:contextualSpacing/>
              <w:jc w:val="both"/>
              <w:rPr>
                <w:rStyle w:val="FontStyle504"/>
                <w:sz w:val="24"/>
                <w:szCs w:val="24"/>
              </w:rPr>
            </w:pPr>
            <w:r w:rsidRPr="00B74B29">
              <w:rPr>
                <w:rStyle w:val="FontStyle504"/>
                <w:sz w:val="24"/>
                <w:szCs w:val="24"/>
              </w:rPr>
              <w:t>30,9</w:t>
            </w:r>
          </w:p>
        </w:tc>
      </w:tr>
    </w:tbl>
    <w:p w:rsidR="0086458A" w:rsidRPr="00BC724E" w:rsidRDefault="0086458A" w:rsidP="0086458A">
      <w:pPr>
        <w:pStyle w:val="ac"/>
        <w:ind w:firstLine="709"/>
        <w:contextualSpacing/>
        <w:jc w:val="both"/>
        <w:rPr>
          <w:rStyle w:val="FontStyle504"/>
          <w:sz w:val="24"/>
          <w:szCs w:val="24"/>
          <w:lang w:val="ru-RU"/>
        </w:rPr>
      </w:pPr>
      <w:r w:rsidRPr="00BC724E">
        <w:rPr>
          <w:rStyle w:val="FontStyle504"/>
          <w:sz w:val="24"/>
          <w:szCs w:val="24"/>
          <w:lang w:val="ru-RU"/>
        </w:rPr>
        <w:t>Примечание: привозная вода для водоснабжения жителей области не используется.</w:t>
      </w:r>
    </w:p>
    <w:p w:rsidR="0086458A" w:rsidRPr="00BC724E" w:rsidRDefault="0086458A" w:rsidP="0086458A">
      <w:pPr>
        <w:pStyle w:val="ac"/>
        <w:ind w:firstLine="709"/>
        <w:contextualSpacing/>
        <w:jc w:val="both"/>
        <w:rPr>
          <w:rFonts w:ascii="Times New Roman" w:hAnsi="Times New Roman"/>
          <w:lang w:val="ru-RU"/>
        </w:rPr>
      </w:pPr>
    </w:p>
    <w:p w:rsidR="00BC724E" w:rsidRDefault="00BC724E">
      <w:pPr>
        <w:spacing w:after="200" w:line="276" w:lineRule="auto"/>
        <w:jc w:val="left"/>
        <w:rPr>
          <w:rFonts w:eastAsiaTheme="minorHAnsi" w:cs="TimesNewRoman"/>
          <w:b/>
          <w:kern w:val="24"/>
          <w:sz w:val="24"/>
          <w:szCs w:val="24"/>
          <w:lang w:bidi="en-US"/>
        </w:rPr>
      </w:pPr>
      <w:r>
        <w:rPr>
          <w:b/>
        </w:rPr>
        <w:br w:type="page"/>
      </w:r>
    </w:p>
    <w:p w:rsidR="0086458A" w:rsidRDefault="0086458A" w:rsidP="0086458A">
      <w:pPr>
        <w:pStyle w:val="ac"/>
        <w:ind w:firstLine="709"/>
        <w:contextualSpacing/>
        <w:jc w:val="center"/>
        <w:rPr>
          <w:lang w:val="ru-RU"/>
        </w:rPr>
      </w:pPr>
      <w:r w:rsidRPr="00BC724E">
        <w:rPr>
          <w:rFonts w:ascii="Times New Roman" w:hAnsi="Times New Roman"/>
          <w:b/>
          <w:lang w:val="ru-RU"/>
        </w:rPr>
        <w:lastRenderedPageBreak/>
        <w:t xml:space="preserve">Соблюдения </w:t>
      </w:r>
      <w:hyperlink r:id="rId10" w:history="1">
        <w:r w:rsidRPr="00BC724E">
          <w:rPr>
            <w:rStyle w:val="afff"/>
            <w:rFonts w:ascii="Times New Roman" w:hAnsi="Times New Roman"/>
            <w:b/>
            <w:color w:val="auto"/>
            <w:lang w:val="ru-RU"/>
          </w:rPr>
          <w:t xml:space="preserve">Федерального закона от 7 декабря 2011г. </w:t>
        </w:r>
        <w:r w:rsidRPr="00BC724E">
          <w:rPr>
            <w:rStyle w:val="afff"/>
            <w:rFonts w:ascii="Times New Roman" w:hAnsi="Times New Roman"/>
            <w:b/>
            <w:color w:val="auto"/>
          </w:rPr>
          <w:t>N </w:t>
        </w:r>
        <w:r w:rsidRPr="00BC724E">
          <w:rPr>
            <w:rStyle w:val="afff"/>
            <w:rFonts w:ascii="Times New Roman" w:hAnsi="Times New Roman"/>
            <w:b/>
            <w:color w:val="auto"/>
            <w:lang w:val="ru-RU"/>
          </w:rPr>
          <w:t>416-ФЗ "О водоснабжении и водоотведении"</w:t>
        </w:r>
      </w:hyperlink>
    </w:p>
    <w:p w:rsidR="00BC724E" w:rsidRPr="00BC724E" w:rsidRDefault="00BC724E" w:rsidP="0086458A">
      <w:pPr>
        <w:pStyle w:val="ac"/>
        <w:ind w:firstLine="709"/>
        <w:contextualSpacing/>
        <w:jc w:val="center"/>
        <w:rPr>
          <w:rFonts w:ascii="Times New Roman" w:hAnsi="Times New Roman"/>
          <w:b/>
          <w:lang w:val="ru-RU"/>
        </w:rPr>
      </w:pP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В Курской области 853,417 тыс. человек  обеспечено централизованным водоснабжением, что составляет 78,9% от  населения области . В соответствии со ст. 23 Федерального закона №416-ФЗ от 7 декабря 2011г. «О водоснабжении и водоотведении"  по итогам 2012 года органам местного самоуправления направлено 3</w:t>
      </w:r>
      <w:r w:rsidRPr="0086458A">
        <w:rPr>
          <w:rFonts w:ascii="Times New Roman" w:hAnsi="Times New Roman"/>
          <w:color w:val="FF0000"/>
          <w:lang w:val="ru-RU"/>
        </w:rPr>
        <w:t xml:space="preserve"> </w:t>
      </w:r>
      <w:r w:rsidRPr="0086458A">
        <w:rPr>
          <w:rFonts w:ascii="Times New Roman" w:hAnsi="Times New Roman"/>
          <w:lang w:val="ru-RU"/>
        </w:rPr>
        <w:t>уведомления о не соответствии средних уровней показателей проб питьевой воды после водоподготовки, отобранных в течение календарного года, нормативам качества питьевой воды.</w:t>
      </w: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На конец 2012 года на 315 водозаборных сооружениях области осуществляется производственный контроль по разработанным ранее программам.</w:t>
      </w: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По результатам осуществляемого производственного  контроля качества подаваемой горячей воды, основания для направления уведомлений органам местного самоуправления отсутствовали.</w:t>
      </w:r>
    </w:p>
    <w:p w:rsidR="0086458A" w:rsidRPr="0086458A" w:rsidRDefault="0086458A" w:rsidP="0086458A">
      <w:pPr>
        <w:pStyle w:val="ac"/>
        <w:ind w:firstLine="709"/>
        <w:contextualSpacing/>
        <w:jc w:val="both"/>
        <w:rPr>
          <w:rFonts w:ascii="Times New Roman" w:hAnsi="Times New Roman"/>
          <w:lang w:val="ru-RU"/>
        </w:rPr>
      </w:pP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На территории Курской области поверхностные водные объекты  для питьевого водоснабжения не используются, однако водоемы используются населением в рекреационных целях (</w:t>
      </w:r>
      <w:r w:rsidRPr="00B74B29">
        <w:rPr>
          <w:rFonts w:ascii="Times New Roman" w:hAnsi="Times New Roman"/>
        </w:rPr>
        <w:t>II</w:t>
      </w:r>
      <w:r w:rsidRPr="0086458A">
        <w:rPr>
          <w:rFonts w:ascii="Times New Roman" w:hAnsi="Times New Roman"/>
          <w:lang w:val="ru-RU"/>
        </w:rPr>
        <w:t xml:space="preserve"> категории). Наиболее крупной водной артерией, используемой в рекреационных целях, является река Сейм, которая протекает по Глушковскому, Рыльскому, Льговскому, Курчатовскому, Курскому, Солнцевскому районам и г. Курску.</w:t>
      </w:r>
    </w:p>
    <w:p w:rsidR="0086458A" w:rsidRPr="00B74B29" w:rsidRDefault="0086458A" w:rsidP="0086458A">
      <w:pPr>
        <w:widowControl w:val="0"/>
        <w:shd w:val="clear" w:color="auto" w:fill="FFFFFF"/>
        <w:autoSpaceDE w:val="0"/>
        <w:ind w:firstLine="709"/>
        <w:contextualSpacing/>
        <w:rPr>
          <w:sz w:val="24"/>
          <w:szCs w:val="24"/>
        </w:rPr>
      </w:pPr>
      <w:r w:rsidRPr="00B74B29">
        <w:rPr>
          <w:sz w:val="24"/>
          <w:szCs w:val="24"/>
        </w:rPr>
        <w:t xml:space="preserve">Многолетние наблюдения доказывают, что основными источниками загрязнения поверхностных водных объектов являются недостаточно очищенные сточные канализационные воды, сточные воды промышленных предприятий и поверхностный сток с территорий населенных пунктов области. В сельской местности поверхностные водные объекты подвергаются загрязнению, особенно в паводковый период, стоками с полей, фермерских хозяйств, садовых участков, а в городах большое место среди источников – загрязнителей занимает автотранспорт и несанкционированные мусорные свалки. </w:t>
      </w:r>
    </w:p>
    <w:p w:rsidR="0086458A" w:rsidRPr="00B74B29" w:rsidRDefault="0086458A" w:rsidP="0086458A">
      <w:pPr>
        <w:widowControl w:val="0"/>
        <w:shd w:val="clear" w:color="auto" w:fill="FFFFFF"/>
        <w:autoSpaceDE w:val="0"/>
        <w:ind w:firstLine="709"/>
        <w:contextualSpacing/>
        <w:rPr>
          <w:sz w:val="24"/>
          <w:szCs w:val="24"/>
        </w:rPr>
      </w:pPr>
      <w:r w:rsidRPr="00B74B29">
        <w:rPr>
          <w:sz w:val="24"/>
          <w:szCs w:val="24"/>
        </w:rPr>
        <w:t>В 2011 году в поверхностные водоемы области сброшено 116,3 млн. м3 сточных вод, в том числе нормативно-чистых – 64,1 млн. м3; 49,58 млн. м3 недостаточно-очищенных; нормативно-очищенных – 2,62 млн. м3.</w:t>
      </w:r>
    </w:p>
    <w:p w:rsidR="0086458A" w:rsidRPr="00B74B29" w:rsidRDefault="0086458A" w:rsidP="0086458A">
      <w:pPr>
        <w:widowControl w:val="0"/>
        <w:shd w:val="clear" w:color="auto" w:fill="FFFFFF"/>
        <w:autoSpaceDE w:val="0"/>
        <w:ind w:firstLine="709"/>
        <w:contextualSpacing/>
        <w:rPr>
          <w:sz w:val="24"/>
          <w:szCs w:val="24"/>
        </w:rPr>
      </w:pPr>
      <w:r w:rsidRPr="00B74B29">
        <w:rPr>
          <w:sz w:val="24"/>
          <w:szCs w:val="24"/>
        </w:rPr>
        <w:t>Управление Роспотребнадзора по Курской области осуществляет контроль за 29 предприятиями, имеющими 42 выпуска сточных вод в водные объекты. Мощность очистных сооружений перед сбросом в водоемы области составила 126,5 млн.м3/год. Все очистные сооружения оснащены обеззараживающими установками (хлораторными), очистка сточных вод в МУП «Горводоканал» г. Железногорска Курской области и ОАО «ЦВК МГОКа» проводится ультрафиолетовым облучением.</w:t>
      </w:r>
    </w:p>
    <w:p w:rsidR="0086458A" w:rsidRPr="00B74B29" w:rsidRDefault="0086458A" w:rsidP="0086458A">
      <w:pPr>
        <w:widowControl w:val="0"/>
        <w:shd w:val="clear" w:color="auto" w:fill="FFFFFF"/>
        <w:autoSpaceDE w:val="0"/>
        <w:ind w:firstLine="709"/>
        <w:contextualSpacing/>
        <w:rPr>
          <w:sz w:val="24"/>
          <w:szCs w:val="24"/>
        </w:rPr>
      </w:pPr>
      <w:r w:rsidRPr="00B74B29">
        <w:rPr>
          <w:sz w:val="24"/>
          <w:szCs w:val="24"/>
        </w:rPr>
        <w:t xml:space="preserve">По обобщенным данным результатов санитарно-эпидемиологического надзора за последние пять 102 очистных сооружения (73%) частично или полностью не соответствует требованиям санитарно-эпидемиологических норм и правил. Причинами отнесения этих объектов к разряду несоответствующих санитарному законодательству Российской Федерации является их неудовлетворительное техническое состояние и невозможность обеспечения нормативного качества очистки сточных вод. </w:t>
      </w:r>
    </w:p>
    <w:p w:rsidR="0086458A" w:rsidRPr="00B74B29" w:rsidRDefault="0086458A" w:rsidP="0086458A">
      <w:pPr>
        <w:widowControl w:val="0"/>
        <w:shd w:val="clear" w:color="auto" w:fill="FFFFFF"/>
        <w:autoSpaceDE w:val="0"/>
        <w:ind w:firstLine="709"/>
        <w:contextualSpacing/>
        <w:rPr>
          <w:sz w:val="24"/>
          <w:szCs w:val="24"/>
        </w:rPr>
      </w:pPr>
      <w:r w:rsidRPr="00B74B29">
        <w:rPr>
          <w:sz w:val="24"/>
          <w:szCs w:val="24"/>
        </w:rPr>
        <w:t>В этом ряду причин следует отметить наиболее характерные – это:</w:t>
      </w:r>
    </w:p>
    <w:p w:rsidR="0086458A" w:rsidRPr="00B74B29" w:rsidRDefault="0086458A" w:rsidP="0086458A">
      <w:pPr>
        <w:widowControl w:val="0"/>
        <w:shd w:val="clear" w:color="auto" w:fill="FFFFFF"/>
        <w:autoSpaceDE w:val="0"/>
        <w:ind w:firstLine="709"/>
        <w:contextualSpacing/>
        <w:rPr>
          <w:sz w:val="24"/>
          <w:szCs w:val="24"/>
        </w:rPr>
      </w:pPr>
      <w:r w:rsidRPr="00B74B29">
        <w:rPr>
          <w:sz w:val="24"/>
          <w:szCs w:val="24"/>
        </w:rPr>
        <w:t>- превышение проектной мощности очистных сооружений, например суммарная мощность 39 очистных сооружений, сброс с которых осуществляется в поверхностные водные объекты области, превышен на 2,2 млн. кубометров в год;</w:t>
      </w:r>
    </w:p>
    <w:p w:rsidR="0086458A" w:rsidRPr="00B74B29" w:rsidRDefault="0086458A" w:rsidP="0086458A">
      <w:pPr>
        <w:widowControl w:val="0"/>
        <w:shd w:val="clear" w:color="auto" w:fill="FFFFFF"/>
        <w:autoSpaceDE w:val="0"/>
        <w:ind w:firstLine="709"/>
        <w:contextualSpacing/>
        <w:rPr>
          <w:sz w:val="24"/>
          <w:szCs w:val="24"/>
        </w:rPr>
      </w:pPr>
      <w:r w:rsidRPr="00B74B29">
        <w:rPr>
          <w:sz w:val="24"/>
          <w:szCs w:val="24"/>
        </w:rPr>
        <w:t>- недостаточное поступление стоков на сооружения биологической очистки, что делает невозможным эффективную биологическую очистку.</w:t>
      </w:r>
    </w:p>
    <w:p w:rsidR="0086458A" w:rsidRPr="00B74B29" w:rsidRDefault="0086458A" w:rsidP="0086458A">
      <w:pPr>
        <w:widowControl w:val="0"/>
        <w:shd w:val="clear" w:color="auto" w:fill="FFFFFF"/>
        <w:autoSpaceDE w:val="0"/>
        <w:ind w:firstLine="709"/>
        <w:contextualSpacing/>
        <w:rPr>
          <w:sz w:val="24"/>
          <w:szCs w:val="24"/>
        </w:rPr>
      </w:pPr>
      <w:r w:rsidRPr="00B74B29">
        <w:rPr>
          <w:sz w:val="24"/>
          <w:szCs w:val="24"/>
        </w:rPr>
        <w:t xml:space="preserve">Все перечисленное приводит к нарушению технологии работы сооружений, результатом является сброс неочищенных и недостаточно очищенных стоков в водоёмы или на рельеф.  </w:t>
      </w:r>
    </w:p>
    <w:p w:rsidR="0086458A" w:rsidRPr="00B74B29" w:rsidRDefault="0086458A" w:rsidP="0086458A">
      <w:pPr>
        <w:widowControl w:val="0"/>
        <w:shd w:val="clear" w:color="auto" w:fill="FFFFFF"/>
        <w:autoSpaceDE w:val="0"/>
        <w:ind w:firstLine="709"/>
        <w:contextualSpacing/>
        <w:rPr>
          <w:sz w:val="24"/>
          <w:szCs w:val="24"/>
        </w:rPr>
      </w:pPr>
      <w:r w:rsidRPr="00B74B29">
        <w:rPr>
          <w:sz w:val="24"/>
          <w:szCs w:val="24"/>
        </w:rPr>
        <w:t xml:space="preserve">Кроме того, серьезной проблемой является физическая изношенность </w:t>
      </w:r>
      <w:r w:rsidRPr="00B74B29">
        <w:rPr>
          <w:sz w:val="24"/>
          <w:szCs w:val="24"/>
        </w:rPr>
        <w:lastRenderedPageBreak/>
        <w:t xml:space="preserve">оборудования, устаревшие технологии очистки, отсутствие квалифицированного персонала; слабая материально-техническая оснащенность. </w:t>
      </w:r>
    </w:p>
    <w:p w:rsidR="0086458A" w:rsidRPr="00B74B29" w:rsidRDefault="0086458A" w:rsidP="0086458A">
      <w:pPr>
        <w:widowControl w:val="0"/>
        <w:shd w:val="clear" w:color="auto" w:fill="FFFFFF"/>
        <w:autoSpaceDE w:val="0"/>
        <w:ind w:firstLine="709"/>
        <w:contextualSpacing/>
        <w:rPr>
          <w:sz w:val="24"/>
          <w:szCs w:val="24"/>
        </w:rPr>
      </w:pPr>
      <w:r w:rsidRPr="00B74B29">
        <w:rPr>
          <w:sz w:val="24"/>
          <w:szCs w:val="24"/>
        </w:rPr>
        <w:t>К сожалению, в наиболее плохом состоянии оказались сооружения по очистке сточных вод муниципальных предприятий ЖКХ и промышленных предприятий банкротов. Некоторые сооружения разрушены до степени полной непригодности к эксплуатации и не подлежат восстановлению или реконструкции. Неэффективно эксплуатируются очистные сооружения в Советском, Льговском, Горшеченском, Касторенском, Хомутовском, Глушковском, Дмитриевском, Железногорском, Курском районах.</w:t>
      </w:r>
    </w:p>
    <w:p w:rsidR="0086458A" w:rsidRPr="00B74B29" w:rsidRDefault="0086458A" w:rsidP="0086458A">
      <w:pPr>
        <w:widowControl w:val="0"/>
        <w:shd w:val="clear" w:color="auto" w:fill="FFFFFF"/>
        <w:autoSpaceDE w:val="0"/>
        <w:ind w:firstLine="709"/>
        <w:contextualSpacing/>
        <w:rPr>
          <w:sz w:val="24"/>
          <w:szCs w:val="24"/>
        </w:rPr>
      </w:pPr>
      <w:r w:rsidRPr="00B74B29">
        <w:rPr>
          <w:sz w:val="24"/>
          <w:szCs w:val="24"/>
        </w:rPr>
        <w:t xml:space="preserve">Особый комплекс проблем связан с вопросами обеззараживания стоков. По проектам все очистные сооружения оснащены обеззараживающими установками, в подавляющем большинстве случаев – это хлораторные. Однако невозможность обеспечения достаточно эффективной механической и биологической очистки делает хлорирование малоэффективным. </w:t>
      </w:r>
    </w:p>
    <w:p w:rsidR="0086458A" w:rsidRPr="00B74B29" w:rsidRDefault="0086458A" w:rsidP="0086458A">
      <w:pPr>
        <w:widowControl w:val="0"/>
        <w:shd w:val="clear" w:color="auto" w:fill="FFFFFF"/>
        <w:autoSpaceDE w:val="0"/>
        <w:ind w:firstLine="709"/>
        <w:contextualSpacing/>
        <w:rPr>
          <w:sz w:val="24"/>
          <w:szCs w:val="24"/>
        </w:rPr>
      </w:pPr>
      <w:r w:rsidRPr="00B74B29">
        <w:rPr>
          <w:sz w:val="24"/>
          <w:szCs w:val="24"/>
        </w:rPr>
        <w:t>Кроме того, на большинстве очистных сооружений малой и средней мощности практически не осуществляется контроль результативности обеззараживания сточных вод, а производственный лабораторный контроль качества очистки сточных вод перед их сбросом осуществляет менее половины организаций, эксплуатирующих очистные сооружения.</w:t>
      </w:r>
    </w:p>
    <w:p w:rsidR="0086458A" w:rsidRPr="00B74B29" w:rsidRDefault="0086458A" w:rsidP="0086458A">
      <w:pPr>
        <w:widowControl w:val="0"/>
        <w:shd w:val="clear" w:color="auto" w:fill="FFFFFF"/>
        <w:autoSpaceDE w:val="0"/>
        <w:ind w:firstLine="709"/>
        <w:contextualSpacing/>
        <w:rPr>
          <w:sz w:val="24"/>
          <w:szCs w:val="24"/>
        </w:rPr>
      </w:pPr>
      <w:r w:rsidRPr="00B74B29">
        <w:rPr>
          <w:sz w:val="24"/>
          <w:szCs w:val="24"/>
        </w:rPr>
        <w:t>Нельзя не учитывать то, что недостаточно очищенные и необеззараженные сточные воды могут представлять, в раде случаев, не меньшую опасность, чем стоки, сбрасываемые без очистки.</w:t>
      </w:r>
    </w:p>
    <w:p w:rsidR="00216F47" w:rsidRDefault="00216F47" w:rsidP="00216F47">
      <w:pPr>
        <w:widowControl w:val="0"/>
        <w:shd w:val="clear" w:color="auto" w:fill="FFFFFF"/>
        <w:autoSpaceDE w:val="0"/>
        <w:ind w:firstLine="709"/>
        <w:contextualSpacing/>
        <w:jc w:val="right"/>
        <w:rPr>
          <w:b/>
          <w:sz w:val="24"/>
          <w:szCs w:val="24"/>
        </w:rPr>
      </w:pPr>
      <w:r>
        <w:rPr>
          <w:b/>
          <w:sz w:val="24"/>
          <w:szCs w:val="24"/>
        </w:rPr>
        <w:t>Таблица №</w:t>
      </w:r>
      <w:r w:rsidR="004C7CDB">
        <w:rPr>
          <w:b/>
          <w:sz w:val="24"/>
          <w:szCs w:val="24"/>
        </w:rPr>
        <w:t>70</w:t>
      </w:r>
    </w:p>
    <w:p w:rsidR="0086458A" w:rsidRPr="00216F47" w:rsidRDefault="0086458A" w:rsidP="0086458A">
      <w:pPr>
        <w:widowControl w:val="0"/>
        <w:shd w:val="clear" w:color="auto" w:fill="FFFFFF"/>
        <w:autoSpaceDE w:val="0"/>
        <w:ind w:firstLine="709"/>
        <w:contextualSpacing/>
        <w:jc w:val="center"/>
        <w:rPr>
          <w:b/>
          <w:sz w:val="24"/>
          <w:szCs w:val="24"/>
        </w:rPr>
      </w:pPr>
      <w:r w:rsidRPr="00216F47">
        <w:rPr>
          <w:b/>
          <w:sz w:val="24"/>
          <w:szCs w:val="24"/>
        </w:rPr>
        <w:t>Состояние водных объектов в местах водопользования населения</w:t>
      </w:r>
    </w:p>
    <w:tbl>
      <w:tblPr>
        <w:tblStyle w:val="afb"/>
        <w:tblW w:w="0" w:type="auto"/>
        <w:tblLook w:val="04A0"/>
      </w:tblPr>
      <w:tblGrid>
        <w:gridCol w:w="4503"/>
        <w:gridCol w:w="1559"/>
        <w:gridCol w:w="1559"/>
        <w:gridCol w:w="1666"/>
      </w:tblGrid>
      <w:tr w:rsidR="0086458A" w:rsidRPr="00B74B29" w:rsidTr="002F44E9">
        <w:tc>
          <w:tcPr>
            <w:tcW w:w="4503" w:type="dxa"/>
          </w:tcPr>
          <w:p w:rsidR="0086458A" w:rsidRPr="00B74B29" w:rsidRDefault="0086458A" w:rsidP="002F44E9">
            <w:pPr>
              <w:widowControl w:val="0"/>
              <w:autoSpaceDE w:val="0"/>
              <w:contextualSpacing/>
              <w:rPr>
                <w:sz w:val="24"/>
                <w:szCs w:val="24"/>
              </w:rPr>
            </w:pPr>
            <w:r w:rsidRPr="00B74B29">
              <w:rPr>
                <w:sz w:val="24"/>
                <w:szCs w:val="24"/>
              </w:rPr>
              <w:t>Показатель</w:t>
            </w:r>
          </w:p>
        </w:tc>
        <w:tc>
          <w:tcPr>
            <w:tcW w:w="1559" w:type="dxa"/>
          </w:tcPr>
          <w:p w:rsidR="0086458A" w:rsidRPr="00B74B29" w:rsidRDefault="0086458A" w:rsidP="002F44E9">
            <w:pPr>
              <w:widowControl w:val="0"/>
              <w:autoSpaceDE w:val="0"/>
              <w:contextualSpacing/>
              <w:rPr>
                <w:sz w:val="24"/>
                <w:szCs w:val="24"/>
              </w:rPr>
            </w:pPr>
            <w:r w:rsidRPr="00B74B29">
              <w:rPr>
                <w:sz w:val="24"/>
                <w:szCs w:val="24"/>
              </w:rPr>
              <w:t xml:space="preserve">2010 год </w:t>
            </w:r>
          </w:p>
        </w:tc>
        <w:tc>
          <w:tcPr>
            <w:tcW w:w="1559" w:type="dxa"/>
          </w:tcPr>
          <w:p w:rsidR="0086458A" w:rsidRPr="00B74B29" w:rsidRDefault="0086458A" w:rsidP="002F44E9">
            <w:pPr>
              <w:widowControl w:val="0"/>
              <w:autoSpaceDE w:val="0"/>
              <w:contextualSpacing/>
              <w:rPr>
                <w:sz w:val="24"/>
                <w:szCs w:val="24"/>
              </w:rPr>
            </w:pPr>
            <w:r w:rsidRPr="00B74B29">
              <w:rPr>
                <w:sz w:val="24"/>
                <w:szCs w:val="24"/>
              </w:rPr>
              <w:t>2011 год</w:t>
            </w:r>
          </w:p>
        </w:tc>
        <w:tc>
          <w:tcPr>
            <w:tcW w:w="1666" w:type="dxa"/>
          </w:tcPr>
          <w:p w:rsidR="0086458A" w:rsidRPr="00B74B29" w:rsidRDefault="0086458A" w:rsidP="002F44E9">
            <w:pPr>
              <w:widowControl w:val="0"/>
              <w:autoSpaceDE w:val="0"/>
              <w:contextualSpacing/>
              <w:rPr>
                <w:sz w:val="24"/>
                <w:szCs w:val="24"/>
              </w:rPr>
            </w:pPr>
            <w:r w:rsidRPr="00B74B29">
              <w:rPr>
                <w:sz w:val="24"/>
                <w:szCs w:val="24"/>
              </w:rPr>
              <w:t>2012 год</w:t>
            </w:r>
          </w:p>
        </w:tc>
      </w:tr>
      <w:tr w:rsidR="0086458A" w:rsidRPr="00B74B29" w:rsidTr="002F44E9">
        <w:tc>
          <w:tcPr>
            <w:tcW w:w="4503" w:type="dxa"/>
          </w:tcPr>
          <w:p w:rsidR="0086458A" w:rsidRPr="00B74B29" w:rsidRDefault="0086458A" w:rsidP="002F44E9">
            <w:pPr>
              <w:widowControl w:val="0"/>
              <w:autoSpaceDE w:val="0"/>
              <w:contextualSpacing/>
              <w:rPr>
                <w:sz w:val="24"/>
                <w:szCs w:val="24"/>
              </w:rPr>
            </w:pPr>
            <w:r w:rsidRPr="00B74B29">
              <w:rPr>
                <w:sz w:val="24"/>
                <w:szCs w:val="24"/>
              </w:rPr>
              <w:t>Доля проб из водоемов 2-й категории, не соответствующих  санитарным требованиям по санитарно-химическим показателям</w:t>
            </w:r>
          </w:p>
        </w:tc>
        <w:tc>
          <w:tcPr>
            <w:tcW w:w="1559" w:type="dxa"/>
          </w:tcPr>
          <w:p w:rsidR="0086458A" w:rsidRPr="00B74B29" w:rsidRDefault="0086458A" w:rsidP="002F44E9">
            <w:pPr>
              <w:widowControl w:val="0"/>
              <w:autoSpaceDE w:val="0"/>
              <w:contextualSpacing/>
              <w:rPr>
                <w:sz w:val="24"/>
                <w:szCs w:val="24"/>
              </w:rPr>
            </w:pPr>
            <w:r w:rsidRPr="00B74B29">
              <w:rPr>
                <w:sz w:val="24"/>
                <w:szCs w:val="24"/>
              </w:rPr>
              <w:t>5,02</w:t>
            </w:r>
          </w:p>
        </w:tc>
        <w:tc>
          <w:tcPr>
            <w:tcW w:w="1559" w:type="dxa"/>
          </w:tcPr>
          <w:p w:rsidR="0086458A" w:rsidRPr="00B74B29" w:rsidRDefault="0086458A" w:rsidP="002F44E9">
            <w:pPr>
              <w:widowControl w:val="0"/>
              <w:autoSpaceDE w:val="0"/>
              <w:contextualSpacing/>
              <w:rPr>
                <w:sz w:val="24"/>
                <w:szCs w:val="24"/>
              </w:rPr>
            </w:pPr>
            <w:r w:rsidRPr="00B74B29">
              <w:rPr>
                <w:sz w:val="24"/>
                <w:szCs w:val="24"/>
              </w:rPr>
              <w:t>3,5</w:t>
            </w:r>
          </w:p>
        </w:tc>
        <w:tc>
          <w:tcPr>
            <w:tcW w:w="1666" w:type="dxa"/>
          </w:tcPr>
          <w:p w:rsidR="0086458A" w:rsidRPr="00B74B29" w:rsidRDefault="0086458A" w:rsidP="002F44E9">
            <w:pPr>
              <w:widowControl w:val="0"/>
              <w:autoSpaceDE w:val="0"/>
              <w:contextualSpacing/>
              <w:rPr>
                <w:sz w:val="24"/>
                <w:szCs w:val="24"/>
              </w:rPr>
            </w:pPr>
            <w:r w:rsidRPr="00B74B29">
              <w:rPr>
                <w:sz w:val="24"/>
                <w:szCs w:val="24"/>
              </w:rPr>
              <w:t>2,1</w:t>
            </w:r>
          </w:p>
        </w:tc>
      </w:tr>
      <w:tr w:rsidR="0086458A" w:rsidRPr="00B74B29" w:rsidTr="002F44E9">
        <w:tc>
          <w:tcPr>
            <w:tcW w:w="4503" w:type="dxa"/>
          </w:tcPr>
          <w:p w:rsidR="0086458A" w:rsidRPr="00B74B29" w:rsidRDefault="0086458A" w:rsidP="002F44E9">
            <w:pPr>
              <w:widowControl w:val="0"/>
              <w:autoSpaceDE w:val="0"/>
              <w:contextualSpacing/>
              <w:rPr>
                <w:sz w:val="24"/>
                <w:szCs w:val="24"/>
              </w:rPr>
            </w:pPr>
            <w:r w:rsidRPr="00B74B29">
              <w:rPr>
                <w:sz w:val="24"/>
                <w:szCs w:val="24"/>
              </w:rPr>
              <w:t>Доля проб из водоемов 2-й категории, не соответствующих  санитарным требованиям по микробиологическим показателям</w:t>
            </w:r>
          </w:p>
        </w:tc>
        <w:tc>
          <w:tcPr>
            <w:tcW w:w="1559" w:type="dxa"/>
          </w:tcPr>
          <w:p w:rsidR="0086458A" w:rsidRPr="00B74B29" w:rsidRDefault="0086458A" w:rsidP="002F44E9">
            <w:pPr>
              <w:widowControl w:val="0"/>
              <w:autoSpaceDE w:val="0"/>
              <w:contextualSpacing/>
              <w:rPr>
                <w:sz w:val="24"/>
                <w:szCs w:val="24"/>
              </w:rPr>
            </w:pPr>
            <w:r w:rsidRPr="00B74B29">
              <w:rPr>
                <w:sz w:val="24"/>
                <w:szCs w:val="24"/>
              </w:rPr>
              <w:t>22,3</w:t>
            </w:r>
          </w:p>
        </w:tc>
        <w:tc>
          <w:tcPr>
            <w:tcW w:w="1559" w:type="dxa"/>
          </w:tcPr>
          <w:p w:rsidR="0086458A" w:rsidRPr="00B74B29" w:rsidRDefault="0086458A" w:rsidP="002F44E9">
            <w:pPr>
              <w:widowControl w:val="0"/>
              <w:autoSpaceDE w:val="0"/>
              <w:contextualSpacing/>
              <w:rPr>
                <w:sz w:val="24"/>
                <w:szCs w:val="24"/>
              </w:rPr>
            </w:pPr>
            <w:r w:rsidRPr="00B74B29">
              <w:rPr>
                <w:sz w:val="24"/>
                <w:szCs w:val="24"/>
              </w:rPr>
              <w:t>20,2</w:t>
            </w:r>
          </w:p>
        </w:tc>
        <w:tc>
          <w:tcPr>
            <w:tcW w:w="1666" w:type="dxa"/>
          </w:tcPr>
          <w:p w:rsidR="0086458A" w:rsidRPr="00B74B29" w:rsidRDefault="0086458A" w:rsidP="002F44E9">
            <w:pPr>
              <w:widowControl w:val="0"/>
              <w:autoSpaceDE w:val="0"/>
              <w:contextualSpacing/>
              <w:rPr>
                <w:sz w:val="24"/>
                <w:szCs w:val="24"/>
              </w:rPr>
            </w:pPr>
            <w:r w:rsidRPr="00B74B29">
              <w:rPr>
                <w:sz w:val="24"/>
                <w:szCs w:val="24"/>
              </w:rPr>
              <w:t>24,1</w:t>
            </w:r>
          </w:p>
        </w:tc>
      </w:tr>
      <w:tr w:rsidR="0086458A" w:rsidRPr="00B74B29" w:rsidTr="002F44E9">
        <w:tc>
          <w:tcPr>
            <w:tcW w:w="4503" w:type="dxa"/>
          </w:tcPr>
          <w:p w:rsidR="0086458A" w:rsidRPr="00B74B29" w:rsidRDefault="0086458A" w:rsidP="002F44E9">
            <w:pPr>
              <w:widowControl w:val="0"/>
              <w:autoSpaceDE w:val="0"/>
              <w:contextualSpacing/>
              <w:rPr>
                <w:sz w:val="24"/>
                <w:szCs w:val="24"/>
              </w:rPr>
            </w:pPr>
            <w:r w:rsidRPr="00B74B29">
              <w:rPr>
                <w:sz w:val="24"/>
                <w:szCs w:val="24"/>
              </w:rPr>
              <w:t>Доля проб из водоемов 2-й категории, не соответствующих  санитарным требованиям по паразитологическим показателям</w:t>
            </w:r>
          </w:p>
        </w:tc>
        <w:tc>
          <w:tcPr>
            <w:tcW w:w="1559" w:type="dxa"/>
          </w:tcPr>
          <w:p w:rsidR="0086458A" w:rsidRPr="00B74B29" w:rsidRDefault="0086458A" w:rsidP="002F44E9">
            <w:pPr>
              <w:widowControl w:val="0"/>
              <w:autoSpaceDE w:val="0"/>
              <w:contextualSpacing/>
              <w:rPr>
                <w:sz w:val="24"/>
                <w:szCs w:val="24"/>
              </w:rPr>
            </w:pPr>
            <w:r w:rsidRPr="00B74B29">
              <w:rPr>
                <w:sz w:val="24"/>
                <w:szCs w:val="24"/>
              </w:rPr>
              <w:t>0,3</w:t>
            </w:r>
          </w:p>
        </w:tc>
        <w:tc>
          <w:tcPr>
            <w:tcW w:w="1559" w:type="dxa"/>
          </w:tcPr>
          <w:p w:rsidR="0086458A" w:rsidRPr="00B74B29" w:rsidRDefault="0086458A" w:rsidP="002F44E9">
            <w:pPr>
              <w:widowControl w:val="0"/>
              <w:autoSpaceDE w:val="0"/>
              <w:contextualSpacing/>
              <w:rPr>
                <w:sz w:val="24"/>
                <w:szCs w:val="24"/>
              </w:rPr>
            </w:pPr>
            <w:r w:rsidRPr="00B74B29">
              <w:rPr>
                <w:sz w:val="24"/>
                <w:szCs w:val="24"/>
              </w:rPr>
              <w:t>0,5</w:t>
            </w:r>
          </w:p>
        </w:tc>
        <w:tc>
          <w:tcPr>
            <w:tcW w:w="1666" w:type="dxa"/>
          </w:tcPr>
          <w:p w:rsidR="0086458A" w:rsidRPr="00B74B29" w:rsidRDefault="0086458A" w:rsidP="002F44E9">
            <w:pPr>
              <w:widowControl w:val="0"/>
              <w:autoSpaceDE w:val="0"/>
              <w:contextualSpacing/>
              <w:rPr>
                <w:sz w:val="24"/>
                <w:szCs w:val="24"/>
              </w:rPr>
            </w:pPr>
            <w:r w:rsidRPr="00B74B29">
              <w:rPr>
                <w:sz w:val="24"/>
                <w:szCs w:val="24"/>
              </w:rPr>
              <w:t>0,2</w:t>
            </w:r>
          </w:p>
        </w:tc>
      </w:tr>
    </w:tbl>
    <w:p w:rsidR="00216F47" w:rsidRDefault="00216F47" w:rsidP="0086458A">
      <w:pPr>
        <w:widowControl w:val="0"/>
        <w:shd w:val="clear" w:color="auto" w:fill="FFFFFF"/>
        <w:autoSpaceDE w:val="0"/>
        <w:ind w:firstLine="709"/>
        <w:contextualSpacing/>
        <w:rPr>
          <w:sz w:val="24"/>
          <w:szCs w:val="24"/>
        </w:rPr>
      </w:pPr>
    </w:p>
    <w:p w:rsidR="0086458A" w:rsidRPr="00B74B29" w:rsidRDefault="0086458A" w:rsidP="0086458A">
      <w:pPr>
        <w:widowControl w:val="0"/>
        <w:shd w:val="clear" w:color="auto" w:fill="FFFFFF"/>
        <w:autoSpaceDE w:val="0"/>
        <w:ind w:firstLine="709"/>
        <w:contextualSpacing/>
        <w:rPr>
          <w:sz w:val="24"/>
          <w:szCs w:val="24"/>
        </w:rPr>
      </w:pPr>
      <w:r w:rsidRPr="00B74B29">
        <w:rPr>
          <w:sz w:val="24"/>
          <w:szCs w:val="24"/>
        </w:rPr>
        <w:t>Основными показателями, неудовлетворяющими требования к качеству воды водоемов остаются санитарно-химические показатели: превышение содержания нитритов, снижение объема растворенного кислорода, плавающие примеси и запах воды.</w:t>
      </w:r>
    </w:p>
    <w:p w:rsidR="0086458A" w:rsidRPr="00B74B29" w:rsidRDefault="0086458A" w:rsidP="0086458A">
      <w:pPr>
        <w:widowControl w:val="0"/>
        <w:shd w:val="clear" w:color="auto" w:fill="FFFFFF"/>
        <w:autoSpaceDE w:val="0"/>
        <w:ind w:firstLine="709"/>
        <w:contextualSpacing/>
        <w:rPr>
          <w:sz w:val="24"/>
          <w:szCs w:val="24"/>
        </w:rPr>
      </w:pPr>
    </w:p>
    <w:p w:rsidR="0086458A" w:rsidRPr="00B74B29" w:rsidRDefault="0086458A" w:rsidP="0086458A">
      <w:pPr>
        <w:widowControl w:val="0"/>
        <w:shd w:val="clear" w:color="auto" w:fill="FFFFFF"/>
        <w:autoSpaceDE w:val="0"/>
        <w:ind w:firstLine="709"/>
        <w:contextualSpacing/>
        <w:rPr>
          <w:sz w:val="24"/>
          <w:szCs w:val="24"/>
        </w:rPr>
      </w:pPr>
      <w:r w:rsidRPr="00B74B29">
        <w:rPr>
          <w:sz w:val="24"/>
          <w:szCs w:val="24"/>
        </w:rPr>
        <w:t>Отсутствие планово-регулярной очистки населённых мест и существование свалок отходов в поймах рек и в водоохранных зон представляют собой серьезную угрозу санитарно-эпидемиологическому благополучию населения. Неэффективность мер, принимаемых по охране водоемов от загрязнения, зависит не только от недостаточного финансирования природоохранных мероприятий, но и от низкой санитарной культуры населения. Поэтому первостепенное значение имеют разработка эффективных управленческих решений по выполнению целенаправленных мероприятий по санитарной очистки населенных пунктов, в том числе при проведении месячников санитарной очистки населенных мест, дней защиты от экологической опасности, а также мероприятия по модернизации сооружений очистки сточных вод, внедрение безотходных технологий.</w:t>
      </w:r>
    </w:p>
    <w:p w:rsidR="0086458A" w:rsidRPr="00B74B29" w:rsidRDefault="0086458A" w:rsidP="0086458A">
      <w:pPr>
        <w:widowControl w:val="0"/>
        <w:shd w:val="clear" w:color="auto" w:fill="FFFFFF"/>
        <w:autoSpaceDE w:val="0"/>
        <w:ind w:firstLine="709"/>
        <w:contextualSpacing/>
        <w:rPr>
          <w:sz w:val="24"/>
          <w:szCs w:val="24"/>
        </w:rPr>
      </w:pPr>
      <w:r w:rsidRPr="00B74B29">
        <w:rPr>
          <w:sz w:val="24"/>
          <w:szCs w:val="24"/>
          <w:lang w:val="en-US"/>
        </w:rPr>
        <w:lastRenderedPageBreak/>
        <w:t>C</w:t>
      </w:r>
      <w:r w:rsidRPr="00B74B29">
        <w:rPr>
          <w:sz w:val="24"/>
          <w:szCs w:val="24"/>
        </w:rPr>
        <w:t xml:space="preserve">овременные технологии позволяют снизить негативное влияние производств на окружающую природную среду. Так наООО «Курский завод «Аккумулятор»; ОАО Электороагрегат»; ЗАО «КПК», ОАО «Фармстандарт-Лексредства», ЗАО «Электроаппарат», ООО «РПИ КурскПром» оборудованы системы оборотного водоснабжения. </w:t>
      </w: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В рамках областной целевой программы «Экология и природные ресурсы» в 2010 году расчищено русло реки Щигор, реки Сейм. Дальнейшее проведение мероприятий по охране поверхностных водных объектов предусмотрено Областной целевой программой «Экология и природные ресурсы Курской области на 2011-2013г.г.».</w:t>
      </w: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Контроль качества воды поверхностных водоемов ведется в основном в рамках контроля за санитарно-эпидемиологической обстановкой в период купально-оздоровительного сезона, ежегодно в период май-сентябрь.</w:t>
      </w: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Проводятся исследования воды по санитарно-химическим, бактериологическим, паразитологическим и радиологическим показателям.</w:t>
      </w: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 xml:space="preserve">В 2012 году в период купального сезона было исследовано: 578 проб по санитарно-химическим показателям (удельный вес нестандартных проб составил 10 %; в </w:t>
      </w:r>
      <w:smartTag w:uri="urn:schemas-microsoft-com:office:smarttags" w:element="metricconverter">
        <w:smartTagPr>
          <w:attr w:name="ProductID" w:val="2011 г"/>
        </w:smartTagPr>
        <w:r w:rsidRPr="0086458A">
          <w:rPr>
            <w:rFonts w:ascii="Times New Roman" w:hAnsi="Times New Roman"/>
            <w:lang w:val="ru-RU"/>
          </w:rPr>
          <w:t>2011 г</w:t>
        </w:r>
      </w:smartTag>
      <w:r w:rsidRPr="0086458A">
        <w:rPr>
          <w:rFonts w:ascii="Times New Roman" w:hAnsi="Times New Roman"/>
          <w:lang w:val="ru-RU"/>
        </w:rPr>
        <w:t xml:space="preserve">. – 0,9 %); 1328 проб по микробиологическим показателям (удельный вес нестандартных проб составил 26,2 %; в </w:t>
      </w:r>
      <w:smartTag w:uri="urn:schemas-microsoft-com:office:smarttags" w:element="metricconverter">
        <w:smartTagPr>
          <w:attr w:name="ProductID" w:val="2011 г"/>
        </w:smartTagPr>
        <w:r w:rsidRPr="0086458A">
          <w:rPr>
            <w:rFonts w:ascii="Times New Roman" w:hAnsi="Times New Roman"/>
            <w:lang w:val="ru-RU"/>
          </w:rPr>
          <w:t>2011 г</w:t>
        </w:r>
      </w:smartTag>
      <w:r w:rsidRPr="0086458A">
        <w:rPr>
          <w:rFonts w:ascii="Times New Roman" w:hAnsi="Times New Roman"/>
          <w:lang w:val="ru-RU"/>
        </w:rPr>
        <w:t>. – 18,3 %).</w:t>
      </w:r>
    </w:p>
    <w:p w:rsidR="0086458A" w:rsidRPr="0086458A" w:rsidRDefault="0086458A" w:rsidP="0086458A">
      <w:pPr>
        <w:pStyle w:val="ac"/>
        <w:ind w:firstLine="709"/>
        <w:contextualSpacing/>
        <w:jc w:val="both"/>
        <w:rPr>
          <w:rFonts w:ascii="Times New Roman" w:hAnsi="Times New Roman"/>
          <w:lang w:val="ru-RU"/>
        </w:rPr>
      </w:pPr>
      <w:r w:rsidRPr="0086458A">
        <w:rPr>
          <w:rFonts w:ascii="Times New Roman" w:hAnsi="Times New Roman"/>
          <w:lang w:val="ru-RU"/>
        </w:rPr>
        <w:t xml:space="preserve">В </w:t>
      </w:r>
      <w:smartTag w:uri="urn:schemas-microsoft-com:office:smarttags" w:element="metricconverter">
        <w:smartTagPr>
          <w:attr w:name="ProductID" w:val="2012 г"/>
        </w:smartTagPr>
        <w:r w:rsidRPr="0086458A">
          <w:rPr>
            <w:rFonts w:ascii="Times New Roman" w:hAnsi="Times New Roman"/>
            <w:lang w:val="ru-RU"/>
          </w:rPr>
          <w:t>2012 г</w:t>
        </w:r>
      </w:smartTag>
      <w:r w:rsidRPr="0086458A">
        <w:rPr>
          <w:rFonts w:ascii="Times New Roman" w:hAnsi="Times New Roman"/>
          <w:lang w:val="ru-RU"/>
        </w:rPr>
        <w:t xml:space="preserve">. в соответствии с приказом Управления Роспотребнадзора по Курской области от 15.05.2012 г. № 147 «Об организации надзора за зонами рекреации в период летнего оздоровительного сезона», лабораторией ФБУЗ «Центр гигиены и эпидемиологии в Курской области» осуществлялся контроль качества воды водоемов  в 120 пунктах, в 34 организованных зонах отдыха. По сравнению с </w:t>
      </w:r>
      <w:smartTag w:uri="urn:schemas-microsoft-com:office:smarttags" w:element="metricconverter">
        <w:smartTagPr>
          <w:attr w:name="ProductID" w:val="2011 г"/>
        </w:smartTagPr>
        <w:r w:rsidRPr="0086458A">
          <w:rPr>
            <w:rFonts w:ascii="Times New Roman" w:hAnsi="Times New Roman"/>
            <w:lang w:val="ru-RU"/>
          </w:rPr>
          <w:t>2011 г</w:t>
        </w:r>
      </w:smartTag>
      <w:r w:rsidRPr="0086458A">
        <w:rPr>
          <w:rFonts w:ascii="Times New Roman" w:hAnsi="Times New Roman"/>
          <w:lang w:val="ru-RU"/>
        </w:rPr>
        <w:t>. количество точек отбора снижено в связи с ликвидацией 5 контрольных створов в Тимском, Льговском, Большесолдатском районах (по одному в каждом) и двух контрольных створов в Железногорском районе.</w:t>
      </w:r>
    </w:p>
    <w:p w:rsidR="0086458A" w:rsidRPr="0086458A" w:rsidRDefault="0086458A" w:rsidP="0086458A">
      <w:pPr>
        <w:pStyle w:val="ac"/>
        <w:ind w:firstLine="709"/>
        <w:contextualSpacing/>
        <w:jc w:val="both"/>
        <w:rPr>
          <w:rFonts w:ascii="Times New Roman" w:hAnsi="Times New Roman"/>
          <w:lang w:val="ru-RU"/>
        </w:rPr>
      </w:pPr>
    </w:p>
    <w:p w:rsidR="0086458A" w:rsidRPr="00B74B29" w:rsidRDefault="0086458A" w:rsidP="0086458A">
      <w:pPr>
        <w:widowControl w:val="0"/>
        <w:suppressAutoHyphens/>
        <w:ind w:firstLine="709"/>
        <w:contextualSpacing/>
        <w:jc w:val="center"/>
        <w:outlineLvl w:val="0"/>
        <w:rPr>
          <w:rFonts w:eastAsia="Andale Sans UI"/>
          <w:b/>
          <w:bCs/>
          <w:kern w:val="1"/>
          <w:sz w:val="24"/>
          <w:szCs w:val="24"/>
          <w:lang w:eastAsia="ar-SA"/>
        </w:rPr>
      </w:pPr>
      <w:r w:rsidRPr="00B74B29">
        <w:rPr>
          <w:rFonts w:eastAsia="Andale Sans UI"/>
          <w:b/>
          <w:bCs/>
          <w:kern w:val="1"/>
          <w:sz w:val="24"/>
          <w:szCs w:val="24"/>
          <w:lang w:eastAsia="ar-SA"/>
        </w:rPr>
        <w:t>Гигиенические проблемы санитарной охраны почвы</w:t>
      </w:r>
    </w:p>
    <w:p w:rsidR="0086458A" w:rsidRPr="00B74B29" w:rsidRDefault="0086458A" w:rsidP="0086458A">
      <w:pPr>
        <w:widowControl w:val="0"/>
        <w:suppressAutoHyphens/>
        <w:ind w:firstLine="709"/>
        <w:contextualSpacing/>
        <w:rPr>
          <w:rFonts w:eastAsia="Andale Sans UI"/>
          <w:kern w:val="1"/>
          <w:sz w:val="24"/>
          <w:szCs w:val="24"/>
          <w:lang w:eastAsia="ar-SA"/>
        </w:rPr>
      </w:pPr>
    </w:p>
    <w:p w:rsidR="0086458A" w:rsidRPr="00B74B29" w:rsidRDefault="0086458A" w:rsidP="0086458A">
      <w:pPr>
        <w:ind w:firstLine="709"/>
        <w:contextualSpacing/>
        <w:rPr>
          <w:sz w:val="24"/>
          <w:szCs w:val="24"/>
        </w:rPr>
      </w:pPr>
      <w:r w:rsidRPr="00B74B29">
        <w:rPr>
          <w:sz w:val="24"/>
          <w:szCs w:val="24"/>
        </w:rPr>
        <w:t>Надзор за выполнением санитарного законодательства при обращении с отходами производства и потребления является одним из приоритетных направлений деятельности Управления Роспотребнадзора по Курской области во взаимодействии с Администрацией Курской области, администрациями муниципальных образований, прокуратурой и другими службами. Следует отметить, что озабоченность службы по данным проблемам находит понимание в структурах исполнительной и законодательной власти, в Правительстве Курской области, Губернатора.</w:t>
      </w:r>
    </w:p>
    <w:p w:rsidR="0086458A" w:rsidRPr="00216F47" w:rsidRDefault="0086458A" w:rsidP="0086458A">
      <w:pPr>
        <w:ind w:firstLine="709"/>
        <w:contextualSpacing/>
        <w:rPr>
          <w:sz w:val="24"/>
          <w:szCs w:val="24"/>
        </w:rPr>
      </w:pPr>
      <w:r w:rsidRPr="00216F47">
        <w:rPr>
          <w:rStyle w:val="FontStyle11"/>
          <w:b w:val="0"/>
          <w:sz w:val="24"/>
          <w:szCs w:val="24"/>
        </w:rPr>
        <w:t>В 2011 году Управлением Роспотребнадзора по Курской области в Администрацию Курской области направлены предложения по принятию действенных мер по обеспечению очистки территории населенных мест, ликвидации несанкционированных свалок промышленных и бытовых отходов, по созданию и функционированию эффективной системы оборота отходов. Данные вопросы по инициативе Управления рассматривались на заседаниях Совета промышленной и экологической безопасности Курской области, Межведомственном Совете Курской области по предметам совместного ведения, Межведомственной рабочей группе по взаимодействию правоохранительных, контролирующих органов и органов государственной власти в области охраны окружающей среды и рационального использования земельных ресурсов.</w:t>
      </w:r>
    </w:p>
    <w:p w:rsidR="0086458A" w:rsidRPr="00216F47" w:rsidRDefault="0086458A" w:rsidP="0086458A">
      <w:pPr>
        <w:pStyle w:val="Style1"/>
        <w:widowControl/>
        <w:spacing w:before="5" w:line="240" w:lineRule="auto"/>
        <w:ind w:firstLine="709"/>
        <w:contextualSpacing/>
        <w:rPr>
          <w:rStyle w:val="FontStyle11"/>
          <w:rFonts w:eastAsiaTheme="majorEastAsia"/>
          <w:b w:val="0"/>
          <w:sz w:val="24"/>
          <w:szCs w:val="24"/>
        </w:rPr>
      </w:pPr>
      <w:r w:rsidRPr="00216F47">
        <w:t>Ежегодно в Курской области образуется около 50 млн. тонн твёрдых бытовых отходов, из них только 16,6 % подлежат вторичной переработке. Ежегодно проводятся месячники образцовой чистоты и санитарного порядка на территории населённых пунктов, конкурсы на самый благоустроенный населённый пункт, позволяющие некоторым образом улучшить ситуацию. Однако растёт уровень потребления населения, следствием которого является увеличение образования и накопления отходов.</w:t>
      </w:r>
    </w:p>
    <w:p w:rsidR="0086458A" w:rsidRPr="00216F47" w:rsidRDefault="0086458A" w:rsidP="0086458A">
      <w:pPr>
        <w:pStyle w:val="Style1"/>
        <w:widowControl/>
        <w:spacing w:before="5" w:line="240" w:lineRule="auto"/>
        <w:ind w:right="53" w:firstLine="709"/>
        <w:contextualSpacing/>
        <w:rPr>
          <w:rStyle w:val="FontStyle11"/>
          <w:rFonts w:eastAsiaTheme="majorEastAsia"/>
          <w:b w:val="0"/>
          <w:sz w:val="24"/>
          <w:szCs w:val="24"/>
        </w:rPr>
      </w:pPr>
      <w:r w:rsidRPr="00216F47">
        <w:rPr>
          <w:rStyle w:val="FontStyle11"/>
          <w:rFonts w:eastAsiaTheme="majorEastAsia"/>
          <w:b w:val="0"/>
          <w:sz w:val="24"/>
          <w:szCs w:val="24"/>
        </w:rPr>
        <w:lastRenderedPageBreak/>
        <w:t>С целью координатного изменения и  улучшения ситуации по обращению с отходами в Курской области разработаны и действуют целевые программы по обращению с отходами производства и потребления:</w:t>
      </w:r>
    </w:p>
    <w:p w:rsidR="0086458A" w:rsidRPr="00216F47" w:rsidRDefault="0086458A" w:rsidP="0086458A">
      <w:pPr>
        <w:pStyle w:val="Style1"/>
        <w:widowControl/>
        <w:spacing w:before="5" w:line="240" w:lineRule="auto"/>
        <w:ind w:right="53"/>
        <w:contextualSpacing/>
      </w:pPr>
      <w:r w:rsidRPr="00216F47">
        <w:rPr>
          <w:rStyle w:val="FontStyle11"/>
          <w:rFonts w:eastAsiaTheme="majorEastAsia"/>
          <w:b w:val="0"/>
          <w:sz w:val="24"/>
          <w:szCs w:val="24"/>
        </w:rPr>
        <w:t xml:space="preserve">- «Экология и природные ресурсы Курской области (2011-2014 годы)» </w:t>
      </w:r>
      <w:r w:rsidRPr="00216F47">
        <w:t>с подпрограммой «Отходы»;</w:t>
      </w:r>
    </w:p>
    <w:p w:rsidR="0086458A" w:rsidRPr="00216F47" w:rsidRDefault="0086458A" w:rsidP="0086458A">
      <w:pPr>
        <w:pStyle w:val="Style1"/>
        <w:widowControl/>
        <w:spacing w:before="5" w:line="240" w:lineRule="auto"/>
        <w:ind w:right="53"/>
        <w:contextualSpacing/>
        <w:rPr>
          <w:rStyle w:val="FontStyle11"/>
          <w:rFonts w:eastAsiaTheme="majorEastAsia"/>
          <w:b w:val="0"/>
          <w:sz w:val="24"/>
          <w:szCs w:val="24"/>
        </w:rPr>
      </w:pPr>
      <w:r w:rsidRPr="00216F47">
        <w:t xml:space="preserve">- </w:t>
      </w:r>
      <w:r w:rsidRPr="00216F47">
        <w:rPr>
          <w:rStyle w:val="FontStyle11"/>
          <w:rFonts w:eastAsiaTheme="majorEastAsia"/>
          <w:b w:val="0"/>
          <w:sz w:val="24"/>
          <w:szCs w:val="24"/>
        </w:rPr>
        <w:t>целевая программа «Отходы» на 2012-2015 г.г. в Железногорском районе Курской области;</w:t>
      </w:r>
    </w:p>
    <w:p w:rsidR="0086458A" w:rsidRPr="00216F47" w:rsidRDefault="0086458A" w:rsidP="0086458A">
      <w:pPr>
        <w:pStyle w:val="Style1"/>
        <w:widowControl/>
        <w:spacing w:before="5" w:line="240" w:lineRule="auto"/>
        <w:ind w:right="53"/>
        <w:contextualSpacing/>
        <w:rPr>
          <w:rStyle w:val="FontStyle11"/>
          <w:rFonts w:eastAsiaTheme="majorEastAsia"/>
          <w:b w:val="0"/>
          <w:sz w:val="24"/>
          <w:szCs w:val="24"/>
        </w:rPr>
      </w:pPr>
      <w:r w:rsidRPr="00216F47">
        <w:rPr>
          <w:rStyle w:val="FontStyle11"/>
          <w:rFonts w:eastAsiaTheme="majorEastAsia"/>
          <w:b w:val="0"/>
          <w:sz w:val="24"/>
          <w:szCs w:val="24"/>
        </w:rPr>
        <w:t>- целевая программа «Отходы» на 2012-2015 г.г. в Глушковском районе Курской области</w:t>
      </w:r>
    </w:p>
    <w:p w:rsidR="0086458A" w:rsidRPr="00216F47" w:rsidRDefault="0086458A" w:rsidP="0086458A">
      <w:pPr>
        <w:pStyle w:val="Style1"/>
        <w:widowControl/>
        <w:spacing w:before="5" w:line="240" w:lineRule="auto"/>
        <w:ind w:right="53"/>
        <w:contextualSpacing/>
        <w:rPr>
          <w:rStyle w:val="FontStyle11"/>
          <w:rFonts w:eastAsiaTheme="majorEastAsia"/>
          <w:b w:val="0"/>
          <w:sz w:val="24"/>
          <w:szCs w:val="24"/>
        </w:rPr>
      </w:pPr>
      <w:r w:rsidRPr="00216F47">
        <w:rPr>
          <w:rStyle w:val="FontStyle11"/>
          <w:rFonts w:eastAsiaTheme="majorEastAsia"/>
          <w:b w:val="0"/>
          <w:sz w:val="24"/>
          <w:szCs w:val="24"/>
        </w:rPr>
        <w:t>- целевая программа «Оздоровление окружающей среды города Курчатова» на 2008-2012 г.г.</w:t>
      </w:r>
    </w:p>
    <w:p w:rsidR="0086458A" w:rsidRPr="00216F47" w:rsidRDefault="0086458A" w:rsidP="0086458A">
      <w:pPr>
        <w:pStyle w:val="Style1"/>
        <w:widowControl/>
        <w:spacing w:before="5" w:line="240" w:lineRule="auto"/>
        <w:ind w:right="53"/>
        <w:contextualSpacing/>
        <w:rPr>
          <w:rStyle w:val="FontStyle11"/>
          <w:rFonts w:eastAsiaTheme="majorEastAsia"/>
          <w:b w:val="0"/>
          <w:sz w:val="24"/>
          <w:szCs w:val="24"/>
        </w:rPr>
      </w:pPr>
      <w:r w:rsidRPr="00216F47">
        <w:rPr>
          <w:rStyle w:val="FontStyle11"/>
          <w:rFonts w:eastAsiaTheme="majorEastAsia"/>
          <w:b w:val="0"/>
          <w:sz w:val="24"/>
          <w:szCs w:val="24"/>
        </w:rPr>
        <w:t>- целевая программа «Экология и чистая вода в МО «Город Льгов»;</w:t>
      </w:r>
    </w:p>
    <w:p w:rsidR="0086458A" w:rsidRPr="00216F47" w:rsidRDefault="0086458A" w:rsidP="0086458A">
      <w:pPr>
        <w:pStyle w:val="Style1"/>
        <w:widowControl/>
        <w:spacing w:before="5" w:line="240" w:lineRule="auto"/>
        <w:ind w:right="53"/>
        <w:contextualSpacing/>
        <w:rPr>
          <w:rStyle w:val="FontStyle11"/>
          <w:rFonts w:eastAsiaTheme="majorEastAsia"/>
          <w:b w:val="0"/>
          <w:sz w:val="24"/>
          <w:szCs w:val="24"/>
        </w:rPr>
      </w:pPr>
      <w:r w:rsidRPr="00216F47">
        <w:rPr>
          <w:rStyle w:val="FontStyle11"/>
          <w:rFonts w:eastAsiaTheme="majorEastAsia"/>
          <w:b w:val="0"/>
          <w:sz w:val="24"/>
          <w:szCs w:val="24"/>
        </w:rPr>
        <w:t>- целевая программа «Отходы» на 2012-2015 г.г. в Пристенском районе Курской области;</w:t>
      </w:r>
    </w:p>
    <w:p w:rsidR="0086458A" w:rsidRPr="00216F47" w:rsidRDefault="0086458A" w:rsidP="0086458A">
      <w:pPr>
        <w:pStyle w:val="Style1"/>
        <w:widowControl/>
        <w:spacing w:before="5" w:line="240" w:lineRule="auto"/>
        <w:ind w:right="53"/>
        <w:contextualSpacing/>
        <w:rPr>
          <w:rStyle w:val="FontStyle11"/>
          <w:rFonts w:eastAsiaTheme="majorEastAsia"/>
          <w:b w:val="0"/>
          <w:sz w:val="24"/>
          <w:szCs w:val="24"/>
        </w:rPr>
      </w:pPr>
      <w:r w:rsidRPr="00216F47">
        <w:rPr>
          <w:rStyle w:val="FontStyle11"/>
          <w:rFonts w:eastAsiaTheme="majorEastAsia"/>
          <w:b w:val="0"/>
          <w:sz w:val="24"/>
          <w:szCs w:val="24"/>
        </w:rPr>
        <w:t>- целевая программа «Отходы» на 2011-2012 г.г. в Курчатовском районе Курской области;</w:t>
      </w:r>
    </w:p>
    <w:p w:rsidR="0086458A" w:rsidRPr="00216F47" w:rsidRDefault="0086458A" w:rsidP="0086458A">
      <w:pPr>
        <w:pStyle w:val="Style1"/>
        <w:widowControl/>
        <w:spacing w:before="5" w:line="240" w:lineRule="auto"/>
        <w:ind w:right="53"/>
        <w:contextualSpacing/>
        <w:rPr>
          <w:rStyle w:val="FontStyle11"/>
          <w:rFonts w:eastAsiaTheme="majorEastAsia"/>
          <w:b w:val="0"/>
          <w:sz w:val="24"/>
          <w:szCs w:val="24"/>
        </w:rPr>
      </w:pPr>
      <w:r w:rsidRPr="00216F47">
        <w:rPr>
          <w:rStyle w:val="FontStyle11"/>
          <w:rFonts w:eastAsiaTheme="majorEastAsia"/>
          <w:b w:val="0"/>
          <w:sz w:val="24"/>
          <w:szCs w:val="24"/>
        </w:rPr>
        <w:t>- находится в стадии согласования проект целевой программы «Отходы» на 2012-2014 г.г. в Конышевском районе Курской области.</w:t>
      </w:r>
    </w:p>
    <w:p w:rsidR="0086458A" w:rsidRPr="00216F47" w:rsidRDefault="0086458A" w:rsidP="0086458A">
      <w:pPr>
        <w:ind w:firstLine="709"/>
        <w:contextualSpacing/>
        <w:rPr>
          <w:sz w:val="24"/>
          <w:szCs w:val="24"/>
        </w:rPr>
      </w:pPr>
      <w:r w:rsidRPr="00216F47">
        <w:rPr>
          <w:rStyle w:val="FontStyle11"/>
          <w:b w:val="0"/>
          <w:sz w:val="24"/>
          <w:szCs w:val="24"/>
        </w:rPr>
        <w:t>В городе Курске разработан проект строительства мусороперерабатывающего завода с одновременной рекультивацией 1-й очереди полигона ТБО г. Курска. Принято решение о выделении земельного участка под 2-ю очередь полигона.</w:t>
      </w:r>
    </w:p>
    <w:p w:rsidR="0086458A" w:rsidRPr="00216F47" w:rsidRDefault="0086458A" w:rsidP="0086458A">
      <w:pPr>
        <w:ind w:firstLine="709"/>
        <w:contextualSpacing/>
        <w:rPr>
          <w:sz w:val="24"/>
          <w:szCs w:val="24"/>
        </w:rPr>
      </w:pPr>
      <w:r w:rsidRPr="00216F47">
        <w:rPr>
          <w:sz w:val="24"/>
          <w:szCs w:val="24"/>
        </w:rPr>
        <w:t>На территории  Курской области из 33 городов и поселков городского типа в 20 проводится планово-регулярная санитарная очистка, в 13 осуществляется заявочная система.</w:t>
      </w:r>
    </w:p>
    <w:p w:rsidR="0086458A" w:rsidRPr="00216F47" w:rsidRDefault="0086458A" w:rsidP="0086458A">
      <w:pPr>
        <w:ind w:firstLine="709"/>
        <w:contextualSpacing/>
        <w:rPr>
          <w:rStyle w:val="FontStyle11"/>
          <w:b w:val="0"/>
          <w:sz w:val="24"/>
          <w:szCs w:val="24"/>
        </w:rPr>
      </w:pPr>
      <w:r w:rsidRPr="00216F47">
        <w:rPr>
          <w:rStyle w:val="FontStyle11"/>
          <w:b w:val="0"/>
          <w:sz w:val="24"/>
          <w:szCs w:val="24"/>
        </w:rPr>
        <w:t xml:space="preserve">Сбор ТБО от населения в индивидуальной жилой застройке в поселках городского типа Курской области в основном не превышает 80%, а в сельских населенных пунктах сбор отходов организован слабо, вследствие чего образуются несанкционированные свалки. </w:t>
      </w:r>
    </w:p>
    <w:p w:rsidR="0086458A" w:rsidRPr="00216F47" w:rsidRDefault="0086458A" w:rsidP="0086458A">
      <w:pPr>
        <w:ind w:firstLine="709"/>
        <w:contextualSpacing/>
        <w:rPr>
          <w:sz w:val="24"/>
          <w:szCs w:val="24"/>
        </w:rPr>
      </w:pPr>
      <w:r w:rsidRPr="00216F47">
        <w:rPr>
          <w:sz w:val="24"/>
          <w:szCs w:val="24"/>
        </w:rPr>
        <w:t>Органами местного самоуправления на территориях муниципальных образований области ежегодно проводятся месячники  образцовой чистоты и санитарного порядка. Ведется работа по ликвидации несанкционированных свалок.</w:t>
      </w:r>
    </w:p>
    <w:p w:rsidR="0086458A" w:rsidRPr="00216F47" w:rsidRDefault="0086458A" w:rsidP="0086458A">
      <w:pPr>
        <w:ind w:firstLine="709"/>
        <w:contextualSpacing/>
        <w:rPr>
          <w:sz w:val="24"/>
          <w:szCs w:val="24"/>
        </w:rPr>
      </w:pPr>
      <w:r w:rsidRPr="00216F47">
        <w:rPr>
          <w:sz w:val="24"/>
          <w:szCs w:val="24"/>
        </w:rPr>
        <w:t>Сложившаяся в области система обезвреживания отходов основана преимущественно на их захоронении на полигонах.</w:t>
      </w:r>
    </w:p>
    <w:p w:rsidR="0086458A" w:rsidRPr="00216F47" w:rsidRDefault="0086458A" w:rsidP="0086458A">
      <w:pPr>
        <w:pStyle w:val="Style1"/>
        <w:widowControl/>
        <w:spacing w:line="240" w:lineRule="auto"/>
        <w:ind w:firstLine="709"/>
        <w:contextualSpacing/>
        <w:rPr>
          <w:rStyle w:val="FontStyle11"/>
          <w:rFonts w:eastAsiaTheme="majorEastAsia"/>
          <w:b w:val="0"/>
          <w:sz w:val="24"/>
          <w:szCs w:val="24"/>
        </w:rPr>
      </w:pPr>
      <w:r w:rsidRPr="00216F47">
        <w:rPr>
          <w:rStyle w:val="FontStyle11"/>
          <w:rFonts w:eastAsiaTheme="majorEastAsia"/>
          <w:b w:val="0"/>
          <w:sz w:val="24"/>
          <w:szCs w:val="24"/>
        </w:rPr>
        <w:t xml:space="preserve">В Курской области в 2012 г., как и в 2011г., эксплуатировались 28 объектов размещения ТБО (полигоны), из которых 16 (57%) частично или полностью не отвечают санитарным требованиям. Причинами несоответствия полигонов ТБО являются отсутствие ограждений, подъездных путей с твердым покрытием, обваловки, озеленения, организации карт для раздельного размещения отходов по видам и классам опасности, учета по массе и качественному составу,  постоянного закрепления для работы на свалках транспорта. </w:t>
      </w:r>
    </w:p>
    <w:p w:rsidR="0086458A" w:rsidRPr="00216F47" w:rsidRDefault="0086458A" w:rsidP="0086458A">
      <w:pPr>
        <w:pStyle w:val="Style1"/>
        <w:widowControl/>
        <w:spacing w:line="240" w:lineRule="auto"/>
        <w:ind w:firstLine="709"/>
        <w:contextualSpacing/>
        <w:rPr>
          <w:rStyle w:val="FontStyle11"/>
          <w:rFonts w:eastAsiaTheme="majorEastAsia"/>
          <w:b w:val="0"/>
          <w:sz w:val="24"/>
          <w:szCs w:val="24"/>
        </w:rPr>
      </w:pPr>
      <w:r w:rsidRPr="00216F47">
        <w:rPr>
          <w:rStyle w:val="FontStyle11"/>
          <w:rFonts w:eastAsiaTheme="majorEastAsia"/>
          <w:b w:val="0"/>
          <w:sz w:val="24"/>
          <w:szCs w:val="24"/>
        </w:rPr>
        <w:t>Пункты радиационного контроля на полигонах ТБО отсутствуют.</w:t>
      </w:r>
    </w:p>
    <w:p w:rsidR="0086458A" w:rsidRPr="00216F47" w:rsidRDefault="0086458A" w:rsidP="0086458A">
      <w:pPr>
        <w:pStyle w:val="Style1"/>
        <w:widowControl/>
        <w:spacing w:before="5" w:line="240" w:lineRule="auto"/>
        <w:ind w:right="53" w:firstLine="709"/>
        <w:contextualSpacing/>
        <w:rPr>
          <w:rStyle w:val="FontStyle11"/>
          <w:rFonts w:eastAsiaTheme="majorEastAsia"/>
          <w:b w:val="0"/>
          <w:sz w:val="24"/>
          <w:szCs w:val="24"/>
        </w:rPr>
      </w:pPr>
      <w:r w:rsidRPr="00216F47">
        <w:rPr>
          <w:rStyle w:val="FontStyle11"/>
          <w:rFonts w:eastAsiaTheme="majorEastAsia"/>
          <w:b w:val="0"/>
          <w:sz w:val="24"/>
          <w:szCs w:val="24"/>
        </w:rPr>
        <w:t>В связи с достижением коэффициента заполняемости существующего полигона ТБО в г. Железногорске 96%  разработан проект инвестиционной программы на 2012 год «Строительство второй очереди полигона по захоронению ТБО».  Объем финансовых средств для реализации программы  составит  72277,91 тыс. рублей, 10000 тыс. рублей планируется привлечь за счет бюджетных средств г. Железногорска, 50000,00 тыс. рублей - за счет областных бюджетных средств и  13277,91 тыс. рублей- за счет внебюджетных источников.</w:t>
      </w:r>
    </w:p>
    <w:p w:rsidR="0086458A" w:rsidRPr="00216F47" w:rsidRDefault="0086458A" w:rsidP="0086458A">
      <w:pPr>
        <w:pStyle w:val="Style1"/>
        <w:widowControl/>
        <w:spacing w:before="5" w:line="240" w:lineRule="auto"/>
        <w:ind w:right="53" w:firstLine="709"/>
        <w:contextualSpacing/>
        <w:rPr>
          <w:rStyle w:val="FontStyle11"/>
          <w:rFonts w:eastAsiaTheme="majorEastAsia"/>
          <w:b w:val="0"/>
          <w:sz w:val="24"/>
          <w:szCs w:val="24"/>
        </w:rPr>
      </w:pPr>
      <w:r w:rsidRPr="00216F47">
        <w:rPr>
          <w:rStyle w:val="FontStyle11"/>
          <w:rFonts w:eastAsiaTheme="majorEastAsia"/>
          <w:b w:val="0"/>
          <w:sz w:val="24"/>
          <w:szCs w:val="24"/>
        </w:rPr>
        <w:t>Выполнена проектная документация по благоустройству полигона ТБО в Пристенском районе. Администрацией п. Пристень направлена заявка в Администрацию Курской области о выделение в 2012 году финансовых средств на реализацию указанного проекта.</w:t>
      </w:r>
    </w:p>
    <w:p w:rsidR="0086458A" w:rsidRPr="00216F47" w:rsidRDefault="0086458A" w:rsidP="0086458A">
      <w:pPr>
        <w:ind w:firstLine="709"/>
        <w:contextualSpacing/>
        <w:rPr>
          <w:rStyle w:val="FontStyle11"/>
          <w:b w:val="0"/>
          <w:sz w:val="24"/>
          <w:szCs w:val="24"/>
        </w:rPr>
      </w:pPr>
      <w:r w:rsidRPr="00216F47">
        <w:rPr>
          <w:rStyle w:val="FontStyle11"/>
          <w:b w:val="0"/>
          <w:sz w:val="24"/>
          <w:szCs w:val="24"/>
        </w:rPr>
        <w:lastRenderedPageBreak/>
        <w:t xml:space="preserve">На территории области функционирует ОАО «Полигон промышленных отходов «Старково», вместимость которого составляет 360 тыс. тонн. Ежегодно размещается 7,2 тыс. тонн. Территория полигона обвалована. Для отвода дождевых и талых вод с прилегающей территории по периметру предусмотрена водоотводная траншея с отводом стоков в пруд-испаритель. Для контроля за качеством подземных вод имеется 2 контрольные скважины, качество воды в которых контролируется ФГУП «Геоцентр-Москва» «Территориальный центр государственного мониторинга геологической среды и водных объектов Курской области». </w:t>
      </w:r>
      <w:r w:rsidRPr="00216F47">
        <w:rPr>
          <w:rStyle w:val="FontStyle12"/>
          <w:i/>
          <w:sz w:val="24"/>
          <w:szCs w:val="24"/>
        </w:rPr>
        <w:t xml:space="preserve">Федеральной службой по надзору в сфере защиты прав потребителей и </w:t>
      </w:r>
      <w:r w:rsidRPr="00216F47">
        <w:rPr>
          <w:rStyle w:val="FontStyle11"/>
          <w:b w:val="0"/>
          <w:sz w:val="24"/>
          <w:szCs w:val="24"/>
        </w:rPr>
        <w:t>благополучия человека по материалам проведенной экспертизы (кафедра коммунальной гигиены РМАПО г. Москва), согласован проект обоснования расчетной (предварительной) санитарно-защитной зоны для полигона «Старково».</w:t>
      </w:r>
    </w:p>
    <w:p w:rsidR="0086458A" w:rsidRPr="00216F47" w:rsidRDefault="0086458A" w:rsidP="0086458A">
      <w:pPr>
        <w:pStyle w:val="Style1"/>
        <w:widowControl/>
        <w:spacing w:line="240" w:lineRule="auto"/>
        <w:ind w:firstLine="709"/>
        <w:contextualSpacing/>
        <w:rPr>
          <w:rStyle w:val="FontStyle11"/>
          <w:rFonts w:eastAsiaTheme="majorEastAsia"/>
          <w:b w:val="0"/>
          <w:sz w:val="24"/>
          <w:szCs w:val="24"/>
        </w:rPr>
      </w:pPr>
      <w:r w:rsidRPr="00216F47">
        <w:rPr>
          <w:rStyle w:val="FontStyle11"/>
          <w:rFonts w:eastAsiaTheme="majorEastAsia"/>
          <w:b w:val="0"/>
          <w:sz w:val="24"/>
          <w:szCs w:val="24"/>
        </w:rPr>
        <w:t>Ряд объектов Курской области располагают  местами долгосрочного размещения отходов. В частности:</w:t>
      </w:r>
    </w:p>
    <w:p w:rsidR="0086458A" w:rsidRPr="00216F47" w:rsidRDefault="0086458A" w:rsidP="0086458A">
      <w:pPr>
        <w:pStyle w:val="Style7"/>
        <w:widowControl/>
        <w:tabs>
          <w:tab w:val="left" w:pos="898"/>
        </w:tabs>
        <w:ind w:firstLine="709"/>
        <w:contextualSpacing/>
        <w:jc w:val="both"/>
        <w:rPr>
          <w:rStyle w:val="FontStyle11"/>
          <w:b w:val="0"/>
          <w:sz w:val="24"/>
          <w:szCs w:val="24"/>
        </w:rPr>
      </w:pPr>
      <w:r w:rsidRPr="00216F47">
        <w:rPr>
          <w:rStyle w:val="FontStyle11"/>
          <w:b w:val="0"/>
          <w:sz w:val="24"/>
          <w:szCs w:val="24"/>
        </w:rPr>
        <w:t>- на территории ОАО «Михайловский ГОК»:  отвал № 7 служит для размещения вскрышных пород (мощность отвала составляет 524 млн. тонн, ежегодно размещается 20 млн. тонн); отвал № 8- для  размещения вскрышных пород, отработанной формовочной смеси (мощность отвала составляет 268,8 млн. тонн, ежегодно размещается 20 млн. тонн); хвостохранилище- для размещения хвостов обогащения, ливневых стоков и шлама железосодержащего (мощность хвостохранилища составляет 738,5 млн. тонн, ежегодно размещается 25 млн. тонн вышеуказанных отходов).</w:t>
      </w:r>
    </w:p>
    <w:p w:rsidR="0086458A" w:rsidRPr="00216F47" w:rsidRDefault="0086458A" w:rsidP="0086458A">
      <w:pPr>
        <w:ind w:firstLine="709"/>
        <w:contextualSpacing/>
        <w:rPr>
          <w:sz w:val="24"/>
          <w:szCs w:val="24"/>
        </w:rPr>
      </w:pPr>
      <w:r w:rsidRPr="00216F47">
        <w:rPr>
          <w:rStyle w:val="FontStyle11"/>
          <w:b w:val="0"/>
          <w:sz w:val="24"/>
          <w:szCs w:val="24"/>
        </w:rPr>
        <w:t>- Золоотвал Филиала ОАО «Квадра» - «Курская региональная генерация» служит для размещения отходов извести, шлама осветлителей, золошлаков от сжигания угля (мощность золоотвала составляет 1 млн. тонн).</w:t>
      </w:r>
    </w:p>
    <w:p w:rsidR="0086458A" w:rsidRPr="00216F47" w:rsidRDefault="0086458A" w:rsidP="0086458A">
      <w:pPr>
        <w:pStyle w:val="Style1"/>
        <w:widowControl/>
        <w:spacing w:before="5" w:line="240" w:lineRule="auto"/>
        <w:ind w:firstLine="709"/>
        <w:contextualSpacing/>
        <w:rPr>
          <w:rStyle w:val="FontStyle11"/>
          <w:rFonts w:eastAsiaTheme="majorEastAsia"/>
          <w:b w:val="0"/>
          <w:sz w:val="24"/>
          <w:szCs w:val="24"/>
        </w:rPr>
      </w:pPr>
      <w:r w:rsidRPr="00216F47">
        <w:t>Удаление отходов от мест централизованного сбора твердых бытовых отходов на территории населенных пунктов осуществляется специализированными коммунальными организациями, располагающими автотранспортом и техническими средствами для осуществления данной деятельности с последующей передачей для захоронения или переработке специализированным организациям.</w:t>
      </w:r>
    </w:p>
    <w:p w:rsidR="0086458A" w:rsidRPr="00216F47" w:rsidRDefault="0086458A" w:rsidP="0086458A">
      <w:pPr>
        <w:pStyle w:val="Style1"/>
        <w:widowControl/>
        <w:spacing w:before="5" w:line="240" w:lineRule="auto"/>
        <w:ind w:right="53" w:firstLine="709"/>
        <w:contextualSpacing/>
        <w:rPr>
          <w:rStyle w:val="FontStyle11"/>
          <w:rFonts w:eastAsiaTheme="majorEastAsia"/>
          <w:b w:val="0"/>
          <w:sz w:val="24"/>
          <w:szCs w:val="24"/>
        </w:rPr>
      </w:pPr>
      <w:r w:rsidRPr="00216F47">
        <w:rPr>
          <w:rStyle w:val="FontStyle11"/>
          <w:rFonts w:eastAsiaTheme="majorEastAsia"/>
          <w:b w:val="0"/>
          <w:sz w:val="24"/>
          <w:szCs w:val="24"/>
        </w:rPr>
        <w:t xml:space="preserve">Отработанные нефтепродукты предприятиями области передаются для вторичной переработки ООО «Масла и смазки», ООО «Курскоблнефтепродукт», ООО «Уилан», ООО «Автомир». </w:t>
      </w:r>
    </w:p>
    <w:p w:rsidR="0086458A" w:rsidRPr="00216F47" w:rsidRDefault="0086458A" w:rsidP="0086458A">
      <w:pPr>
        <w:pStyle w:val="Style1"/>
        <w:widowControl/>
        <w:spacing w:before="5" w:line="240" w:lineRule="auto"/>
        <w:ind w:right="53" w:firstLine="709"/>
        <w:contextualSpacing/>
        <w:rPr>
          <w:rStyle w:val="FontStyle11"/>
          <w:rFonts w:eastAsiaTheme="majorEastAsia"/>
          <w:b w:val="0"/>
          <w:sz w:val="24"/>
          <w:szCs w:val="24"/>
        </w:rPr>
      </w:pPr>
      <w:r w:rsidRPr="00216F47">
        <w:rPr>
          <w:rStyle w:val="FontStyle11"/>
          <w:rFonts w:eastAsiaTheme="majorEastAsia"/>
          <w:b w:val="0"/>
          <w:sz w:val="24"/>
          <w:szCs w:val="24"/>
        </w:rPr>
        <w:t>Лом черных металлов несортированный вывозятся ЗАО «Вторцветмет», ООО «Курсквторметалл», ЗАО «Курсквтормет».</w:t>
      </w:r>
    </w:p>
    <w:p w:rsidR="0086458A" w:rsidRPr="00216F47" w:rsidRDefault="0086458A" w:rsidP="0086458A">
      <w:pPr>
        <w:pStyle w:val="Style1"/>
        <w:widowControl/>
        <w:spacing w:before="5" w:line="240" w:lineRule="auto"/>
        <w:ind w:right="53" w:firstLine="709"/>
        <w:contextualSpacing/>
        <w:rPr>
          <w:rStyle w:val="FontStyle11"/>
          <w:rFonts w:eastAsiaTheme="majorEastAsia"/>
          <w:b w:val="0"/>
          <w:sz w:val="24"/>
          <w:szCs w:val="24"/>
        </w:rPr>
      </w:pPr>
      <w:r w:rsidRPr="00216F47">
        <w:rPr>
          <w:rStyle w:val="FontStyle11"/>
          <w:rFonts w:eastAsiaTheme="majorEastAsia"/>
          <w:b w:val="0"/>
          <w:sz w:val="24"/>
          <w:szCs w:val="24"/>
        </w:rPr>
        <w:t xml:space="preserve">Сбор лома цветных металлов, в том числе отработанных аккумуляторов, осуществляют ООО «Агропромсервис», ЗАО «Вторцветмет», НПП «Промавтоматика», ООО «Дилер-Курск+», ООО «Курский завод «Аккумулятор».  </w:t>
      </w:r>
    </w:p>
    <w:p w:rsidR="0086458A" w:rsidRPr="00216F47" w:rsidRDefault="0086458A" w:rsidP="0086458A">
      <w:pPr>
        <w:pStyle w:val="Style1"/>
        <w:widowControl/>
        <w:spacing w:before="5" w:line="240" w:lineRule="auto"/>
        <w:ind w:right="53" w:firstLine="709"/>
        <w:contextualSpacing/>
        <w:rPr>
          <w:rStyle w:val="FontStyle11"/>
          <w:rFonts w:eastAsiaTheme="majorEastAsia"/>
          <w:b w:val="0"/>
          <w:sz w:val="24"/>
          <w:szCs w:val="24"/>
        </w:rPr>
      </w:pPr>
      <w:r w:rsidRPr="00216F47">
        <w:rPr>
          <w:rStyle w:val="FontStyle11"/>
          <w:rFonts w:eastAsiaTheme="majorEastAsia"/>
          <w:b w:val="0"/>
          <w:sz w:val="24"/>
          <w:szCs w:val="24"/>
        </w:rPr>
        <w:t>Сбор и переработку ПЭТ бутылок, вторичного ПЭТ- сырья на территории области  осуществляют ООО «ИТОС-Компаунд», ООО «Полимервтор».</w:t>
      </w:r>
    </w:p>
    <w:p w:rsidR="0086458A" w:rsidRPr="00216F47" w:rsidRDefault="0086458A" w:rsidP="0086458A">
      <w:pPr>
        <w:pStyle w:val="Style1"/>
        <w:widowControl/>
        <w:spacing w:line="240" w:lineRule="auto"/>
        <w:ind w:firstLine="709"/>
        <w:contextualSpacing/>
        <w:rPr>
          <w:rStyle w:val="FontStyle11"/>
          <w:rFonts w:eastAsiaTheme="majorEastAsia"/>
          <w:b w:val="0"/>
          <w:sz w:val="24"/>
          <w:szCs w:val="24"/>
        </w:rPr>
      </w:pPr>
      <w:r w:rsidRPr="00216F47">
        <w:rPr>
          <w:rStyle w:val="FontStyle11"/>
          <w:rFonts w:eastAsiaTheme="majorEastAsia"/>
          <w:b w:val="0"/>
          <w:sz w:val="24"/>
          <w:szCs w:val="24"/>
        </w:rPr>
        <w:t>Отходы производства предприятий фармацевтической промышленности ОАО «Фармстандарт-Лексредства» и ФГУП «Биок» по договорам утилизируются на полигоне промышленных отходов «Старково».</w:t>
      </w:r>
    </w:p>
    <w:p w:rsidR="0086458A" w:rsidRPr="00216F47" w:rsidRDefault="0086458A" w:rsidP="0086458A">
      <w:pPr>
        <w:pStyle w:val="Style1"/>
        <w:widowControl/>
        <w:spacing w:line="240" w:lineRule="auto"/>
        <w:ind w:firstLine="709"/>
        <w:contextualSpacing/>
        <w:rPr>
          <w:rStyle w:val="FontStyle11"/>
          <w:rFonts w:eastAsiaTheme="majorEastAsia"/>
          <w:b w:val="0"/>
          <w:sz w:val="24"/>
          <w:szCs w:val="24"/>
        </w:rPr>
      </w:pPr>
      <w:r w:rsidRPr="00216F47">
        <w:rPr>
          <w:rStyle w:val="FontStyle11"/>
          <w:rFonts w:eastAsiaTheme="majorEastAsia"/>
          <w:b w:val="0"/>
          <w:sz w:val="24"/>
          <w:szCs w:val="24"/>
        </w:rPr>
        <w:t>Особое внимание уделяется вопросам обращения с ртутьсодержащими отходами.</w:t>
      </w:r>
    </w:p>
    <w:p w:rsidR="0086458A" w:rsidRPr="00216F47" w:rsidRDefault="0086458A" w:rsidP="0086458A">
      <w:pPr>
        <w:pStyle w:val="Style1"/>
        <w:widowControl/>
        <w:spacing w:line="240" w:lineRule="auto"/>
        <w:ind w:firstLine="709"/>
        <w:contextualSpacing/>
        <w:rPr>
          <w:rStyle w:val="FontStyle11"/>
          <w:rFonts w:eastAsiaTheme="majorEastAsia"/>
          <w:b w:val="0"/>
          <w:sz w:val="24"/>
          <w:szCs w:val="24"/>
        </w:rPr>
      </w:pPr>
      <w:r w:rsidRPr="00216F47">
        <w:rPr>
          <w:rStyle w:val="FontStyle11"/>
          <w:rFonts w:eastAsiaTheme="majorEastAsia"/>
          <w:b w:val="0"/>
          <w:sz w:val="24"/>
          <w:szCs w:val="24"/>
        </w:rPr>
        <w:t xml:space="preserve">На территории Курской области сбором ртутьсодержащих и энергосберегающих ламп занимаются организации: ЗАО «Экология» г. Орел; ООО «ЭКПРО» г. Ульяновск, ООО «Научно-производственное экологическое предприятие «Экоресурс» г. Белгород, ООО «ЭКТО» г. Воронеж, а также ЗАО «Торгвторсервис» и ИП Хардиков С.А., расположенные в г. Курске и имеющие соответствующие лицензии. </w:t>
      </w:r>
    </w:p>
    <w:p w:rsidR="0086458A" w:rsidRPr="00216F47" w:rsidRDefault="0086458A" w:rsidP="0086458A">
      <w:pPr>
        <w:pStyle w:val="Style1"/>
        <w:widowControl/>
        <w:spacing w:line="240" w:lineRule="auto"/>
        <w:ind w:firstLine="709"/>
        <w:contextualSpacing/>
        <w:rPr>
          <w:rStyle w:val="FontStyle11"/>
          <w:rFonts w:eastAsiaTheme="majorEastAsia"/>
          <w:b w:val="0"/>
          <w:sz w:val="24"/>
          <w:szCs w:val="24"/>
        </w:rPr>
      </w:pPr>
      <w:r w:rsidRPr="00216F47">
        <w:rPr>
          <w:rStyle w:val="FontStyle11"/>
          <w:rFonts w:eastAsiaTheme="majorEastAsia"/>
          <w:b w:val="0"/>
          <w:sz w:val="24"/>
          <w:szCs w:val="24"/>
        </w:rPr>
        <w:t xml:space="preserve">Образующиеся ртутьсодержащие отходы (отработанные люминесцентные ртутьсодержащие лампы) временно хранятся на территориях предприятий, организаций в отдельных складских помещениях или специально оборудованных помещениях с ограниченным доступом персонала в специальной таре. По мере накопления отходы сдаются по договорам или разовым талонам вышеперечисленным организациям на </w:t>
      </w:r>
      <w:r w:rsidRPr="00216F47">
        <w:rPr>
          <w:rStyle w:val="FontStyle11"/>
          <w:rFonts w:eastAsiaTheme="majorEastAsia"/>
          <w:b w:val="0"/>
          <w:sz w:val="24"/>
          <w:szCs w:val="24"/>
        </w:rPr>
        <w:lastRenderedPageBreak/>
        <w:t>выполнение работ по демеркуризации. Отработанные люминесцентные ртутьсодержащие лампы вывозятся специализированным транспортом указанных организаций без промежуточного хранения на погрузочно-разгрузочных пунктах.</w:t>
      </w:r>
    </w:p>
    <w:p w:rsidR="0086458A" w:rsidRPr="00216F47" w:rsidRDefault="0086458A" w:rsidP="0086458A">
      <w:pPr>
        <w:pStyle w:val="Style1"/>
        <w:widowControl/>
        <w:spacing w:line="240" w:lineRule="auto"/>
        <w:ind w:firstLine="709"/>
        <w:contextualSpacing/>
        <w:rPr>
          <w:rStyle w:val="FontStyle11"/>
          <w:rFonts w:eastAsiaTheme="majorEastAsia"/>
          <w:b w:val="0"/>
          <w:sz w:val="24"/>
          <w:szCs w:val="24"/>
        </w:rPr>
      </w:pPr>
      <w:r w:rsidRPr="00216F47">
        <w:rPr>
          <w:rStyle w:val="FontStyle11"/>
          <w:rFonts w:eastAsiaTheme="majorEastAsia"/>
          <w:b w:val="0"/>
          <w:sz w:val="24"/>
          <w:szCs w:val="24"/>
        </w:rPr>
        <w:t>В Курской области переработку (утилизацию) способом термической демеркуризации ртутьсодержащих и энергосберегающих ламп осуществляют ОАО «Курские электрические сети» и ЗАО «Торгвторсервис». Демеркуризация ламп выполняется на установке УРЛ-2М производства МП «ЭКон» г. Дубна. Установка эксплуатируется с 1996 года. Установка ЗАО «Торгвторсервис» модернизирована в г. Дубна Московской области и может осуществлять демеркуризацию ртутьсодержащих термометров. Отходы стекла ламп направляются для захоронения на полигон промышленных отходов ОАО «Полигон промышленных отходов «Старково».</w:t>
      </w:r>
    </w:p>
    <w:p w:rsidR="0086458A" w:rsidRPr="00216F47" w:rsidRDefault="0086458A" w:rsidP="0086458A">
      <w:pPr>
        <w:pStyle w:val="Style1"/>
        <w:widowControl/>
        <w:spacing w:before="5" w:line="240" w:lineRule="auto"/>
        <w:ind w:right="53" w:firstLine="709"/>
        <w:contextualSpacing/>
        <w:rPr>
          <w:rStyle w:val="FontStyle11"/>
          <w:rFonts w:eastAsiaTheme="majorEastAsia"/>
          <w:b w:val="0"/>
          <w:sz w:val="24"/>
          <w:szCs w:val="24"/>
        </w:rPr>
      </w:pPr>
      <w:r w:rsidRPr="00216F47">
        <w:rPr>
          <w:rStyle w:val="FontStyle11"/>
          <w:rFonts w:eastAsiaTheme="majorEastAsia"/>
          <w:b w:val="0"/>
          <w:sz w:val="24"/>
          <w:szCs w:val="24"/>
        </w:rPr>
        <w:t xml:space="preserve">На основе разработанной Управлением Роспотребнадзора по Курской области Концепции утверждена областная целевая программа «Биологическая, радиационная и химическая безопасность Курской области на 2010-2013 годы», предусматривающая мероприятия по утилизации отходов, в том числе медицинских и биологических. </w:t>
      </w:r>
    </w:p>
    <w:p w:rsidR="0086458A" w:rsidRPr="00216F47" w:rsidRDefault="0086458A" w:rsidP="0086458A">
      <w:pPr>
        <w:pStyle w:val="Style1"/>
        <w:widowControl/>
        <w:spacing w:before="5" w:line="240" w:lineRule="auto"/>
        <w:ind w:right="53" w:firstLine="709"/>
        <w:contextualSpacing/>
        <w:rPr>
          <w:rStyle w:val="FontStyle11"/>
          <w:rFonts w:eastAsiaTheme="majorEastAsia"/>
          <w:b w:val="0"/>
          <w:sz w:val="24"/>
          <w:szCs w:val="24"/>
        </w:rPr>
      </w:pPr>
      <w:r w:rsidRPr="00216F47">
        <w:rPr>
          <w:rStyle w:val="FontStyle11"/>
          <w:rFonts w:eastAsiaTheme="majorEastAsia"/>
          <w:b w:val="0"/>
          <w:sz w:val="24"/>
          <w:szCs w:val="24"/>
        </w:rPr>
        <w:t>С целью разрешения проблемы утилизации биологических отходов на территории Курской области разработаны проекты строительства биотермических ям в муниципальных районах области и г. Курске. По предложению Управления возобновлена работа ветеренарно-санитарного утильзавода ООО «Экорт» в Фатежском районе области.</w:t>
      </w:r>
    </w:p>
    <w:p w:rsidR="0086458A" w:rsidRPr="00216F47" w:rsidRDefault="0086458A" w:rsidP="0086458A">
      <w:pPr>
        <w:pStyle w:val="Style1"/>
        <w:widowControl/>
        <w:spacing w:before="5" w:line="240" w:lineRule="auto"/>
        <w:ind w:right="53" w:firstLine="709"/>
        <w:contextualSpacing/>
        <w:rPr>
          <w:rStyle w:val="FontStyle11"/>
          <w:rFonts w:eastAsiaTheme="majorEastAsia"/>
          <w:b w:val="0"/>
          <w:sz w:val="24"/>
          <w:szCs w:val="24"/>
        </w:rPr>
      </w:pPr>
      <w:r w:rsidRPr="00216F47">
        <w:rPr>
          <w:rStyle w:val="FontStyle11"/>
          <w:rFonts w:eastAsiaTheme="majorEastAsia"/>
          <w:b w:val="0"/>
          <w:sz w:val="24"/>
          <w:szCs w:val="24"/>
        </w:rPr>
        <w:t xml:space="preserve">На территории области эксплуатируется 2 скотомогильника, сибириязвенных нет.  </w:t>
      </w:r>
    </w:p>
    <w:p w:rsidR="0086458A" w:rsidRPr="00216F47" w:rsidRDefault="0086458A" w:rsidP="0086458A">
      <w:pPr>
        <w:pStyle w:val="Style3"/>
        <w:widowControl/>
        <w:spacing w:line="240" w:lineRule="auto"/>
        <w:ind w:firstLine="709"/>
        <w:contextualSpacing/>
        <w:jc w:val="both"/>
        <w:rPr>
          <w:rStyle w:val="FontStyle11"/>
          <w:b w:val="0"/>
          <w:sz w:val="24"/>
          <w:szCs w:val="24"/>
        </w:rPr>
      </w:pPr>
      <w:r w:rsidRPr="00216F47">
        <w:rPr>
          <w:rStyle w:val="FontStyle11"/>
          <w:b w:val="0"/>
          <w:sz w:val="24"/>
          <w:szCs w:val="24"/>
        </w:rPr>
        <w:t>Во всех ЛПО Курской области разработаны и действуют инструкции, устанавливающие правила обращения с медицинскими отходами и персональную ответственность должностных лиц, определены схемы удаления отходов и их временного хранения.</w:t>
      </w:r>
    </w:p>
    <w:p w:rsidR="0086458A" w:rsidRPr="00216F47" w:rsidRDefault="0086458A" w:rsidP="0086458A">
      <w:pPr>
        <w:pStyle w:val="Style3"/>
        <w:widowControl/>
        <w:spacing w:line="240" w:lineRule="auto"/>
        <w:ind w:right="38" w:firstLine="709"/>
        <w:contextualSpacing/>
        <w:jc w:val="both"/>
        <w:rPr>
          <w:rStyle w:val="FontStyle11"/>
          <w:b w:val="0"/>
          <w:sz w:val="24"/>
          <w:szCs w:val="24"/>
        </w:rPr>
      </w:pPr>
      <w:r w:rsidRPr="00216F47">
        <w:rPr>
          <w:rStyle w:val="FontStyle11"/>
          <w:b w:val="0"/>
          <w:sz w:val="24"/>
          <w:szCs w:val="24"/>
        </w:rPr>
        <w:t xml:space="preserve">В Курской области отсутствуют установки для сжигания медицинских отходов (печи, инсинераторы) и мусоросжигательные заводы. </w:t>
      </w:r>
    </w:p>
    <w:p w:rsidR="0086458A" w:rsidRPr="00216F47" w:rsidRDefault="0086458A" w:rsidP="0086458A">
      <w:pPr>
        <w:pStyle w:val="Style3"/>
        <w:widowControl/>
        <w:spacing w:before="10" w:line="240" w:lineRule="auto"/>
        <w:ind w:firstLine="709"/>
        <w:contextualSpacing/>
        <w:jc w:val="both"/>
        <w:rPr>
          <w:rStyle w:val="FontStyle11"/>
          <w:b w:val="0"/>
          <w:sz w:val="24"/>
          <w:szCs w:val="24"/>
        </w:rPr>
      </w:pPr>
      <w:r w:rsidRPr="00216F47">
        <w:rPr>
          <w:rStyle w:val="FontStyle11"/>
          <w:b w:val="0"/>
          <w:sz w:val="24"/>
          <w:szCs w:val="24"/>
        </w:rPr>
        <w:t>Централизованная дезинфекция медицинских отходов осуществляется в ОБУЗ «Областная станция переливания крови» на установке ВК-75    методом автоклавирования. Доставка отходов с мест первичного образования осуществляется в герметичной емкости.</w:t>
      </w:r>
    </w:p>
    <w:p w:rsidR="0086458A" w:rsidRPr="00216F47" w:rsidRDefault="0086458A" w:rsidP="0086458A">
      <w:pPr>
        <w:pStyle w:val="Style1"/>
        <w:widowControl/>
        <w:spacing w:before="5" w:line="240" w:lineRule="auto"/>
        <w:ind w:right="53" w:firstLine="709"/>
        <w:contextualSpacing/>
        <w:rPr>
          <w:rStyle w:val="FontStyle11"/>
          <w:rFonts w:eastAsiaTheme="majorEastAsia"/>
          <w:b w:val="0"/>
          <w:sz w:val="24"/>
          <w:szCs w:val="24"/>
        </w:rPr>
      </w:pPr>
      <w:r w:rsidRPr="00216F47">
        <w:rPr>
          <w:rStyle w:val="FontStyle11"/>
          <w:rFonts w:eastAsiaTheme="majorEastAsia"/>
          <w:b w:val="0"/>
          <w:sz w:val="24"/>
          <w:szCs w:val="24"/>
        </w:rPr>
        <w:t>Для дезинфекции медицинских отходов классов «Б» и «В» в ОБУЗ «Областной перинатальный центр» с 2011 года применяется  СВЧ  установка «ОМО-01/150 –«О-ЦНТ»,  в основе дезинфицирующего действия которой используется комплексное воздействие  на микроорганизмы физических факторов: электромагнитного излучения сверхвысокой частоты и влажного пара при температуре 100</w:t>
      </w:r>
      <w:r w:rsidRPr="00216F47">
        <w:rPr>
          <w:rStyle w:val="FontStyle11"/>
          <w:rFonts w:eastAsiaTheme="majorEastAsia"/>
          <w:b w:val="0"/>
          <w:sz w:val="24"/>
          <w:szCs w:val="24"/>
          <w:vertAlign w:val="superscript"/>
        </w:rPr>
        <w:t>0</w:t>
      </w:r>
      <w:r w:rsidRPr="00216F47">
        <w:rPr>
          <w:rStyle w:val="FontStyle11"/>
          <w:rFonts w:eastAsiaTheme="majorEastAsia"/>
          <w:b w:val="0"/>
          <w:sz w:val="24"/>
          <w:szCs w:val="24"/>
        </w:rPr>
        <w:t xml:space="preserve"> С. ОБУЗ «Областной перинатальный центр» для переработки твердых медицинских отходов использует Конвертер Н10.</w:t>
      </w:r>
    </w:p>
    <w:p w:rsidR="0086458A" w:rsidRPr="00216F47" w:rsidRDefault="0086458A" w:rsidP="0086458A">
      <w:pPr>
        <w:pStyle w:val="Style3"/>
        <w:widowControl/>
        <w:spacing w:line="240" w:lineRule="auto"/>
        <w:ind w:firstLine="709"/>
        <w:contextualSpacing/>
        <w:jc w:val="both"/>
        <w:rPr>
          <w:rStyle w:val="FontStyle11"/>
          <w:b w:val="0"/>
          <w:sz w:val="24"/>
          <w:szCs w:val="24"/>
        </w:rPr>
      </w:pPr>
      <w:r w:rsidRPr="00216F47">
        <w:rPr>
          <w:rStyle w:val="FontStyle11"/>
          <w:b w:val="0"/>
          <w:sz w:val="24"/>
          <w:szCs w:val="24"/>
        </w:rPr>
        <w:t>Из лечебно-профилактических учреждений Курской области вывоз отходов осуществляется специализированными организациями по договорам.</w:t>
      </w:r>
    </w:p>
    <w:p w:rsidR="0086458A" w:rsidRPr="00216F47" w:rsidRDefault="0086458A" w:rsidP="0086458A">
      <w:pPr>
        <w:pStyle w:val="Style3"/>
        <w:widowControl/>
        <w:spacing w:line="240" w:lineRule="auto"/>
        <w:ind w:right="24" w:firstLine="709"/>
        <w:contextualSpacing/>
        <w:jc w:val="both"/>
        <w:rPr>
          <w:rStyle w:val="FontStyle11"/>
          <w:b w:val="0"/>
          <w:sz w:val="24"/>
          <w:szCs w:val="24"/>
        </w:rPr>
      </w:pPr>
      <w:r w:rsidRPr="00216F47">
        <w:rPr>
          <w:rStyle w:val="FontStyle11"/>
          <w:b w:val="0"/>
          <w:sz w:val="24"/>
          <w:szCs w:val="24"/>
        </w:rPr>
        <w:t>Сбор и временное хранение острого и режущего медицинского инструментария (игл, перьев, скальпелей, одноразовых шприцев и систем), прошедшего дезинфекцию, осуществляется отдельно от других отходов в твердую одноразовую упаковку - пластмассовые или полиэтиленовые ёмкости, хранящиеся в складских помещениях ЛПО. По мере накопления отходы по  договорам передаются для дальнейшей утилизации в ЗАО «Торгвторсервис», ИП Степанову С.В. (г. Воронеж).</w:t>
      </w:r>
    </w:p>
    <w:p w:rsidR="0086458A" w:rsidRPr="00216F47" w:rsidRDefault="0086458A" w:rsidP="0086458A">
      <w:pPr>
        <w:pStyle w:val="Style1"/>
        <w:widowControl/>
        <w:spacing w:before="5" w:line="240" w:lineRule="auto"/>
        <w:ind w:right="53" w:firstLine="709"/>
        <w:contextualSpacing/>
        <w:rPr>
          <w:rStyle w:val="FontStyle11"/>
          <w:rFonts w:eastAsiaTheme="majorEastAsia"/>
          <w:b w:val="0"/>
          <w:sz w:val="24"/>
          <w:szCs w:val="24"/>
        </w:rPr>
      </w:pPr>
      <w:r w:rsidRPr="00216F47">
        <w:rPr>
          <w:rStyle w:val="FontStyle11"/>
          <w:rFonts w:eastAsiaTheme="majorEastAsia"/>
          <w:b w:val="0"/>
          <w:sz w:val="24"/>
          <w:szCs w:val="24"/>
        </w:rPr>
        <w:t>В рамках  областной целевой  программы «Экология и природные ресурсы Курской области (2011-2014 годы)» реализуются мероприятия по обеспечению безопасного хранения и утилизации непригодных к применению пестицидов и агрохимикатов. В 2011 году утилизировано 217 тонн непригодных пестицидов. В 2012 году выделено 12,8 млн. руб. на утилизацию пестицидов.</w:t>
      </w:r>
    </w:p>
    <w:p w:rsidR="0086458A" w:rsidRPr="00216F47" w:rsidRDefault="0086458A" w:rsidP="0086458A">
      <w:pPr>
        <w:autoSpaceDE w:val="0"/>
        <w:ind w:firstLine="709"/>
        <w:contextualSpacing/>
        <w:rPr>
          <w:sz w:val="24"/>
          <w:szCs w:val="24"/>
        </w:rPr>
      </w:pPr>
      <w:r w:rsidRPr="00216F47">
        <w:rPr>
          <w:sz w:val="24"/>
          <w:szCs w:val="24"/>
        </w:rPr>
        <w:t>На территории Курской области эксплуатируется 23 склада пестицидов и агрохимикатов, из них  14 складов типовых. Остальные склады приспособленные.</w:t>
      </w:r>
    </w:p>
    <w:p w:rsidR="0086458A" w:rsidRPr="00216F47" w:rsidRDefault="0086458A" w:rsidP="0086458A">
      <w:pPr>
        <w:pStyle w:val="Style1"/>
        <w:widowControl/>
        <w:spacing w:line="240" w:lineRule="auto"/>
        <w:ind w:firstLine="709"/>
        <w:contextualSpacing/>
        <w:rPr>
          <w:rStyle w:val="FontStyle11"/>
          <w:rFonts w:eastAsiaTheme="majorEastAsia"/>
          <w:b w:val="0"/>
          <w:sz w:val="24"/>
          <w:szCs w:val="24"/>
        </w:rPr>
      </w:pPr>
      <w:r w:rsidRPr="00216F47">
        <w:rPr>
          <w:rStyle w:val="FontStyle11"/>
          <w:rFonts w:eastAsiaTheme="majorEastAsia"/>
          <w:b w:val="0"/>
          <w:sz w:val="24"/>
          <w:szCs w:val="24"/>
        </w:rPr>
        <w:lastRenderedPageBreak/>
        <w:t>В области создан и ведётся кадастр отходов, технологий их использования и обезвреживания, учет и регистрация природопользователей.</w:t>
      </w:r>
    </w:p>
    <w:p w:rsidR="0086458A" w:rsidRPr="00216F47" w:rsidRDefault="0086458A" w:rsidP="0086458A">
      <w:pPr>
        <w:pStyle w:val="Style1"/>
        <w:widowControl/>
        <w:spacing w:line="240" w:lineRule="auto"/>
        <w:ind w:firstLine="709"/>
        <w:contextualSpacing/>
        <w:rPr>
          <w:rStyle w:val="FontStyle11"/>
          <w:rFonts w:eastAsiaTheme="majorEastAsia"/>
          <w:b w:val="0"/>
          <w:sz w:val="24"/>
          <w:szCs w:val="24"/>
        </w:rPr>
      </w:pPr>
      <w:r w:rsidRPr="00216F47">
        <w:rPr>
          <w:rStyle w:val="FontStyle11"/>
          <w:rFonts w:eastAsiaTheme="majorEastAsia"/>
          <w:b w:val="0"/>
          <w:sz w:val="24"/>
          <w:szCs w:val="24"/>
        </w:rPr>
        <w:t>Управлением Роспотребнадзора по Курской области в 2012г. выдано 21 санитарно-эпидемиологическое заключение на здания, строения, сооружения и иное имущество для осуществления деятельности по сбору, использованию, обезвреживанию, транспортировке, размещению опасных отходов. При санитарно-эпидемиологической экспертизе проводится обследование, оценка условий сбора отходов, необходимые лабораторные исследования.</w:t>
      </w:r>
    </w:p>
    <w:p w:rsidR="0086458A" w:rsidRPr="00216F47" w:rsidRDefault="0086458A" w:rsidP="0086458A">
      <w:pPr>
        <w:widowControl w:val="0"/>
        <w:suppressAutoHyphens/>
        <w:ind w:firstLine="709"/>
        <w:contextualSpacing/>
        <w:rPr>
          <w:rFonts w:eastAsia="Andale Sans UI"/>
          <w:kern w:val="1"/>
          <w:sz w:val="24"/>
          <w:szCs w:val="24"/>
          <w:lang w:eastAsia="ar-SA"/>
        </w:rPr>
      </w:pPr>
      <w:r w:rsidRPr="00216F47">
        <w:rPr>
          <w:rFonts w:eastAsia="Andale Sans UI"/>
          <w:kern w:val="1"/>
          <w:sz w:val="24"/>
          <w:szCs w:val="24"/>
          <w:lang w:eastAsia="ar-SA"/>
        </w:rPr>
        <w:t>В 2012 году по Курской области лабораториями ФБУЗ «Центр гигиены и эпидемиологии в Курской области» было исследовано 3843 пробы почвы (в 2011 году - 5856 проб), в том числе:</w:t>
      </w:r>
    </w:p>
    <w:p w:rsidR="0086458A" w:rsidRPr="00216F47" w:rsidRDefault="0086458A" w:rsidP="0086458A">
      <w:pPr>
        <w:widowControl w:val="0"/>
        <w:suppressAutoHyphens/>
        <w:ind w:firstLine="709"/>
        <w:contextualSpacing/>
        <w:rPr>
          <w:rFonts w:eastAsia="Andale Sans UI"/>
          <w:kern w:val="1"/>
          <w:sz w:val="24"/>
          <w:szCs w:val="24"/>
          <w:lang w:eastAsia="ar-SA"/>
        </w:rPr>
      </w:pPr>
      <w:r w:rsidRPr="00216F47">
        <w:rPr>
          <w:rFonts w:eastAsia="Andale Sans UI"/>
          <w:kern w:val="1"/>
          <w:sz w:val="24"/>
          <w:szCs w:val="24"/>
          <w:lang w:eastAsia="ar-SA"/>
        </w:rPr>
        <w:t>-на соответствие санитарно-химических показателей - 520 проб, в 2011 году - 839 проб;</w:t>
      </w:r>
    </w:p>
    <w:p w:rsidR="0086458A" w:rsidRPr="00216F47" w:rsidRDefault="0086458A" w:rsidP="0086458A">
      <w:pPr>
        <w:widowControl w:val="0"/>
        <w:suppressAutoHyphens/>
        <w:ind w:firstLine="709"/>
        <w:contextualSpacing/>
        <w:rPr>
          <w:rFonts w:eastAsia="Andale Sans UI"/>
          <w:kern w:val="1"/>
          <w:sz w:val="24"/>
          <w:szCs w:val="24"/>
          <w:lang w:eastAsia="ar-SA"/>
        </w:rPr>
      </w:pPr>
      <w:r w:rsidRPr="00216F47">
        <w:rPr>
          <w:rFonts w:eastAsia="Andale Sans UI"/>
          <w:kern w:val="1"/>
          <w:sz w:val="24"/>
          <w:szCs w:val="24"/>
          <w:lang w:eastAsia="ar-SA"/>
        </w:rPr>
        <w:t>-на соответствие микробиологических показателей - 1178 проб, в 2011 году - 1994 пробы;</w:t>
      </w:r>
    </w:p>
    <w:p w:rsidR="0086458A" w:rsidRPr="00216F47" w:rsidRDefault="0086458A" w:rsidP="0086458A">
      <w:pPr>
        <w:widowControl w:val="0"/>
        <w:suppressAutoHyphens/>
        <w:ind w:firstLine="709"/>
        <w:contextualSpacing/>
        <w:rPr>
          <w:rFonts w:eastAsia="Andale Sans UI"/>
          <w:kern w:val="1"/>
          <w:sz w:val="24"/>
          <w:szCs w:val="24"/>
          <w:lang w:eastAsia="ar-SA"/>
        </w:rPr>
      </w:pPr>
      <w:r w:rsidRPr="00216F47">
        <w:rPr>
          <w:rFonts w:eastAsia="Andale Sans UI"/>
          <w:kern w:val="1"/>
          <w:sz w:val="24"/>
          <w:szCs w:val="24"/>
          <w:lang w:eastAsia="ar-SA"/>
        </w:rPr>
        <w:t>-на соответствие паразитологических показателей - 1840 проб, в 2011 году - 2857 проб;</w:t>
      </w:r>
    </w:p>
    <w:p w:rsidR="0086458A" w:rsidRPr="00216F47" w:rsidRDefault="0086458A" w:rsidP="0086458A">
      <w:pPr>
        <w:widowControl w:val="0"/>
        <w:suppressAutoHyphens/>
        <w:ind w:firstLine="709"/>
        <w:contextualSpacing/>
        <w:rPr>
          <w:rFonts w:eastAsia="Andale Sans UI"/>
          <w:kern w:val="1"/>
          <w:sz w:val="24"/>
          <w:szCs w:val="24"/>
          <w:lang w:eastAsia="ar-SA"/>
        </w:rPr>
      </w:pPr>
      <w:r w:rsidRPr="00216F47">
        <w:rPr>
          <w:rFonts w:eastAsia="Andale Sans UI"/>
          <w:kern w:val="1"/>
          <w:sz w:val="24"/>
          <w:szCs w:val="24"/>
          <w:lang w:eastAsia="ar-SA"/>
        </w:rPr>
        <w:t>-на соответствие радиологических показателей - 155 проб, в 2011 году - 37 проб;</w:t>
      </w:r>
    </w:p>
    <w:p w:rsidR="0086458A" w:rsidRPr="00216F47" w:rsidRDefault="0086458A" w:rsidP="0086458A">
      <w:pPr>
        <w:widowControl w:val="0"/>
        <w:suppressAutoHyphens/>
        <w:ind w:firstLine="709"/>
        <w:contextualSpacing/>
        <w:rPr>
          <w:rFonts w:eastAsia="Andale Sans UI"/>
          <w:kern w:val="1"/>
          <w:sz w:val="24"/>
          <w:szCs w:val="24"/>
          <w:lang w:eastAsia="ar-SA"/>
        </w:rPr>
      </w:pPr>
      <w:r w:rsidRPr="00216F47">
        <w:rPr>
          <w:rFonts w:eastAsia="Andale Sans UI"/>
          <w:kern w:val="1"/>
          <w:sz w:val="24"/>
          <w:szCs w:val="24"/>
          <w:lang w:eastAsia="ar-SA"/>
        </w:rPr>
        <w:t>-на преимагинальные стадии мух - 150 проб, в 2011 году - 129 проб.</w:t>
      </w:r>
    </w:p>
    <w:p w:rsidR="0086458A" w:rsidRPr="00B74B29" w:rsidRDefault="0086458A" w:rsidP="0086458A">
      <w:pPr>
        <w:widowControl w:val="0"/>
        <w:suppressAutoHyphens/>
        <w:ind w:firstLine="709"/>
        <w:contextualSpacing/>
        <w:rPr>
          <w:rFonts w:eastAsia="Andale Sans UI"/>
          <w:kern w:val="1"/>
          <w:sz w:val="24"/>
          <w:szCs w:val="24"/>
          <w:lang w:eastAsia="ar-SA"/>
        </w:rPr>
      </w:pPr>
      <w:r w:rsidRPr="00216F47">
        <w:rPr>
          <w:rFonts w:eastAsia="Andale Sans UI"/>
          <w:kern w:val="1"/>
          <w:sz w:val="24"/>
          <w:szCs w:val="24"/>
          <w:lang w:eastAsia="ar-SA"/>
        </w:rPr>
        <w:t>Показатели лабораторного контроля качества почвы в 2012 году свидетельствуют об относительно стабильном благополучии</w:t>
      </w:r>
      <w:r w:rsidRPr="00B74B29">
        <w:rPr>
          <w:rFonts w:eastAsia="Andale Sans UI"/>
          <w:kern w:val="1"/>
          <w:sz w:val="24"/>
          <w:szCs w:val="24"/>
          <w:lang w:eastAsia="ar-SA"/>
        </w:rPr>
        <w:t xml:space="preserve">, 0,9 % проб не соответствовали нормам по физико-химическим показателям (в 2011 году – 0,7 %), 1,5% не соответствовали нормам по микробиологическим показателям (в 2011 году - 2,7%), 2,6% не соответствовали нормам по паразитологическим показателям (в 2011 году - 2,6%). </w:t>
      </w:r>
    </w:p>
    <w:p w:rsidR="00216F47" w:rsidRDefault="00216F47" w:rsidP="0086458A">
      <w:pPr>
        <w:widowControl w:val="0"/>
        <w:suppressAutoHyphens/>
        <w:ind w:left="7080" w:firstLine="709"/>
        <w:contextualSpacing/>
        <w:jc w:val="right"/>
        <w:rPr>
          <w:rFonts w:eastAsia="Andale Sans UI"/>
          <w:b/>
          <w:kern w:val="1"/>
          <w:sz w:val="24"/>
          <w:szCs w:val="24"/>
          <w:lang w:eastAsia="ar-SA"/>
        </w:rPr>
      </w:pPr>
    </w:p>
    <w:p w:rsidR="0086458A" w:rsidRPr="00216F47" w:rsidRDefault="00216F47" w:rsidP="0086458A">
      <w:pPr>
        <w:widowControl w:val="0"/>
        <w:suppressAutoHyphens/>
        <w:ind w:left="7080" w:firstLine="709"/>
        <w:contextualSpacing/>
        <w:jc w:val="right"/>
        <w:rPr>
          <w:rFonts w:eastAsia="Andale Sans UI"/>
          <w:b/>
          <w:kern w:val="1"/>
          <w:sz w:val="24"/>
          <w:szCs w:val="24"/>
          <w:lang w:eastAsia="ar-SA"/>
        </w:rPr>
      </w:pPr>
      <w:r>
        <w:rPr>
          <w:rFonts w:eastAsia="Andale Sans UI"/>
          <w:b/>
          <w:kern w:val="1"/>
          <w:sz w:val="24"/>
          <w:szCs w:val="24"/>
          <w:lang w:eastAsia="ar-SA"/>
        </w:rPr>
        <w:t>Таблица №</w:t>
      </w:r>
      <w:r w:rsidR="004C7CDB">
        <w:rPr>
          <w:rFonts w:eastAsia="Andale Sans UI"/>
          <w:b/>
          <w:kern w:val="1"/>
          <w:sz w:val="24"/>
          <w:szCs w:val="24"/>
          <w:lang w:eastAsia="ar-SA"/>
        </w:rPr>
        <w:t>71</w:t>
      </w:r>
    </w:p>
    <w:p w:rsidR="0086458A" w:rsidRPr="00B74B29" w:rsidRDefault="0086458A" w:rsidP="0086458A">
      <w:pPr>
        <w:widowControl w:val="0"/>
        <w:suppressAutoHyphens/>
        <w:ind w:left="7080" w:firstLine="709"/>
        <w:contextualSpacing/>
        <w:jc w:val="right"/>
        <w:rPr>
          <w:rFonts w:eastAsia="Andale Sans UI"/>
          <w:kern w:val="1"/>
          <w:sz w:val="24"/>
          <w:szCs w:val="24"/>
          <w:lang w:eastAsia="ar-SA"/>
        </w:rPr>
      </w:pPr>
    </w:p>
    <w:tbl>
      <w:tblPr>
        <w:tblW w:w="9479" w:type="dxa"/>
        <w:tblInd w:w="284" w:type="dxa"/>
        <w:tblLayout w:type="fixed"/>
        <w:tblLook w:val="0000"/>
      </w:tblPr>
      <w:tblGrid>
        <w:gridCol w:w="819"/>
        <w:gridCol w:w="525"/>
        <w:gridCol w:w="540"/>
        <w:gridCol w:w="525"/>
        <w:gridCol w:w="495"/>
        <w:gridCol w:w="585"/>
        <w:gridCol w:w="570"/>
        <w:gridCol w:w="660"/>
        <w:gridCol w:w="630"/>
        <w:gridCol w:w="600"/>
        <w:gridCol w:w="660"/>
        <w:gridCol w:w="555"/>
        <w:gridCol w:w="630"/>
        <w:gridCol w:w="645"/>
        <w:gridCol w:w="525"/>
        <w:gridCol w:w="515"/>
      </w:tblGrid>
      <w:tr w:rsidR="0086458A" w:rsidRPr="00CD7B0B" w:rsidTr="002F44E9">
        <w:trPr>
          <w:cantSplit/>
          <w:trHeight w:val="273"/>
          <w:tblHeader/>
        </w:trPr>
        <w:tc>
          <w:tcPr>
            <w:tcW w:w="819" w:type="dxa"/>
            <w:vMerge w:val="restart"/>
            <w:tcBorders>
              <w:top w:val="single" w:sz="4" w:space="0" w:color="000000"/>
              <w:left w:val="single" w:sz="4" w:space="0" w:color="000000"/>
              <w:bottom w:val="single" w:sz="4" w:space="0" w:color="000000"/>
            </w:tcBorders>
          </w:tcPr>
          <w:p w:rsidR="0086458A" w:rsidRPr="00CD7B0B" w:rsidRDefault="0086458A" w:rsidP="002F44E9">
            <w:pPr>
              <w:widowControl w:val="0"/>
              <w:suppressAutoHyphens/>
              <w:snapToGrid w:val="0"/>
              <w:spacing w:before="20"/>
              <w:ind w:left="-142" w:right="-110"/>
              <w:contextualSpacing/>
              <w:rPr>
                <w:rFonts w:eastAsia="Andale Sans UI"/>
                <w:kern w:val="1"/>
                <w:sz w:val="20"/>
                <w:szCs w:val="20"/>
                <w:lang w:eastAsia="ar-SA"/>
              </w:rPr>
            </w:pPr>
            <w:r w:rsidRPr="00CD7B0B">
              <w:rPr>
                <w:rFonts w:eastAsia="Andale Sans UI"/>
                <w:kern w:val="1"/>
                <w:sz w:val="20"/>
                <w:szCs w:val="20"/>
                <w:lang w:eastAsia="ar-SA"/>
              </w:rPr>
              <w:t>год</w:t>
            </w:r>
          </w:p>
        </w:tc>
        <w:tc>
          <w:tcPr>
            <w:tcW w:w="8660" w:type="dxa"/>
            <w:gridSpan w:val="15"/>
            <w:tcBorders>
              <w:top w:val="single" w:sz="4" w:space="0" w:color="000000"/>
              <w:left w:val="single" w:sz="4" w:space="0" w:color="000000"/>
              <w:bottom w:val="single" w:sz="4" w:space="0" w:color="000000"/>
              <w:right w:val="single" w:sz="4" w:space="0" w:color="000000"/>
            </w:tcBorders>
          </w:tcPr>
          <w:p w:rsidR="0086458A" w:rsidRPr="00CD7B0B" w:rsidRDefault="0086458A" w:rsidP="002F44E9">
            <w:pPr>
              <w:widowControl w:val="0"/>
              <w:suppressAutoHyphens/>
              <w:snapToGrid w:val="0"/>
              <w:spacing w:before="20"/>
              <w:ind w:firstLine="709"/>
              <w:contextualSpacing/>
              <w:jc w:val="center"/>
              <w:rPr>
                <w:rFonts w:eastAsia="Andale Sans UI"/>
                <w:kern w:val="1"/>
                <w:sz w:val="20"/>
                <w:szCs w:val="20"/>
                <w:lang w:eastAsia="ar-SA"/>
              </w:rPr>
            </w:pPr>
            <w:r w:rsidRPr="00CD7B0B">
              <w:rPr>
                <w:rFonts w:eastAsia="Andale Sans UI"/>
                <w:kern w:val="1"/>
                <w:sz w:val="20"/>
                <w:szCs w:val="20"/>
                <w:lang w:eastAsia="ar-SA"/>
              </w:rPr>
              <w:t>Число исследованных проб</w:t>
            </w:r>
          </w:p>
        </w:tc>
      </w:tr>
      <w:tr w:rsidR="0086458A" w:rsidRPr="00CD7B0B" w:rsidTr="002F44E9">
        <w:trPr>
          <w:cantSplit/>
          <w:trHeight w:val="293"/>
          <w:tblHeader/>
        </w:trPr>
        <w:tc>
          <w:tcPr>
            <w:tcW w:w="819" w:type="dxa"/>
            <w:vMerge/>
            <w:tcBorders>
              <w:top w:val="single" w:sz="4" w:space="0" w:color="000000"/>
              <w:left w:val="single" w:sz="4" w:space="0" w:color="000000"/>
              <w:bottom w:val="single" w:sz="4" w:space="0" w:color="000000"/>
            </w:tcBorders>
          </w:tcPr>
          <w:p w:rsidR="0086458A" w:rsidRPr="00CD7B0B" w:rsidRDefault="0086458A" w:rsidP="002F44E9">
            <w:pPr>
              <w:widowControl w:val="0"/>
              <w:suppressAutoHyphens/>
              <w:snapToGrid w:val="0"/>
              <w:spacing w:before="20"/>
              <w:ind w:left="-142" w:right="-110" w:firstLine="709"/>
              <w:contextualSpacing/>
              <w:jc w:val="center"/>
              <w:rPr>
                <w:rFonts w:eastAsia="Andale Sans UI"/>
                <w:kern w:val="1"/>
                <w:sz w:val="20"/>
                <w:szCs w:val="20"/>
                <w:lang w:eastAsia="ar-SA"/>
              </w:rPr>
            </w:pPr>
          </w:p>
        </w:tc>
        <w:tc>
          <w:tcPr>
            <w:tcW w:w="5130" w:type="dxa"/>
            <w:gridSpan w:val="9"/>
            <w:tcBorders>
              <w:top w:val="single" w:sz="4" w:space="0" w:color="000000"/>
              <w:left w:val="single" w:sz="4" w:space="0" w:color="000000"/>
              <w:bottom w:val="single" w:sz="4" w:space="0" w:color="000000"/>
            </w:tcBorders>
          </w:tcPr>
          <w:p w:rsidR="0086458A" w:rsidRPr="00CD7B0B" w:rsidRDefault="0086458A" w:rsidP="002F44E9">
            <w:pPr>
              <w:widowControl w:val="0"/>
              <w:suppressAutoHyphens/>
              <w:snapToGrid w:val="0"/>
              <w:spacing w:before="20"/>
              <w:contextualSpacing/>
              <w:rPr>
                <w:rFonts w:eastAsia="Andale Sans UI"/>
                <w:kern w:val="1"/>
                <w:sz w:val="20"/>
                <w:szCs w:val="20"/>
                <w:lang w:eastAsia="ar-SA"/>
              </w:rPr>
            </w:pPr>
            <w:r w:rsidRPr="00CD7B0B">
              <w:rPr>
                <w:rFonts w:eastAsia="Andale Sans UI"/>
                <w:kern w:val="1"/>
                <w:sz w:val="20"/>
                <w:szCs w:val="20"/>
                <w:lang w:eastAsia="ar-SA"/>
              </w:rPr>
              <w:t>По санитарно-химическим показателям</w:t>
            </w:r>
          </w:p>
        </w:tc>
        <w:tc>
          <w:tcPr>
            <w:tcW w:w="1845" w:type="dxa"/>
            <w:gridSpan w:val="3"/>
            <w:tcBorders>
              <w:top w:val="single" w:sz="4" w:space="0" w:color="000000"/>
              <w:left w:val="single" w:sz="4" w:space="0" w:color="000000"/>
              <w:bottom w:val="single" w:sz="4" w:space="0" w:color="000000"/>
            </w:tcBorders>
          </w:tcPr>
          <w:p w:rsidR="0086458A" w:rsidRPr="00CD7B0B" w:rsidRDefault="0086458A" w:rsidP="002F44E9">
            <w:pPr>
              <w:widowControl w:val="0"/>
              <w:suppressAutoHyphens/>
              <w:snapToGrid w:val="0"/>
              <w:spacing w:before="20"/>
              <w:contextualSpacing/>
              <w:rPr>
                <w:rFonts w:eastAsia="Andale Sans UI"/>
                <w:kern w:val="1"/>
                <w:sz w:val="20"/>
                <w:szCs w:val="20"/>
                <w:lang w:eastAsia="ar-SA"/>
              </w:rPr>
            </w:pPr>
            <w:r w:rsidRPr="00CD7B0B">
              <w:rPr>
                <w:rFonts w:eastAsia="Andale Sans UI"/>
                <w:kern w:val="1"/>
                <w:sz w:val="20"/>
                <w:szCs w:val="20"/>
                <w:lang w:eastAsia="ar-SA"/>
              </w:rPr>
              <w:t>По микробиологическим показателям</w:t>
            </w:r>
          </w:p>
        </w:tc>
        <w:tc>
          <w:tcPr>
            <w:tcW w:w="1685" w:type="dxa"/>
            <w:gridSpan w:val="3"/>
            <w:tcBorders>
              <w:top w:val="single" w:sz="4" w:space="0" w:color="000000"/>
              <w:left w:val="single" w:sz="4" w:space="0" w:color="000000"/>
              <w:bottom w:val="single" w:sz="4" w:space="0" w:color="000000"/>
              <w:right w:val="single" w:sz="4" w:space="0" w:color="000000"/>
            </w:tcBorders>
          </w:tcPr>
          <w:p w:rsidR="0086458A" w:rsidRPr="00CD7B0B" w:rsidRDefault="0086458A" w:rsidP="002F44E9">
            <w:pPr>
              <w:widowControl w:val="0"/>
              <w:suppressAutoHyphens/>
              <w:snapToGrid w:val="0"/>
              <w:spacing w:before="20"/>
              <w:contextualSpacing/>
              <w:rPr>
                <w:rFonts w:eastAsia="Andale Sans UI"/>
                <w:kern w:val="1"/>
                <w:sz w:val="20"/>
                <w:szCs w:val="20"/>
                <w:lang w:eastAsia="ar-SA"/>
              </w:rPr>
            </w:pPr>
            <w:r w:rsidRPr="00CD7B0B">
              <w:rPr>
                <w:rFonts w:eastAsia="Andale Sans UI"/>
                <w:kern w:val="1"/>
                <w:sz w:val="20"/>
                <w:szCs w:val="20"/>
                <w:lang w:eastAsia="ar-SA"/>
              </w:rPr>
              <w:t>На гельминты</w:t>
            </w:r>
          </w:p>
        </w:tc>
      </w:tr>
      <w:tr w:rsidR="0086458A" w:rsidRPr="00CD7B0B" w:rsidTr="002F44E9">
        <w:trPr>
          <w:cantSplit/>
          <w:trHeight w:val="293"/>
          <w:tblHeader/>
        </w:trPr>
        <w:tc>
          <w:tcPr>
            <w:tcW w:w="819" w:type="dxa"/>
            <w:vMerge/>
            <w:tcBorders>
              <w:top w:val="single" w:sz="4" w:space="0" w:color="000000"/>
              <w:left w:val="single" w:sz="4" w:space="0" w:color="000000"/>
              <w:bottom w:val="single" w:sz="4" w:space="0" w:color="000000"/>
            </w:tcBorders>
          </w:tcPr>
          <w:p w:rsidR="0086458A" w:rsidRPr="00CD7B0B" w:rsidRDefault="0086458A" w:rsidP="002F44E9">
            <w:pPr>
              <w:widowControl w:val="0"/>
              <w:suppressAutoHyphens/>
              <w:snapToGrid w:val="0"/>
              <w:spacing w:before="20"/>
              <w:ind w:left="-142" w:right="-110" w:firstLine="709"/>
              <w:contextualSpacing/>
              <w:jc w:val="center"/>
              <w:rPr>
                <w:rFonts w:eastAsia="Andale Sans UI"/>
                <w:kern w:val="1"/>
                <w:sz w:val="20"/>
                <w:szCs w:val="20"/>
                <w:lang w:eastAsia="ar-SA"/>
              </w:rPr>
            </w:pPr>
          </w:p>
        </w:tc>
        <w:tc>
          <w:tcPr>
            <w:tcW w:w="525" w:type="dxa"/>
            <w:vMerge w:val="restart"/>
            <w:tcBorders>
              <w:top w:val="single" w:sz="4" w:space="0" w:color="000000"/>
              <w:left w:val="single" w:sz="4" w:space="0" w:color="000000"/>
              <w:bottom w:val="single" w:sz="4" w:space="0" w:color="000000"/>
            </w:tcBorders>
          </w:tcPr>
          <w:p w:rsidR="0086458A" w:rsidRPr="00CD7B0B" w:rsidRDefault="0086458A" w:rsidP="002F44E9">
            <w:pPr>
              <w:widowControl w:val="0"/>
              <w:suppressAutoHyphens/>
              <w:snapToGrid w:val="0"/>
              <w:spacing w:before="20"/>
              <w:ind w:left="-106" w:right="-145"/>
              <w:contextualSpacing/>
              <w:rPr>
                <w:rFonts w:eastAsia="Andale Sans UI"/>
                <w:kern w:val="1"/>
                <w:sz w:val="20"/>
                <w:szCs w:val="20"/>
                <w:lang w:eastAsia="ar-SA"/>
              </w:rPr>
            </w:pPr>
            <w:r>
              <w:rPr>
                <w:rFonts w:eastAsia="Andale Sans UI"/>
                <w:kern w:val="1"/>
                <w:sz w:val="20"/>
                <w:szCs w:val="20"/>
                <w:lang w:eastAsia="ar-SA"/>
              </w:rPr>
              <w:t>в</w:t>
            </w:r>
            <w:r w:rsidRPr="00CD7B0B">
              <w:rPr>
                <w:rFonts w:eastAsia="Andale Sans UI"/>
                <w:kern w:val="1"/>
                <w:sz w:val="20"/>
                <w:szCs w:val="20"/>
                <w:lang w:eastAsia="ar-SA"/>
              </w:rPr>
              <w:t>сего</w:t>
            </w:r>
          </w:p>
        </w:tc>
        <w:tc>
          <w:tcPr>
            <w:tcW w:w="540" w:type="dxa"/>
            <w:vMerge w:val="restart"/>
            <w:tcBorders>
              <w:top w:val="single" w:sz="4" w:space="0" w:color="000000"/>
              <w:left w:val="single" w:sz="4" w:space="0" w:color="000000"/>
              <w:bottom w:val="single" w:sz="4" w:space="0" w:color="000000"/>
            </w:tcBorders>
          </w:tcPr>
          <w:p w:rsidR="0086458A" w:rsidRPr="00CD7B0B" w:rsidRDefault="0086458A" w:rsidP="002F44E9">
            <w:pPr>
              <w:widowControl w:val="0"/>
              <w:suppressAutoHyphens/>
              <w:snapToGrid w:val="0"/>
              <w:spacing w:before="20"/>
              <w:ind w:left="113" w:right="113"/>
              <w:contextualSpacing/>
              <w:rPr>
                <w:rFonts w:eastAsia="Andale Sans UI"/>
                <w:kern w:val="1"/>
                <w:sz w:val="20"/>
                <w:szCs w:val="20"/>
                <w:lang w:eastAsia="ar-SA"/>
              </w:rPr>
            </w:pPr>
            <w:r w:rsidRPr="00CD7B0B">
              <w:rPr>
                <w:rFonts w:eastAsia="Andale Sans UI"/>
                <w:kern w:val="1"/>
                <w:sz w:val="20"/>
                <w:szCs w:val="20"/>
                <w:lang w:eastAsia="ar-SA"/>
              </w:rPr>
              <w:t>неуд</w:t>
            </w:r>
          </w:p>
        </w:tc>
        <w:tc>
          <w:tcPr>
            <w:tcW w:w="525" w:type="dxa"/>
            <w:vMerge w:val="restart"/>
            <w:tcBorders>
              <w:top w:val="single" w:sz="4" w:space="0" w:color="000000"/>
              <w:left w:val="single" w:sz="4" w:space="0" w:color="000000"/>
              <w:bottom w:val="single" w:sz="4" w:space="0" w:color="000000"/>
            </w:tcBorders>
          </w:tcPr>
          <w:p w:rsidR="0086458A" w:rsidRPr="00CD7B0B" w:rsidRDefault="0086458A" w:rsidP="002F44E9">
            <w:pPr>
              <w:widowControl w:val="0"/>
              <w:suppressAutoHyphens/>
              <w:snapToGrid w:val="0"/>
              <w:spacing w:before="20"/>
              <w:contextualSpacing/>
              <w:rPr>
                <w:rFonts w:eastAsia="Andale Sans UI"/>
                <w:kern w:val="1"/>
                <w:sz w:val="20"/>
                <w:szCs w:val="20"/>
                <w:lang w:eastAsia="ar-SA"/>
              </w:rPr>
            </w:pPr>
            <w:r w:rsidRPr="00CD7B0B">
              <w:rPr>
                <w:rFonts w:eastAsia="Andale Sans UI"/>
                <w:kern w:val="1"/>
                <w:sz w:val="20"/>
                <w:szCs w:val="20"/>
                <w:lang w:eastAsia="ar-SA"/>
              </w:rPr>
              <w:t>%</w:t>
            </w:r>
          </w:p>
        </w:tc>
        <w:tc>
          <w:tcPr>
            <w:tcW w:w="3540" w:type="dxa"/>
            <w:gridSpan w:val="6"/>
            <w:tcBorders>
              <w:top w:val="single" w:sz="4" w:space="0" w:color="000000"/>
              <w:left w:val="single" w:sz="4" w:space="0" w:color="000000"/>
              <w:bottom w:val="single" w:sz="4" w:space="0" w:color="000000"/>
            </w:tcBorders>
          </w:tcPr>
          <w:p w:rsidR="0086458A" w:rsidRPr="00CD7B0B" w:rsidRDefault="0086458A" w:rsidP="002F44E9">
            <w:pPr>
              <w:widowControl w:val="0"/>
              <w:suppressAutoHyphens/>
              <w:snapToGrid w:val="0"/>
              <w:spacing w:before="20"/>
              <w:contextualSpacing/>
              <w:rPr>
                <w:rFonts w:eastAsia="Andale Sans UI"/>
                <w:kern w:val="1"/>
                <w:sz w:val="20"/>
                <w:szCs w:val="20"/>
                <w:lang w:eastAsia="ar-SA"/>
              </w:rPr>
            </w:pPr>
            <w:r w:rsidRPr="00CD7B0B">
              <w:rPr>
                <w:rFonts w:eastAsia="Andale Sans UI"/>
                <w:kern w:val="1"/>
                <w:sz w:val="20"/>
                <w:szCs w:val="20"/>
                <w:lang w:eastAsia="ar-SA"/>
              </w:rPr>
              <w:t>В том числе</w:t>
            </w:r>
          </w:p>
        </w:tc>
        <w:tc>
          <w:tcPr>
            <w:tcW w:w="660" w:type="dxa"/>
            <w:vMerge w:val="restart"/>
            <w:tcBorders>
              <w:top w:val="single" w:sz="4" w:space="0" w:color="000000"/>
              <w:left w:val="single" w:sz="4" w:space="0" w:color="000000"/>
              <w:bottom w:val="single" w:sz="4" w:space="0" w:color="000000"/>
            </w:tcBorders>
          </w:tcPr>
          <w:p w:rsidR="0086458A" w:rsidRPr="00CD7B0B" w:rsidRDefault="0086458A" w:rsidP="002F44E9">
            <w:pPr>
              <w:widowControl w:val="0"/>
              <w:suppressAutoHyphens/>
              <w:snapToGrid w:val="0"/>
              <w:spacing w:before="20"/>
              <w:ind w:left="113" w:right="113"/>
              <w:contextualSpacing/>
              <w:rPr>
                <w:rFonts w:eastAsia="Andale Sans UI"/>
                <w:kern w:val="1"/>
                <w:sz w:val="20"/>
                <w:szCs w:val="20"/>
                <w:lang w:eastAsia="ar-SA"/>
              </w:rPr>
            </w:pPr>
            <w:r w:rsidRPr="00CD7B0B">
              <w:rPr>
                <w:rFonts w:eastAsia="Andale Sans UI"/>
                <w:kern w:val="1"/>
                <w:sz w:val="20"/>
                <w:szCs w:val="20"/>
                <w:lang w:eastAsia="ar-SA"/>
              </w:rPr>
              <w:t>всего</w:t>
            </w:r>
          </w:p>
        </w:tc>
        <w:tc>
          <w:tcPr>
            <w:tcW w:w="555" w:type="dxa"/>
            <w:vMerge w:val="restart"/>
            <w:tcBorders>
              <w:top w:val="single" w:sz="4" w:space="0" w:color="000000"/>
              <w:left w:val="single" w:sz="4" w:space="0" w:color="000000"/>
              <w:bottom w:val="single" w:sz="4" w:space="0" w:color="000000"/>
            </w:tcBorders>
          </w:tcPr>
          <w:p w:rsidR="0086458A" w:rsidRPr="00CD7B0B" w:rsidRDefault="0086458A" w:rsidP="002F44E9">
            <w:pPr>
              <w:widowControl w:val="0"/>
              <w:suppressAutoHyphens/>
              <w:snapToGrid w:val="0"/>
              <w:spacing w:before="20"/>
              <w:ind w:left="113" w:right="113"/>
              <w:contextualSpacing/>
              <w:rPr>
                <w:rFonts w:eastAsia="Andale Sans UI"/>
                <w:kern w:val="1"/>
                <w:sz w:val="20"/>
                <w:szCs w:val="20"/>
                <w:lang w:eastAsia="ar-SA"/>
              </w:rPr>
            </w:pPr>
            <w:r w:rsidRPr="00CD7B0B">
              <w:rPr>
                <w:rFonts w:eastAsia="Andale Sans UI"/>
                <w:kern w:val="1"/>
                <w:sz w:val="20"/>
                <w:szCs w:val="20"/>
                <w:lang w:eastAsia="ar-SA"/>
              </w:rPr>
              <w:t>неуд</w:t>
            </w:r>
          </w:p>
        </w:tc>
        <w:tc>
          <w:tcPr>
            <w:tcW w:w="630" w:type="dxa"/>
            <w:vMerge w:val="restart"/>
            <w:tcBorders>
              <w:top w:val="single" w:sz="4" w:space="0" w:color="000000"/>
              <w:left w:val="single" w:sz="4" w:space="0" w:color="000000"/>
              <w:bottom w:val="single" w:sz="4" w:space="0" w:color="000000"/>
            </w:tcBorders>
          </w:tcPr>
          <w:p w:rsidR="0086458A" w:rsidRPr="00CD7B0B" w:rsidRDefault="0086458A" w:rsidP="002F44E9">
            <w:pPr>
              <w:widowControl w:val="0"/>
              <w:suppressAutoHyphens/>
              <w:snapToGrid w:val="0"/>
              <w:spacing w:before="20"/>
              <w:contextualSpacing/>
              <w:rPr>
                <w:rFonts w:eastAsia="Andale Sans UI"/>
                <w:kern w:val="1"/>
                <w:sz w:val="20"/>
                <w:szCs w:val="20"/>
                <w:lang w:eastAsia="ar-SA"/>
              </w:rPr>
            </w:pPr>
            <w:r w:rsidRPr="00CD7B0B">
              <w:rPr>
                <w:rFonts w:eastAsia="Andale Sans UI"/>
                <w:kern w:val="1"/>
                <w:sz w:val="20"/>
                <w:szCs w:val="20"/>
                <w:lang w:eastAsia="ar-SA"/>
              </w:rPr>
              <w:t>%</w:t>
            </w:r>
          </w:p>
        </w:tc>
        <w:tc>
          <w:tcPr>
            <w:tcW w:w="645" w:type="dxa"/>
            <w:vMerge w:val="restart"/>
            <w:tcBorders>
              <w:top w:val="single" w:sz="4" w:space="0" w:color="000000"/>
              <w:left w:val="single" w:sz="4" w:space="0" w:color="000000"/>
              <w:bottom w:val="single" w:sz="4" w:space="0" w:color="000000"/>
            </w:tcBorders>
          </w:tcPr>
          <w:p w:rsidR="0086458A" w:rsidRPr="00CD7B0B" w:rsidRDefault="0086458A" w:rsidP="002F44E9">
            <w:pPr>
              <w:widowControl w:val="0"/>
              <w:suppressAutoHyphens/>
              <w:snapToGrid w:val="0"/>
              <w:spacing w:before="20"/>
              <w:ind w:right="113"/>
              <w:contextualSpacing/>
              <w:rPr>
                <w:rFonts w:eastAsia="Andale Sans UI"/>
                <w:kern w:val="1"/>
                <w:sz w:val="20"/>
                <w:szCs w:val="20"/>
                <w:lang w:eastAsia="ar-SA"/>
              </w:rPr>
            </w:pPr>
            <w:r w:rsidRPr="00CD7B0B">
              <w:rPr>
                <w:rFonts w:eastAsia="Andale Sans UI"/>
                <w:kern w:val="1"/>
                <w:sz w:val="20"/>
                <w:szCs w:val="20"/>
                <w:lang w:eastAsia="ar-SA"/>
              </w:rPr>
              <w:t>всего</w:t>
            </w:r>
          </w:p>
        </w:tc>
        <w:tc>
          <w:tcPr>
            <w:tcW w:w="525" w:type="dxa"/>
            <w:vMerge w:val="restart"/>
            <w:tcBorders>
              <w:top w:val="single" w:sz="4" w:space="0" w:color="000000"/>
              <w:left w:val="single" w:sz="4" w:space="0" w:color="000000"/>
              <w:bottom w:val="single" w:sz="4" w:space="0" w:color="000000"/>
            </w:tcBorders>
          </w:tcPr>
          <w:p w:rsidR="0086458A" w:rsidRPr="00CD7B0B" w:rsidRDefault="0086458A" w:rsidP="002F44E9">
            <w:pPr>
              <w:widowControl w:val="0"/>
              <w:suppressAutoHyphens/>
              <w:snapToGrid w:val="0"/>
              <w:spacing w:before="20"/>
              <w:ind w:left="113" w:right="113"/>
              <w:contextualSpacing/>
              <w:rPr>
                <w:rFonts w:eastAsia="Andale Sans UI"/>
                <w:kern w:val="1"/>
                <w:sz w:val="20"/>
                <w:szCs w:val="20"/>
                <w:lang w:eastAsia="ar-SA"/>
              </w:rPr>
            </w:pPr>
            <w:r w:rsidRPr="00CD7B0B">
              <w:rPr>
                <w:rFonts w:eastAsia="Andale Sans UI"/>
                <w:kern w:val="1"/>
                <w:sz w:val="20"/>
                <w:szCs w:val="20"/>
                <w:lang w:eastAsia="ar-SA"/>
              </w:rPr>
              <w:t>неуд</w:t>
            </w:r>
          </w:p>
        </w:tc>
        <w:tc>
          <w:tcPr>
            <w:tcW w:w="515" w:type="dxa"/>
            <w:vMerge w:val="restart"/>
            <w:tcBorders>
              <w:top w:val="single" w:sz="4" w:space="0" w:color="000000"/>
              <w:left w:val="single" w:sz="4" w:space="0" w:color="000000"/>
              <w:bottom w:val="single" w:sz="4" w:space="0" w:color="000000"/>
              <w:right w:val="single" w:sz="4" w:space="0" w:color="000000"/>
            </w:tcBorders>
          </w:tcPr>
          <w:p w:rsidR="0086458A" w:rsidRPr="00CD7B0B" w:rsidRDefault="0086458A" w:rsidP="002F44E9">
            <w:pPr>
              <w:widowControl w:val="0"/>
              <w:suppressAutoHyphens/>
              <w:snapToGrid w:val="0"/>
              <w:spacing w:before="20"/>
              <w:contextualSpacing/>
              <w:rPr>
                <w:rFonts w:eastAsia="Andale Sans UI"/>
                <w:kern w:val="1"/>
                <w:sz w:val="20"/>
                <w:szCs w:val="20"/>
                <w:lang w:eastAsia="ar-SA"/>
              </w:rPr>
            </w:pPr>
            <w:r w:rsidRPr="00CD7B0B">
              <w:rPr>
                <w:rFonts w:eastAsia="Andale Sans UI"/>
                <w:kern w:val="1"/>
                <w:sz w:val="20"/>
                <w:szCs w:val="20"/>
                <w:lang w:eastAsia="ar-SA"/>
              </w:rPr>
              <w:t>%</w:t>
            </w:r>
          </w:p>
          <w:p w:rsidR="0086458A" w:rsidRPr="00CD7B0B" w:rsidRDefault="0086458A" w:rsidP="002F44E9">
            <w:pPr>
              <w:widowControl w:val="0"/>
              <w:suppressAutoHyphens/>
              <w:snapToGrid w:val="0"/>
              <w:spacing w:before="20"/>
              <w:ind w:firstLine="709"/>
              <w:contextualSpacing/>
              <w:jc w:val="center"/>
              <w:rPr>
                <w:rFonts w:eastAsia="Andale Sans UI"/>
                <w:kern w:val="1"/>
                <w:sz w:val="20"/>
                <w:szCs w:val="20"/>
                <w:lang w:eastAsia="ar-SA"/>
              </w:rPr>
            </w:pPr>
          </w:p>
          <w:p w:rsidR="0086458A" w:rsidRPr="00CD7B0B" w:rsidRDefault="0086458A" w:rsidP="002F44E9">
            <w:pPr>
              <w:widowControl w:val="0"/>
              <w:suppressAutoHyphens/>
              <w:snapToGrid w:val="0"/>
              <w:spacing w:before="20"/>
              <w:ind w:firstLine="709"/>
              <w:contextualSpacing/>
              <w:jc w:val="center"/>
              <w:rPr>
                <w:rFonts w:eastAsia="Andale Sans UI"/>
                <w:kern w:val="1"/>
                <w:sz w:val="20"/>
                <w:szCs w:val="20"/>
                <w:lang w:eastAsia="ar-SA"/>
              </w:rPr>
            </w:pPr>
          </w:p>
        </w:tc>
      </w:tr>
      <w:tr w:rsidR="0086458A" w:rsidRPr="00CD7B0B" w:rsidTr="002F44E9">
        <w:trPr>
          <w:cantSplit/>
          <w:trHeight w:val="293"/>
          <w:tblHeader/>
        </w:trPr>
        <w:tc>
          <w:tcPr>
            <w:tcW w:w="819" w:type="dxa"/>
            <w:vMerge/>
            <w:tcBorders>
              <w:top w:val="single" w:sz="4" w:space="0" w:color="000000"/>
              <w:left w:val="single" w:sz="4" w:space="0" w:color="000000"/>
              <w:bottom w:val="single" w:sz="4" w:space="0" w:color="000000"/>
            </w:tcBorders>
          </w:tcPr>
          <w:p w:rsidR="0086458A" w:rsidRPr="00CD7B0B" w:rsidRDefault="0086458A" w:rsidP="002F44E9">
            <w:pPr>
              <w:widowControl w:val="0"/>
              <w:suppressAutoHyphens/>
              <w:snapToGrid w:val="0"/>
              <w:spacing w:before="20"/>
              <w:ind w:left="-142" w:right="-110" w:firstLine="709"/>
              <w:contextualSpacing/>
              <w:jc w:val="center"/>
              <w:rPr>
                <w:rFonts w:eastAsia="Andale Sans UI"/>
                <w:kern w:val="1"/>
                <w:sz w:val="20"/>
                <w:szCs w:val="20"/>
                <w:lang w:eastAsia="ar-SA"/>
              </w:rPr>
            </w:pPr>
          </w:p>
        </w:tc>
        <w:tc>
          <w:tcPr>
            <w:tcW w:w="525" w:type="dxa"/>
            <w:vMerge/>
            <w:tcBorders>
              <w:top w:val="single" w:sz="4" w:space="0" w:color="000000"/>
              <w:left w:val="single" w:sz="4" w:space="0" w:color="000000"/>
              <w:bottom w:val="single" w:sz="4" w:space="0" w:color="000000"/>
            </w:tcBorders>
          </w:tcPr>
          <w:p w:rsidR="0086458A" w:rsidRPr="00CD7B0B" w:rsidRDefault="0086458A" w:rsidP="002F44E9">
            <w:pPr>
              <w:widowControl w:val="0"/>
              <w:suppressAutoHyphens/>
              <w:snapToGrid w:val="0"/>
              <w:spacing w:before="20"/>
              <w:ind w:left="-106" w:right="-145" w:firstLine="709"/>
              <w:contextualSpacing/>
              <w:jc w:val="center"/>
              <w:rPr>
                <w:rFonts w:eastAsia="Andale Sans UI"/>
                <w:kern w:val="1"/>
                <w:sz w:val="20"/>
                <w:szCs w:val="20"/>
                <w:lang w:eastAsia="ar-SA"/>
              </w:rPr>
            </w:pPr>
          </w:p>
        </w:tc>
        <w:tc>
          <w:tcPr>
            <w:tcW w:w="540" w:type="dxa"/>
            <w:vMerge/>
            <w:tcBorders>
              <w:top w:val="single" w:sz="4" w:space="0" w:color="000000"/>
              <w:left w:val="single" w:sz="4" w:space="0" w:color="000000"/>
              <w:bottom w:val="single" w:sz="4" w:space="0" w:color="000000"/>
            </w:tcBorders>
          </w:tcPr>
          <w:p w:rsidR="0086458A" w:rsidRPr="00CD7B0B" w:rsidRDefault="0086458A" w:rsidP="002F44E9">
            <w:pPr>
              <w:widowControl w:val="0"/>
              <w:suppressAutoHyphens/>
              <w:snapToGrid w:val="0"/>
              <w:spacing w:before="20"/>
              <w:ind w:firstLine="709"/>
              <w:contextualSpacing/>
              <w:jc w:val="center"/>
              <w:rPr>
                <w:rFonts w:eastAsia="Andale Sans UI"/>
                <w:kern w:val="1"/>
                <w:sz w:val="20"/>
                <w:szCs w:val="20"/>
                <w:lang w:eastAsia="ar-SA"/>
              </w:rPr>
            </w:pPr>
          </w:p>
        </w:tc>
        <w:tc>
          <w:tcPr>
            <w:tcW w:w="525" w:type="dxa"/>
            <w:vMerge/>
            <w:tcBorders>
              <w:top w:val="single" w:sz="4" w:space="0" w:color="000000"/>
              <w:left w:val="single" w:sz="4" w:space="0" w:color="000000"/>
              <w:bottom w:val="single" w:sz="4" w:space="0" w:color="000000"/>
            </w:tcBorders>
          </w:tcPr>
          <w:p w:rsidR="0086458A" w:rsidRPr="00CD7B0B" w:rsidRDefault="0086458A" w:rsidP="002F44E9">
            <w:pPr>
              <w:widowControl w:val="0"/>
              <w:suppressAutoHyphens/>
              <w:snapToGrid w:val="0"/>
              <w:spacing w:before="20"/>
              <w:ind w:firstLine="709"/>
              <w:contextualSpacing/>
              <w:jc w:val="center"/>
              <w:rPr>
                <w:rFonts w:eastAsia="Andale Sans UI"/>
                <w:kern w:val="1"/>
                <w:sz w:val="20"/>
                <w:szCs w:val="20"/>
                <w:lang w:eastAsia="ar-SA"/>
              </w:rPr>
            </w:pPr>
          </w:p>
        </w:tc>
        <w:tc>
          <w:tcPr>
            <w:tcW w:w="1650" w:type="dxa"/>
            <w:gridSpan w:val="3"/>
            <w:tcBorders>
              <w:top w:val="single" w:sz="4" w:space="0" w:color="000000"/>
              <w:left w:val="single" w:sz="4" w:space="0" w:color="000000"/>
              <w:bottom w:val="single" w:sz="4" w:space="0" w:color="000000"/>
            </w:tcBorders>
          </w:tcPr>
          <w:p w:rsidR="0086458A" w:rsidRPr="00CD7B0B" w:rsidRDefault="0086458A" w:rsidP="002F44E9">
            <w:pPr>
              <w:widowControl w:val="0"/>
              <w:suppressAutoHyphens/>
              <w:snapToGrid w:val="0"/>
              <w:spacing w:before="20"/>
              <w:contextualSpacing/>
              <w:rPr>
                <w:rFonts w:eastAsia="Andale Sans UI"/>
                <w:kern w:val="1"/>
                <w:sz w:val="20"/>
                <w:szCs w:val="20"/>
                <w:lang w:eastAsia="ar-SA"/>
              </w:rPr>
            </w:pPr>
            <w:r w:rsidRPr="00CD7B0B">
              <w:rPr>
                <w:rFonts w:eastAsia="Andale Sans UI"/>
                <w:kern w:val="1"/>
                <w:sz w:val="20"/>
                <w:szCs w:val="20"/>
                <w:lang w:eastAsia="ar-SA"/>
              </w:rPr>
              <w:t>Пестициды</w:t>
            </w:r>
          </w:p>
        </w:tc>
        <w:tc>
          <w:tcPr>
            <w:tcW w:w="1890" w:type="dxa"/>
            <w:gridSpan w:val="3"/>
            <w:tcBorders>
              <w:top w:val="single" w:sz="4" w:space="0" w:color="000000"/>
              <w:left w:val="single" w:sz="4" w:space="0" w:color="000000"/>
              <w:bottom w:val="single" w:sz="4" w:space="0" w:color="000000"/>
            </w:tcBorders>
          </w:tcPr>
          <w:p w:rsidR="0086458A" w:rsidRPr="00CD7B0B" w:rsidRDefault="0086458A" w:rsidP="002F44E9">
            <w:pPr>
              <w:widowControl w:val="0"/>
              <w:suppressAutoHyphens/>
              <w:snapToGrid w:val="0"/>
              <w:spacing w:before="20"/>
              <w:contextualSpacing/>
              <w:rPr>
                <w:rFonts w:eastAsia="Andale Sans UI"/>
                <w:kern w:val="1"/>
                <w:sz w:val="20"/>
                <w:szCs w:val="20"/>
                <w:lang w:eastAsia="ar-SA"/>
              </w:rPr>
            </w:pPr>
            <w:r w:rsidRPr="00CD7B0B">
              <w:rPr>
                <w:rFonts w:eastAsia="Andale Sans UI"/>
                <w:kern w:val="1"/>
                <w:sz w:val="20"/>
                <w:szCs w:val="20"/>
                <w:lang w:eastAsia="ar-SA"/>
              </w:rPr>
              <w:t xml:space="preserve">Соли тяжелых </w:t>
            </w:r>
          </w:p>
          <w:p w:rsidR="0086458A" w:rsidRPr="00CD7B0B" w:rsidRDefault="0086458A" w:rsidP="002F44E9">
            <w:pPr>
              <w:widowControl w:val="0"/>
              <w:suppressAutoHyphens/>
              <w:snapToGrid w:val="0"/>
              <w:spacing w:before="20"/>
              <w:contextualSpacing/>
              <w:rPr>
                <w:rFonts w:eastAsia="Andale Sans UI"/>
                <w:kern w:val="1"/>
                <w:sz w:val="20"/>
                <w:szCs w:val="20"/>
                <w:lang w:eastAsia="ar-SA"/>
              </w:rPr>
            </w:pPr>
            <w:r w:rsidRPr="00CD7B0B">
              <w:rPr>
                <w:rFonts w:eastAsia="Andale Sans UI"/>
                <w:kern w:val="1"/>
                <w:sz w:val="20"/>
                <w:szCs w:val="20"/>
                <w:lang w:eastAsia="ar-SA"/>
              </w:rPr>
              <w:t>металлов</w:t>
            </w:r>
          </w:p>
        </w:tc>
        <w:tc>
          <w:tcPr>
            <w:tcW w:w="660" w:type="dxa"/>
            <w:vMerge/>
            <w:tcBorders>
              <w:top w:val="single" w:sz="4" w:space="0" w:color="000000"/>
              <w:left w:val="single" w:sz="4" w:space="0" w:color="000000"/>
              <w:bottom w:val="single" w:sz="4" w:space="0" w:color="000000"/>
            </w:tcBorders>
          </w:tcPr>
          <w:p w:rsidR="0086458A" w:rsidRPr="00CD7B0B" w:rsidRDefault="0086458A" w:rsidP="002F44E9">
            <w:pPr>
              <w:widowControl w:val="0"/>
              <w:suppressAutoHyphens/>
              <w:snapToGrid w:val="0"/>
              <w:spacing w:before="20"/>
              <w:ind w:firstLine="709"/>
              <w:contextualSpacing/>
              <w:jc w:val="center"/>
              <w:rPr>
                <w:rFonts w:eastAsia="Andale Sans UI"/>
                <w:kern w:val="1"/>
                <w:sz w:val="20"/>
                <w:szCs w:val="20"/>
                <w:lang w:eastAsia="ar-SA"/>
              </w:rPr>
            </w:pPr>
          </w:p>
        </w:tc>
        <w:tc>
          <w:tcPr>
            <w:tcW w:w="555" w:type="dxa"/>
            <w:vMerge/>
            <w:tcBorders>
              <w:top w:val="single" w:sz="4" w:space="0" w:color="000000"/>
              <w:left w:val="single" w:sz="4" w:space="0" w:color="000000"/>
              <w:bottom w:val="single" w:sz="4" w:space="0" w:color="000000"/>
            </w:tcBorders>
          </w:tcPr>
          <w:p w:rsidR="0086458A" w:rsidRPr="00CD7B0B" w:rsidRDefault="0086458A" w:rsidP="002F44E9">
            <w:pPr>
              <w:widowControl w:val="0"/>
              <w:suppressAutoHyphens/>
              <w:snapToGrid w:val="0"/>
              <w:spacing w:before="20"/>
              <w:ind w:firstLine="709"/>
              <w:contextualSpacing/>
              <w:jc w:val="center"/>
              <w:rPr>
                <w:rFonts w:eastAsia="Andale Sans UI"/>
                <w:kern w:val="1"/>
                <w:sz w:val="20"/>
                <w:szCs w:val="20"/>
                <w:lang w:eastAsia="ar-SA"/>
              </w:rPr>
            </w:pPr>
          </w:p>
        </w:tc>
        <w:tc>
          <w:tcPr>
            <w:tcW w:w="630" w:type="dxa"/>
            <w:vMerge/>
            <w:tcBorders>
              <w:top w:val="single" w:sz="4" w:space="0" w:color="000000"/>
              <w:left w:val="single" w:sz="4" w:space="0" w:color="000000"/>
              <w:bottom w:val="single" w:sz="4" w:space="0" w:color="000000"/>
            </w:tcBorders>
          </w:tcPr>
          <w:p w:rsidR="0086458A" w:rsidRPr="00CD7B0B" w:rsidRDefault="0086458A" w:rsidP="002F44E9">
            <w:pPr>
              <w:widowControl w:val="0"/>
              <w:suppressAutoHyphens/>
              <w:snapToGrid w:val="0"/>
              <w:spacing w:before="20"/>
              <w:ind w:firstLine="709"/>
              <w:contextualSpacing/>
              <w:jc w:val="center"/>
              <w:rPr>
                <w:rFonts w:eastAsia="Andale Sans UI"/>
                <w:kern w:val="1"/>
                <w:sz w:val="20"/>
                <w:szCs w:val="20"/>
                <w:lang w:eastAsia="ar-SA"/>
              </w:rPr>
            </w:pPr>
          </w:p>
        </w:tc>
        <w:tc>
          <w:tcPr>
            <w:tcW w:w="645" w:type="dxa"/>
            <w:vMerge/>
            <w:tcBorders>
              <w:top w:val="single" w:sz="4" w:space="0" w:color="000000"/>
              <w:left w:val="single" w:sz="4" w:space="0" w:color="000000"/>
              <w:bottom w:val="single" w:sz="4" w:space="0" w:color="000000"/>
            </w:tcBorders>
          </w:tcPr>
          <w:p w:rsidR="0086458A" w:rsidRPr="00CD7B0B" w:rsidRDefault="0086458A" w:rsidP="002F44E9">
            <w:pPr>
              <w:widowControl w:val="0"/>
              <w:suppressAutoHyphens/>
              <w:snapToGrid w:val="0"/>
              <w:spacing w:before="20"/>
              <w:ind w:firstLine="709"/>
              <w:contextualSpacing/>
              <w:jc w:val="center"/>
              <w:rPr>
                <w:rFonts w:eastAsia="Andale Sans UI"/>
                <w:kern w:val="1"/>
                <w:sz w:val="20"/>
                <w:szCs w:val="20"/>
                <w:lang w:eastAsia="ar-SA"/>
              </w:rPr>
            </w:pPr>
          </w:p>
        </w:tc>
        <w:tc>
          <w:tcPr>
            <w:tcW w:w="525" w:type="dxa"/>
            <w:vMerge/>
            <w:tcBorders>
              <w:top w:val="single" w:sz="4" w:space="0" w:color="000000"/>
              <w:left w:val="single" w:sz="4" w:space="0" w:color="000000"/>
              <w:bottom w:val="single" w:sz="4" w:space="0" w:color="000000"/>
            </w:tcBorders>
          </w:tcPr>
          <w:p w:rsidR="0086458A" w:rsidRPr="00CD7B0B" w:rsidRDefault="0086458A" w:rsidP="002F44E9">
            <w:pPr>
              <w:widowControl w:val="0"/>
              <w:suppressAutoHyphens/>
              <w:snapToGrid w:val="0"/>
              <w:spacing w:before="20"/>
              <w:ind w:firstLine="709"/>
              <w:contextualSpacing/>
              <w:jc w:val="center"/>
              <w:rPr>
                <w:rFonts w:eastAsia="Andale Sans UI"/>
                <w:kern w:val="1"/>
                <w:sz w:val="20"/>
                <w:szCs w:val="20"/>
                <w:lang w:eastAsia="ar-SA"/>
              </w:rPr>
            </w:pPr>
          </w:p>
        </w:tc>
        <w:tc>
          <w:tcPr>
            <w:tcW w:w="515" w:type="dxa"/>
            <w:vMerge/>
            <w:tcBorders>
              <w:top w:val="single" w:sz="4" w:space="0" w:color="000000"/>
              <w:left w:val="single" w:sz="4" w:space="0" w:color="000000"/>
              <w:bottom w:val="single" w:sz="4" w:space="0" w:color="000000"/>
              <w:right w:val="single" w:sz="4" w:space="0" w:color="000000"/>
            </w:tcBorders>
          </w:tcPr>
          <w:p w:rsidR="0086458A" w:rsidRPr="00CD7B0B" w:rsidRDefault="0086458A" w:rsidP="002F44E9">
            <w:pPr>
              <w:widowControl w:val="0"/>
              <w:suppressAutoHyphens/>
              <w:snapToGrid w:val="0"/>
              <w:spacing w:before="20"/>
              <w:ind w:firstLine="709"/>
              <w:contextualSpacing/>
              <w:jc w:val="center"/>
              <w:rPr>
                <w:rFonts w:eastAsia="Andale Sans UI"/>
                <w:kern w:val="1"/>
                <w:sz w:val="20"/>
                <w:szCs w:val="20"/>
                <w:lang w:eastAsia="ar-SA"/>
              </w:rPr>
            </w:pPr>
          </w:p>
        </w:tc>
      </w:tr>
      <w:tr w:rsidR="0086458A" w:rsidRPr="00CD7B0B" w:rsidTr="002F44E9">
        <w:trPr>
          <w:cantSplit/>
          <w:trHeight w:val="804"/>
          <w:tblHeader/>
        </w:trPr>
        <w:tc>
          <w:tcPr>
            <w:tcW w:w="819" w:type="dxa"/>
            <w:vMerge/>
            <w:tcBorders>
              <w:top w:val="single" w:sz="4" w:space="0" w:color="000000"/>
              <w:left w:val="single" w:sz="4" w:space="0" w:color="000000"/>
              <w:bottom w:val="single" w:sz="4" w:space="0" w:color="000000"/>
            </w:tcBorders>
          </w:tcPr>
          <w:p w:rsidR="0086458A" w:rsidRPr="00CD7B0B" w:rsidRDefault="0086458A" w:rsidP="002F44E9">
            <w:pPr>
              <w:widowControl w:val="0"/>
              <w:suppressAutoHyphens/>
              <w:snapToGrid w:val="0"/>
              <w:spacing w:before="20"/>
              <w:ind w:left="-142" w:right="-110" w:firstLine="709"/>
              <w:contextualSpacing/>
              <w:jc w:val="center"/>
              <w:rPr>
                <w:rFonts w:eastAsia="Andale Sans UI"/>
                <w:kern w:val="1"/>
                <w:sz w:val="20"/>
                <w:szCs w:val="20"/>
                <w:lang w:eastAsia="ar-SA"/>
              </w:rPr>
            </w:pPr>
          </w:p>
        </w:tc>
        <w:tc>
          <w:tcPr>
            <w:tcW w:w="525" w:type="dxa"/>
            <w:vMerge/>
            <w:tcBorders>
              <w:top w:val="single" w:sz="4" w:space="0" w:color="000000"/>
              <w:left w:val="single" w:sz="4" w:space="0" w:color="000000"/>
              <w:bottom w:val="single" w:sz="4" w:space="0" w:color="000000"/>
            </w:tcBorders>
          </w:tcPr>
          <w:p w:rsidR="0086458A" w:rsidRPr="00CD7B0B" w:rsidRDefault="0086458A" w:rsidP="002F44E9">
            <w:pPr>
              <w:widowControl w:val="0"/>
              <w:suppressAutoHyphens/>
              <w:snapToGrid w:val="0"/>
              <w:spacing w:before="20"/>
              <w:ind w:left="-106" w:right="-145" w:firstLine="709"/>
              <w:contextualSpacing/>
              <w:jc w:val="center"/>
              <w:rPr>
                <w:rFonts w:eastAsia="Andale Sans UI"/>
                <w:kern w:val="1"/>
                <w:sz w:val="20"/>
                <w:szCs w:val="20"/>
                <w:lang w:eastAsia="ar-SA"/>
              </w:rPr>
            </w:pPr>
          </w:p>
        </w:tc>
        <w:tc>
          <w:tcPr>
            <w:tcW w:w="540" w:type="dxa"/>
            <w:vMerge/>
            <w:tcBorders>
              <w:top w:val="single" w:sz="4" w:space="0" w:color="000000"/>
              <w:left w:val="single" w:sz="4" w:space="0" w:color="000000"/>
              <w:bottom w:val="single" w:sz="4" w:space="0" w:color="000000"/>
            </w:tcBorders>
          </w:tcPr>
          <w:p w:rsidR="0086458A" w:rsidRPr="00CD7B0B" w:rsidRDefault="0086458A" w:rsidP="002F44E9">
            <w:pPr>
              <w:widowControl w:val="0"/>
              <w:suppressAutoHyphens/>
              <w:snapToGrid w:val="0"/>
              <w:spacing w:before="20"/>
              <w:ind w:firstLine="709"/>
              <w:contextualSpacing/>
              <w:jc w:val="center"/>
              <w:rPr>
                <w:rFonts w:eastAsia="Andale Sans UI"/>
                <w:kern w:val="1"/>
                <w:sz w:val="20"/>
                <w:szCs w:val="20"/>
                <w:lang w:eastAsia="ar-SA"/>
              </w:rPr>
            </w:pPr>
          </w:p>
        </w:tc>
        <w:tc>
          <w:tcPr>
            <w:tcW w:w="525" w:type="dxa"/>
            <w:vMerge/>
            <w:tcBorders>
              <w:top w:val="single" w:sz="4" w:space="0" w:color="000000"/>
              <w:left w:val="single" w:sz="4" w:space="0" w:color="000000"/>
              <w:bottom w:val="single" w:sz="4" w:space="0" w:color="000000"/>
            </w:tcBorders>
          </w:tcPr>
          <w:p w:rsidR="0086458A" w:rsidRPr="00CD7B0B" w:rsidRDefault="0086458A" w:rsidP="002F44E9">
            <w:pPr>
              <w:widowControl w:val="0"/>
              <w:suppressAutoHyphens/>
              <w:snapToGrid w:val="0"/>
              <w:spacing w:before="20"/>
              <w:ind w:firstLine="709"/>
              <w:contextualSpacing/>
              <w:jc w:val="center"/>
              <w:rPr>
                <w:rFonts w:eastAsia="Andale Sans UI"/>
                <w:kern w:val="1"/>
                <w:sz w:val="20"/>
                <w:szCs w:val="20"/>
                <w:lang w:eastAsia="ar-SA"/>
              </w:rPr>
            </w:pPr>
          </w:p>
        </w:tc>
        <w:tc>
          <w:tcPr>
            <w:tcW w:w="495" w:type="dxa"/>
            <w:tcBorders>
              <w:top w:val="single" w:sz="4" w:space="0" w:color="000000"/>
              <w:left w:val="single" w:sz="4" w:space="0" w:color="000000"/>
              <w:bottom w:val="single" w:sz="4" w:space="0" w:color="000000"/>
            </w:tcBorders>
          </w:tcPr>
          <w:p w:rsidR="0086458A" w:rsidRPr="00CD7B0B" w:rsidRDefault="0086458A" w:rsidP="002F44E9">
            <w:pPr>
              <w:widowControl w:val="0"/>
              <w:suppressAutoHyphens/>
              <w:snapToGrid w:val="0"/>
              <w:spacing w:before="20"/>
              <w:ind w:left="113" w:right="113"/>
              <w:contextualSpacing/>
              <w:rPr>
                <w:rFonts w:eastAsia="Andale Sans UI"/>
                <w:kern w:val="1"/>
                <w:sz w:val="20"/>
                <w:szCs w:val="20"/>
                <w:lang w:eastAsia="ar-SA"/>
              </w:rPr>
            </w:pPr>
            <w:r w:rsidRPr="00CD7B0B">
              <w:rPr>
                <w:rFonts w:eastAsia="Andale Sans UI"/>
                <w:kern w:val="1"/>
                <w:sz w:val="20"/>
                <w:szCs w:val="20"/>
                <w:lang w:eastAsia="ar-SA"/>
              </w:rPr>
              <w:t>всего</w:t>
            </w:r>
          </w:p>
        </w:tc>
        <w:tc>
          <w:tcPr>
            <w:tcW w:w="585" w:type="dxa"/>
            <w:tcBorders>
              <w:top w:val="single" w:sz="4" w:space="0" w:color="000000"/>
              <w:left w:val="single" w:sz="4" w:space="0" w:color="000000"/>
              <w:bottom w:val="single" w:sz="4" w:space="0" w:color="000000"/>
            </w:tcBorders>
          </w:tcPr>
          <w:p w:rsidR="0086458A" w:rsidRPr="00CD7B0B" w:rsidRDefault="0086458A" w:rsidP="002F44E9">
            <w:pPr>
              <w:widowControl w:val="0"/>
              <w:suppressAutoHyphens/>
              <w:snapToGrid w:val="0"/>
              <w:spacing w:before="20"/>
              <w:ind w:left="113" w:right="113"/>
              <w:contextualSpacing/>
              <w:rPr>
                <w:rFonts w:eastAsia="Andale Sans UI"/>
                <w:kern w:val="1"/>
                <w:sz w:val="20"/>
                <w:szCs w:val="20"/>
                <w:lang w:eastAsia="ar-SA"/>
              </w:rPr>
            </w:pPr>
            <w:r w:rsidRPr="00CD7B0B">
              <w:rPr>
                <w:rFonts w:eastAsia="Andale Sans UI"/>
                <w:kern w:val="1"/>
                <w:sz w:val="20"/>
                <w:szCs w:val="20"/>
                <w:lang w:eastAsia="ar-SA"/>
              </w:rPr>
              <w:t>неуд</w:t>
            </w:r>
          </w:p>
        </w:tc>
        <w:tc>
          <w:tcPr>
            <w:tcW w:w="570" w:type="dxa"/>
            <w:tcBorders>
              <w:top w:val="single" w:sz="4" w:space="0" w:color="000000"/>
              <w:left w:val="single" w:sz="4" w:space="0" w:color="000000"/>
              <w:bottom w:val="single" w:sz="4" w:space="0" w:color="000000"/>
            </w:tcBorders>
          </w:tcPr>
          <w:p w:rsidR="0086458A" w:rsidRPr="00CD7B0B" w:rsidRDefault="0086458A" w:rsidP="002F44E9">
            <w:pPr>
              <w:widowControl w:val="0"/>
              <w:suppressAutoHyphens/>
              <w:snapToGrid w:val="0"/>
              <w:spacing w:before="20"/>
              <w:contextualSpacing/>
              <w:rPr>
                <w:rFonts w:eastAsia="Andale Sans UI"/>
                <w:kern w:val="1"/>
                <w:sz w:val="20"/>
                <w:szCs w:val="20"/>
                <w:lang w:eastAsia="ar-SA"/>
              </w:rPr>
            </w:pPr>
            <w:r w:rsidRPr="00CD7B0B">
              <w:rPr>
                <w:rFonts w:eastAsia="Andale Sans UI"/>
                <w:kern w:val="1"/>
                <w:sz w:val="20"/>
                <w:szCs w:val="20"/>
                <w:lang w:eastAsia="ar-SA"/>
              </w:rPr>
              <w:t>%</w:t>
            </w:r>
          </w:p>
        </w:tc>
        <w:tc>
          <w:tcPr>
            <w:tcW w:w="660" w:type="dxa"/>
            <w:tcBorders>
              <w:top w:val="single" w:sz="4" w:space="0" w:color="000000"/>
              <w:left w:val="single" w:sz="4" w:space="0" w:color="000000"/>
              <w:bottom w:val="single" w:sz="4" w:space="0" w:color="000000"/>
            </w:tcBorders>
          </w:tcPr>
          <w:p w:rsidR="0086458A" w:rsidRPr="00CD7B0B" w:rsidRDefault="0086458A" w:rsidP="002F44E9">
            <w:pPr>
              <w:widowControl w:val="0"/>
              <w:suppressAutoHyphens/>
              <w:snapToGrid w:val="0"/>
              <w:spacing w:before="20"/>
              <w:ind w:left="113" w:right="113" w:firstLine="709"/>
              <w:contextualSpacing/>
              <w:jc w:val="center"/>
              <w:rPr>
                <w:rFonts w:eastAsia="Andale Sans UI"/>
                <w:kern w:val="1"/>
                <w:sz w:val="20"/>
                <w:szCs w:val="20"/>
                <w:lang w:eastAsia="ar-SA"/>
              </w:rPr>
            </w:pPr>
            <w:r w:rsidRPr="00CD7B0B">
              <w:rPr>
                <w:rFonts w:eastAsia="Andale Sans UI"/>
                <w:kern w:val="1"/>
                <w:sz w:val="20"/>
                <w:szCs w:val="20"/>
                <w:lang w:eastAsia="ar-SA"/>
              </w:rPr>
              <w:t>всего</w:t>
            </w:r>
          </w:p>
        </w:tc>
        <w:tc>
          <w:tcPr>
            <w:tcW w:w="630" w:type="dxa"/>
            <w:tcBorders>
              <w:top w:val="single" w:sz="4" w:space="0" w:color="000000"/>
              <w:left w:val="single" w:sz="4" w:space="0" w:color="000000"/>
              <w:bottom w:val="single" w:sz="4" w:space="0" w:color="000000"/>
            </w:tcBorders>
          </w:tcPr>
          <w:p w:rsidR="0086458A" w:rsidRPr="00CD7B0B" w:rsidRDefault="0086458A" w:rsidP="002F44E9">
            <w:pPr>
              <w:widowControl w:val="0"/>
              <w:suppressAutoHyphens/>
              <w:snapToGrid w:val="0"/>
              <w:spacing w:before="20"/>
              <w:ind w:left="113" w:right="113" w:firstLine="709"/>
              <w:contextualSpacing/>
              <w:jc w:val="center"/>
              <w:rPr>
                <w:rFonts w:eastAsia="Andale Sans UI"/>
                <w:kern w:val="1"/>
                <w:sz w:val="20"/>
                <w:szCs w:val="20"/>
                <w:lang w:eastAsia="ar-SA"/>
              </w:rPr>
            </w:pPr>
            <w:r w:rsidRPr="00CD7B0B">
              <w:rPr>
                <w:rFonts w:eastAsia="Andale Sans UI"/>
                <w:kern w:val="1"/>
                <w:sz w:val="20"/>
                <w:szCs w:val="20"/>
                <w:lang w:eastAsia="ar-SA"/>
              </w:rPr>
              <w:t>неуд</w:t>
            </w:r>
          </w:p>
        </w:tc>
        <w:tc>
          <w:tcPr>
            <w:tcW w:w="600" w:type="dxa"/>
            <w:tcBorders>
              <w:top w:val="single" w:sz="4" w:space="0" w:color="000000"/>
              <w:left w:val="single" w:sz="4" w:space="0" w:color="000000"/>
              <w:bottom w:val="single" w:sz="4" w:space="0" w:color="000000"/>
            </w:tcBorders>
          </w:tcPr>
          <w:p w:rsidR="0086458A" w:rsidRPr="00CD7B0B" w:rsidRDefault="0086458A" w:rsidP="002F44E9">
            <w:pPr>
              <w:widowControl w:val="0"/>
              <w:suppressAutoHyphens/>
              <w:snapToGrid w:val="0"/>
              <w:spacing w:before="20"/>
              <w:ind w:firstLine="709"/>
              <w:contextualSpacing/>
              <w:jc w:val="center"/>
              <w:rPr>
                <w:rFonts w:eastAsia="Andale Sans UI"/>
                <w:kern w:val="1"/>
                <w:sz w:val="20"/>
                <w:szCs w:val="20"/>
                <w:lang w:eastAsia="ar-SA"/>
              </w:rPr>
            </w:pPr>
            <w:r w:rsidRPr="00CD7B0B">
              <w:rPr>
                <w:rFonts w:eastAsia="Andale Sans UI"/>
                <w:kern w:val="1"/>
                <w:sz w:val="20"/>
                <w:szCs w:val="20"/>
                <w:lang w:eastAsia="ar-SA"/>
              </w:rPr>
              <w:t>%</w:t>
            </w:r>
          </w:p>
        </w:tc>
        <w:tc>
          <w:tcPr>
            <w:tcW w:w="660" w:type="dxa"/>
            <w:vMerge/>
            <w:tcBorders>
              <w:top w:val="single" w:sz="4" w:space="0" w:color="000000"/>
              <w:left w:val="single" w:sz="4" w:space="0" w:color="000000"/>
              <w:bottom w:val="single" w:sz="4" w:space="0" w:color="000000"/>
            </w:tcBorders>
          </w:tcPr>
          <w:p w:rsidR="0086458A" w:rsidRPr="00CD7B0B" w:rsidRDefault="0086458A" w:rsidP="002F44E9">
            <w:pPr>
              <w:widowControl w:val="0"/>
              <w:suppressAutoHyphens/>
              <w:snapToGrid w:val="0"/>
              <w:spacing w:before="20"/>
              <w:ind w:firstLine="709"/>
              <w:contextualSpacing/>
              <w:jc w:val="center"/>
              <w:rPr>
                <w:rFonts w:eastAsia="Andale Sans UI"/>
                <w:kern w:val="1"/>
                <w:sz w:val="20"/>
                <w:szCs w:val="20"/>
                <w:lang w:eastAsia="ar-SA"/>
              </w:rPr>
            </w:pPr>
          </w:p>
        </w:tc>
        <w:tc>
          <w:tcPr>
            <w:tcW w:w="555" w:type="dxa"/>
            <w:vMerge/>
            <w:tcBorders>
              <w:top w:val="single" w:sz="4" w:space="0" w:color="000000"/>
              <w:left w:val="single" w:sz="4" w:space="0" w:color="000000"/>
              <w:bottom w:val="single" w:sz="4" w:space="0" w:color="000000"/>
            </w:tcBorders>
          </w:tcPr>
          <w:p w:rsidR="0086458A" w:rsidRPr="00CD7B0B" w:rsidRDefault="0086458A" w:rsidP="002F44E9">
            <w:pPr>
              <w:widowControl w:val="0"/>
              <w:suppressAutoHyphens/>
              <w:snapToGrid w:val="0"/>
              <w:spacing w:before="20"/>
              <w:ind w:firstLine="709"/>
              <w:contextualSpacing/>
              <w:jc w:val="center"/>
              <w:rPr>
                <w:rFonts w:eastAsia="Andale Sans UI"/>
                <w:kern w:val="1"/>
                <w:sz w:val="20"/>
                <w:szCs w:val="20"/>
                <w:lang w:eastAsia="ar-SA"/>
              </w:rPr>
            </w:pPr>
          </w:p>
        </w:tc>
        <w:tc>
          <w:tcPr>
            <w:tcW w:w="630" w:type="dxa"/>
            <w:vMerge/>
            <w:tcBorders>
              <w:top w:val="single" w:sz="4" w:space="0" w:color="000000"/>
              <w:left w:val="single" w:sz="4" w:space="0" w:color="000000"/>
              <w:bottom w:val="single" w:sz="4" w:space="0" w:color="000000"/>
            </w:tcBorders>
          </w:tcPr>
          <w:p w:rsidR="0086458A" w:rsidRPr="00CD7B0B" w:rsidRDefault="0086458A" w:rsidP="002F44E9">
            <w:pPr>
              <w:widowControl w:val="0"/>
              <w:suppressAutoHyphens/>
              <w:snapToGrid w:val="0"/>
              <w:spacing w:before="20"/>
              <w:ind w:firstLine="709"/>
              <w:contextualSpacing/>
              <w:jc w:val="center"/>
              <w:rPr>
                <w:rFonts w:eastAsia="Andale Sans UI"/>
                <w:kern w:val="1"/>
                <w:sz w:val="20"/>
                <w:szCs w:val="20"/>
                <w:lang w:eastAsia="ar-SA"/>
              </w:rPr>
            </w:pPr>
          </w:p>
        </w:tc>
        <w:tc>
          <w:tcPr>
            <w:tcW w:w="645" w:type="dxa"/>
            <w:vMerge/>
            <w:tcBorders>
              <w:top w:val="single" w:sz="4" w:space="0" w:color="000000"/>
              <w:left w:val="single" w:sz="4" w:space="0" w:color="000000"/>
              <w:bottom w:val="single" w:sz="4" w:space="0" w:color="000000"/>
            </w:tcBorders>
          </w:tcPr>
          <w:p w:rsidR="0086458A" w:rsidRPr="00CD7B0B" w:rsidRDefault="0086458A" w:rsidP="002F44E9">
            <w:pPr>
              <w:widowControl w:val="0"/>
              <w:suppressAutoHyphens/>
              <w:snapToGrid w:val="0"/>
              <w:spacing w:before="20"/>
              <w:ind w:firstLine="709"/>
              <w:contextualSpacing/>
              <w:jc w:val="center"/>
              <w:rPr>
                <w:rFonts w:eastAsia="Andale Sans UI"/>
                <w:kern w:val="1"/>
                <w:sz w:val="20"/>
                <w:szCs w:val="20"/>
                <w:lang w:eastAsia="ar-SA"/>
              </w:rPr>
            </w:pPr>
          </w:p>
        </w:tc>
        <w:tc>
          <w:tcPr>
            <w:tcW w:w="525" w:type="dxa"/>
            <w:vMerge/>
            <w:tcBorders>
              <w:top w:val="single" w:sz="4" w:space="0" w:color="000000"/>
              <w:left w:val="single" w:sz="4" w:space="0" w:color="000000"/>
              <w:bottom w:val="single" w:sz="4" w:space="0" w:color="000000"/>
            </w:tcBorders>
          </w:tcPr>
          <w:p w:rsidR="0086458A" w:rsidRPr="00CD7B0B" w:rsidRDefault="0086458A" w:rsidP="002F44E9">
            <w:pPr>
              <w:widowControl w:val="0"/>
              <w:suppressAutoHyphens/>
              <w:snapToGrid w:val="0"/>
              <w:spacing w:before="20"/>
              <w:ind w:firstLine="709"/>
              <w:contextualSpacing/>
              <w:jc w:val="center"/>
              <w:rPr>
                <w:rFonts w:eastAsia="Andale Sans UI"/>
                <w:kern w:val="1"/>
                <w:sz w:val="20"/>
                <w:szCs w:val="20"/>
                <w:lang w:eastAsia="ar-SA"/>
              </w:rPr>
            </w:pPr>
          </w:p>
        </w:tc>
        <w:tc>
          <w:tcPr>
            <w:tcW w:w="515" w:type="dxa"/>
            <w:vMerge/>
            <w:tcBorders>
              <w:top w:val="single" w:sz="4" w:space="0" w:color="000000"/>
              <w:left w:val="single" w:sz="4" w:space="0" w:color="000000"/>
              <w:bottom w:val="single" w:sz="4" w:space="0" w:color="000000"/>
              <w:right w:val="single" w:sz="4" w:space="0" w:color="000000"/>
            </w:tcBorders>
          </w:tcPr>
          <w:p w:rsidR="0086458A" w:rsidRPr="00CD7B0B" w:rsidRDefault="0086458A" w:rsidP="002F44E9">
            <w:pPr>
              <w:widowControl w:val="0"/>
              <w:suppressAutoHyphens/>
              <w:snapToGrid w:val="0"/>
              <w:spacing w:before="20"/>
              <w:ind w:firstLine="709"/>
              <w:contextualSpacing/>
              <w:jc w:val="center"/>
              <w:rPr>
                <w:rFonts w:eastAsia="Andale Sans UI"/>
                <w:kern w:val="1"/>
                <w:sz w:val="20"/>
                <w:szCs w:val="20"/>
                <w:lang w:eastAsia="ar-SA"/>
              </w:rPr>
            </w:pPr>
          </w:p>
        </w:tc>
      </w:tr>
      <w:tr w:rsidR="0086458A" w:rsidRPr="00CD7B0B" w:rsidTr="002F44E9">
        <w:trPr>
          <w:cantSplit/>
          <w:trHeight w:val="479"/>
        </w:trPr>
        <w:tc>
          <w:tcPr>
            <w:tcW w:w="819" w:type="dxa"/>
            <w:tcBorders>
              <w:left w:val="single" w:sz="4" w:space="0" w:color="000000"/>
              <w:bottom w:val="single" w:sz="4" w:space="0" w:color="000000"/>
            </w:tcBorders>
          </w:tcPr>
          <w:p w:rsidR="0086458A" w:rsidRPr="00CD7B0B" w:rsidRDefault="0086458A" w:rsidP="002F44E9">
            <w:pPr>
              <w:widowControl w:val="0"/>
              <w:suppressAutoHyphens/>
              <w:snapToGrid w:val="0"/>
              <w:spacing w:before="20"/>
              <w:ind w:left="-142" w:right="-110"/>
              <w:contextualSpacing/>
              <w:rPr>
                <w:rFonts w:eastAsia="Andale Sans UI"/>
                <w:kern w:val="1"/>
                <w:sz w:val="20"/>
                <w:szCs w:val="20"/>
                <w:lang w:eastAsia="ar-SA"/>
              </w:rPr>
            </w:pPr>
            <w:r w:rsidRPr="00CD7B0B">
              <w:rPr>
                <w:rFonts w:eastAsia="Andale Sans UI"/>
                <w:kern w:val="1"/>
                <w:sz w:val="20"/>
                <w:szCs w:val="20"/>
                <w:lang w:eastAsia="ar-SA"/>
              </w:rPr>
              <w:t>2010</w:t>
            </w:r>
          </w:p>
        </w:tc>
        <w:tc>
          <w:tcPr>
            <w:tcW w:w="525" w:type="dxa"/>
            <w:tcBorders>
              <w:left w:val="single" w:sz="4" w:space="0" w:color="000000"/>
              <w:bottom w:val="single" w:sz="4" w:space="0" w:color="000000"/>
            </w:tcBorders>
          </w:tcPr>
          <w:p w:rsidR="0086458A" w:rsidRPr="00CD7B0B" w:rsidRDefault="0086458A" w:rsidP="002F44E9">
            <w:pPr>
              <w:widowControl w:val="0"/>
              <w:suppressAutoHyphens/>
              <w:snapToGrid w:val="0"/>
              <w:spacing w:before="20"/>
              <w:ind w:left="-106" w:right="-145"/>
              <w:contextualSpacing/>
              <w:rPr>
                <w:rFonts w:eastAsia="Andale Sans UI"/>
                <w:kern w:val="1"/>
                <w:sz w:val="20"/>
                <w:szCs w:val="20"/>
                <w:lang w:eastAsia="ar-SA"/>
              </w:rPr>
            </w:pPr>
            <w:r w:rsidRPr="00CD7B0B">
              <w:rPr>
                <w:rFonts w:eastAsia="Andale Sans UI"/>
                <w:kern w:val="1"/>
                <w:sz w:val="20"/>
                <w:szCs w:val="20"/>
                <w:lang w:eastAsia="ar-SA"/>
              </w:rPr>
              <w:t>1075</w:t>
            </w:r>
          </w:p>
        </w:tc>
        <w:tc>
          <w:tcPr>
            <w:tcW w:w="540" w:type="dxa"/>
            <w:tcBorders>
              <w:left w:val="single" w:sz="4" w:space="0" w:color="000000"/>
              <w:bottom w:val="single" w:sz="4" w:space="0" w:color="000000"/>
            </w:tcBorders>
          </w:tcPr>
          <w:p w:rsidR="0086458A" w:rsidRPr="00CD7B0B" w:rsidRDefault="0086458A" w:rsidP="002F44E9">
            <w:pPr>
              <w:widowControl w:val="0"/>
              <w:suppressAutoHyphens/>
              <w:snapToGrid w:val="0"/>
              <w:spacing w:before="20"/>
              <w:contextualSpacing/>
              <w:rPr>
                <w:rFonts w:eastAsia="Andale Sans UI"/>
                <w:kern w:val="1"/>
                <w:sz w:val="20"/>
                <w:szCs w:val="20"/>
                <w:lang w:eastAsia="ar-SA"/>
              </w:rPr>
            </w:pPr>
            <w:r w:rsidRPr="00CD7B0B">
              <w:rPr>
                <w:rFonts w:eastAsia="Andale Sans UI"/>
                <w:kern w:val="1"/>
                <w:sz w:val="20"/>
                <w:szCs w:val="20"/>
                <w:lang w:eastAsia="ar-SA"/>
              </w:rPr>
              <w:t>9</w:t>
            </w:r>
          </w:p>
        </w:tc>
        <w:tc>
          <w:tcPr>
            <w:tcW w:w="525" w:type="dxa"/>
            <w:tcBorders>
              <w:left w:val="single" w:sz="4" w:space="0" w:color="000000"/>
              <w:bottom w:val="single" w:sz="4" w:space="0" w:color="000000"/>
            </w:tcBorders>
          </w:tcPr>
          <w:p w:rsidR="0086458A" w:rsidRPr="00CD7B0B" w:rsidRDefault="0086458A" w:rsidP="002F44E9">
            <w:pPr>
              <w:widowControl w:val="0"/>
              <w:suppressAutoHyphens/>
              <w:snapToGrid w:val="0"/>
              <w:spacing w:before="20"/>
              <w:contextualSpacing/>
              <w:rPr>
                <w:rFonts w:eastAsia="Andale Sans UI"/>
                <w:kern w:val="1"/>
                <w:sz w:val="20"/>
                <w:szCs w:val="20"/>
                <w:lang w:eastAsia="ar-SA"/>
              </w:rPr>
            </w:pPr>
            <w:r w:rsidRPr="00CD7B0B">
              <w:rPr>
                <w:rFonts w:eastAsia="Andale Sans UI"/>
                <w:kern w:val="1"/>
                <w:sz w:val="20"/>
                <w:szCs w:val="20"/>
                <w:lang w:eastAsia="ar-SA"/>
              </w:rPr>
              <w:t>0,8</w:t>
            </w:r>
          </w:p>
        </w:tc>
        <w:tc>
          <w:tcPr>
            <w:tcW w:w="495" w:type="dxa"/>
            <w:tcBorders>
              <w:left w:val="single" w:sz="4" w:space="0" w:color="000000"/>
              <w:bottom w:val="single" w:sz="4" w:space="0" w:color="000000"/>
            </w:tcBorders>
          </w:tcPr>
          <w:p w:rsidR="0086458A" w:rsidRPr="00CD7B0B" w:rsidRDefault="0086458A" w:rsidP="002F44E9">
            <w:pPr>
              <w:widowControl w:val="0"/>
              <w:suppressAutoHyphens/>
              <w:snapToGrid w:val="0"/>
              <w:spacing w:before="20"/>
              <w:contextualSpacing/>
              <w:rPr>
                <w:rFonts w:eastAsia="Andale Sans UI"/>
                <w:kern w:val="1"/>
                <w:sz w:val="20"/>
                <w:szCs w:val="20"/>
                <w:lang w:eastAsia="ar-SA"/>
              </w:rPr>
            </w:pPr>
            <w:r w:rsidRPr="00CD7B0B">
              <w:rPr>
                <w:rFonts w:eastAsia="Andale Sans UI"/>
                <w:kern w:val="1"/>
                <w:sz w:val="20"/>
                <w:szCs w:val="20"/>
                <w:lang w:eastAsia="ar-SA"/>
              </w:rPr>
              <w:t>37</w:t>
            </w:r>
          </w:p>
        </w:tc>
        <w:tc>
          <w:tcPr>
            <w:tcW w:w="585" w:type="dxa"/>
            <w:tcBorders>
              <w:left w:val="single" w:sz="4" w:space="0" w:color="000000"/>
              <w:bottom w:val="single" w:sz="4" w:space="0" w:color="000000"/>
            </w:tcBorders>
          </w:tcPr>
          <w:p w:rsidR="0086458A" w:rsidRPr="00CD7B0B" w:rsidRDefault="0086458A" w:rsidP="002F44E9">
            <w:pPr>
              <w:widowControl w:val="0"/>
              <w:suppressAutoHyphens/>
              <w:snapToGrid w:val="0"/>
              <w:spacing w:before="20"/>
              <w:contextualSpacing/>
              <w:rPr>
                <w:rFonts w:eastAsia="Andale Sans UI"/>
                <w:kern w:val="1"/>
                <w:sz w:val="20"/>
                <w:szCs w:val="20"/>
                <w:lang w:eastAsia="ar-SA"/>
              </w:rPr>
            </w:pPr>
            <w:r w:rsidRPr="00CD7B0B">
              <w:rPr>
                <w:rFonts w:eastAsia="Andale Sans UI"/>
                <w:kern w:val="1"/>
                <w:sz w:val="20"/>
                <w:szCs w:val="20"/>
                <w:lang w:eastAsia="ar-SA"/>
              </w:rPr>
              <w:t>2</w:t>
            </w:r>
          </w:p>
        </w:tc>
        <w:tc>
          <w:tcPr>
            <w:tcW w:w="570" w:type="dxa"/>
            <w:tcBorders>
              <w:left w:val="single" w:sz="4" w:space="0" w:color="000000"/>
              <w:bottom w:val="single" w:sz="4" w:space="0" w:color="000000"/>
            </w:tcBorders>
          </w:tcPr>
          <w:p w:rsidR="0086458A" w:rsidRPr="00CD7B0B" w:rsidRDefault="0086458A" w:rsidP="002F44E9">
            <w:pPr>
              <w:widowControl w:val="0"/>
              <w:suppressAutoHyphens/>
              <w:snapToGrid w:val="0"/>
              <w:spacing w:before="20"/>
              <w:contextualSpacing/>
              <w:rPr>
                <w:rFonts w:eastAsia="Andale Sans UI"/>
                <w:kern w:val="1"/>
                <w:sz w:val="20"/>
                <w:szCs w:val="20"/>
                <w:lang w:eastAsia="ar-SA"/>
              </w:rPr>
            </w:pPr>
            <w:r w:rsidRPr="00CD7B0B">
              <w:rPr>
                <w:rFonts w:eastAsia="Andale Sans UI"/>
                <w:kern w:val="1"/>
                <w:sz w:val="20"/>
                <w:szCs w:val="20"/>
                <w:lang w:eastAsia="ar-SA"/>
              </w:rPr>
              <w:t>5,4</w:t>
            </w:r>
          </w:p>
        </w:tc>
        <w:tc>
          <w:tcPr>
            <w:tcW w:w="660" w:type="dxa"/>
            <w:tcBorders>
              <w:left w:val="single" w:sz="4" w:space="0" w:color="000000"/>
              <w:bottom w:val="single" w:sz="4" w:space="0" w:color="000000"/>
            </w:tcBorders>
          </w:tcPr>
          <w:p w:rsidR="0086458A" w:rsidRPr="00CD7B0B" w:rsidRDefault="0086458A" w:rsidP="002F44E9">
            <w:pPr>
              <w:widowControl w:val="0"/>
              <w:suppressAutoHyphens/>
              <w:snapToGrid w:val="0"/>
              <w:spacing w:before="20"/>
              <w:contextualSpacing/>
              <w:rPr>
                <w:rFonts w:eastAsia="Andale Sans UI"/>
                <w:kern w:val="1"/>
                <w:sz w:val="20"/>
                <w:szCs w:val="20"/>
                <w:lang w:eastAsia="ar-SA"/>
              </w:rPr>
            </w:pPr>
            <w:r w:rsidRPr="00CD7B0B">
              <w:rPr>
                <w:rFonts w:eastAsia="Andale Sans UI"/>
                <w:kern w:val="1"/>
                <w:sz w:val="20"/>
                <w:szCs w:val="20"/>
                <w:lang w:eastAsia="ar-SA"/>
              </w:rPr>
              <w:t>509</w:t>
            </w:r>
          </w:p>
        </w:tc>
        <w:tc>
          <w:tcPr>
            <w:tcW w:w="630" w:type="dxa"/>
            <w:tcBorders>
              <w:left w:val="single" w:sz="4" w:space="0" w:color="000000"/>
              <w:bottom w:val="single" w:sz="4" w:space="0" w:color="000000"/>
            </w:tcBorders>
          </w:tcPr>
          <w:p w:rsidR="0086458A" w:rsidRPr="00CD7B0B" w:rsidRDefault="0086458A" w:rsidP="002F44E9">
            <w:pPr>
              <w:widowControl w:val="0"/>
              <w:suppressAutoHyphens/>
              <w:snapToGrid w:val="0"/>
              <w:spacing w:before="20"/>
              <w:contextualSpacing/>
              <w:rPr>
                <w:rFonts w:eastAsia="Andale Sans UI"/>
                <w:kern w:val="1"/>
                <w:sz w:val="20"/>
                <w:szCs w:val="20"/>
                <w:lang w:eastAsia="ar-SA"/>
              </w:rPr>
            </w:pPr>
            <w:r w:rsidRPr="00CD7B0B">
              <w:rPr>
                <w:rFonts w:eastAsia="Andale Sans UI"/>
                <w:kern w:val="1"/>
                <w:sz w:val="20"/>
                <w:szCs w:val="20"/>
                <w:lang w:eastAsia="ar-SA"/>
              </w:rPr>
              <w:t>7</w:t>
            </w:r>
          </w:p>
        </w:tc>
        <w:tc>
          <w:tcPr>
            <w:tcW w:w="600" w:type="dxa"/>
            <w:tcBorders>
              <w:left w:val="single" w:sz="4" w:space="0" w:color="000000"/>
              <w:bottom w:val="single" w:sz="4" w:space="0" w:color="000000"/>
            </w:tcBorders>
          </w:tcPr>
          <w:p w:rsidR="0086458A" w:rsidRPr="00CD7B0B" w:rsidRDefault="0086458A" w:rsidP="002F44E9">
            <w:pPr>
              <w:widowControl w:val="0"/>
              <w:suppressAutoHyphens/>
              <w:snapToGrid w:val="0"/>
              <w:spacing w:before="20"/>
              <w:contextualSpacing/>
              <w:rPr>
                <w:rFonts w:eastAsia="Andale Sans UI"/>
                <w:kern w:val="1"/>
                <w:sz w:val="20"/>
                <w:szCs w:val="20"/>
                <w:lang w:eastAsia="ar-SA"/>
              </w:rPr>
            </w:pPr>
            <w:r w:rsidRPr="00CD7B0B">
              <w:rPr>
                <w:rFonts w:eastAsia="Andale Sans UI"/>
                <w:kern w:val="1"/>
                <w:sz w:val="20"/>
                <w:szCs w:val="20"/>
                <w:lang w:eastAsia="ar-SA"/>
              </w:rPr>
              <w:t>1,4</w:t>
            </w:r>
          </w:p>
        </w:tc>
        <w:tc>
          <w:tcPr>
            <w:tcW w:w="660" w:type="dxa"/>
            <w:tcBorders>
              <w:left w:val="single" w:sz="4" w:space="0" w:color="000000"/>
              <w:bottom w:val="single" w:sz="4" w:space="0" w:color="000000"/>
            </w:tcBorders>
          </w:tcPr>
          <w:p w:rsidR="0086458A" w:rsidRPr="00CD7B0B" w:rsidRDefault="0086458A" w:rsidP="002F44E9">
            <w:pPr>
              <w:widowControl w:val="0"/>
              <w:suppressAutoHyphens/>
              <w:snapToGrid w:val="0"/>
              <w:spacing w:before="20"/>
              <w:contextualSpacing/>
              <w:rPr>
                <w:rFonts w:eastAsia="Andale Sans UI"/>
                <w:kern w:val="1"/>
                <w:sz w:val="20"/>
                <w:szCs w:val="20"/>
                <w:lang w:eastAsia="ar-SA"/>
              </w:rPr>
            </w:pPr>
            <w:r w:rsidRPr="00CD7B0B">
              <w:rPr>
                <w:rFonts w:eastAsia="Andale Sans UI"/>
                <w:kern w:val="1"/>
                <w:sz w:val="20"/>
                <w:szCs w:val="20"/>
                <w:lang w:eastAsia="ar-SA"/>
              </w:rPr>
              <w:t>2203</w:t>
            </w:r>
          </w:p>
        </w:tc>
        <w:tc>
          <w:tcPr>
            <w:tcW w:w="555" w:type="dxa"/>
            <w:tcBorders>
              <w:left w:val="single" w:sz="4" w:space="0" w:color="000000"/>
              <w:bottom w:val="single" w:sz="4" w:space="0" w:color="000000"/>
            </w:tcBorders>
          </w:tcPr>
          <w:p w:rsidR="0086458A" w:rsidRPr="00CD7B0B" w:rsidRDefault="0086458A" w:rsidP="002F44E9">
            <w:pPr>
              <w:widowControl w:val="0"/>
              <w:suppressAutoHyphens/>
              <w:snapToGrid w:val="0"/>
              <w:spacing w:before="20"/>
              <w:contextualSpacing/>
              <w:rPr>
                <w:rFonts w:eastAsia="Andale Sans UI"/>
                <w:kern w:val="1"/>
                <w:sz w:val="20"/>
                <w:szCs w:val="20"/>
                <w:lang w:eastAsia="ar-SA"/>
              </w:rPr>
            </w:pPr>
            <w:r w:rsidRPr="00CD7B0B">
              <w:rPr>
                <w:rFonts w:eastAsia="Andale Sans UI"/>
                <w:kern w:val="1"/>
                <w:sz w:val="20"/>
                <w:szCs w:val="20"/>
                <w:lang w:eastAsia="ar-SA"/>
              </w:rPr>
              <w:t>58</w:t>
            </w:r>
          </w:p>
        </w:tc>
        <w:tc>
          <w:tcPr>
            <w:tcW w:w="630" w:type="dxa"/>
            <w:tcBorders>
              <w:left w:val="single" w:sz="4" w:space="0" w:color="000000"/>
              <w:bottom w:val="single" w:sz="4" w:space="0" w:color="000000"/>
            </w:tcBorders>
          </w:tcPr>
          <w:p w:rsidR="0086458A" w:rsidRPr="00CD7B0B" w:rsidRDefault="0086458A" w:rsidP="002F44E9">
            <w:pPr>
              <w:widowControl w:val="0"/>
              <w:suppressAutoHyphens/>
              <w:snapToGrid w:val="0"/>
              <w:spacing w:before="20"/>
              <w:contextualSpacing/>
              <w:rPr>
                <w:rFonts w:eastAsia="Andale Sans UI"/>
                <w:kern w:val="1"/>
                <w:sz w:val="20"/>
                <w:szCs w:val="20"/>
                <w:lang w:eastAsia="ar-SA"/>
              </w:rPr>
            </w:pPr>
            <w:r w:rsidRPr="00CD7B0B">
              <w:rPr>
                <w:rFonts w:eastAsia="Andale Sans UI"/>
                <w:kern w:val="1"/>
                <w:sz w:val="20"/>
                <w:szCs w:val="20"/>
                <w:lang w:eastAsia="ar-SA"/>
              </w:rPr>
              <w:t>2,6</w:t>
            </w:r>
          </w:p>
        </w:tc>
        <w:tc>
          <w:tcPr>
            <w:tcW w:w="645" w:type="dxa"/>
            <w:tcBorders>
              <w:left w:val="single" w:sz="4" w:space="0" w:color="000000"/>
              <w:bottom w:val="single" w:sz="4" w:space="0" w:color="000000"/>
            </w:tcBorders>
          </w:tcPr>
          <w:p w:rsidR="0086458A" w:rsidRPr="00CD7B0B" w:rsidRDefault="0086458A" w:rsidP="002F44E9">
            <w:pPr>
              <w:widowControl w:val="0"/>
              <w:suppressAutoHyphens/>
              <w:snapToGrid w:val="0"/>
              <w:spacing w:before="20"/>
              <w:ind w:left="-37" w:right="-108"/>
              <w:contextualSpacing/>
              <w:rPr>
                <w:rFonts w:eastAsia="Andale Sans UI"/>
                <w:kern w:val="1"/>
                <w:sz w:val="20"/>
                <w:szCs w:val="20"/>
                <w:lang w:eastAsia="ar-SA"/>
              </w:rPr>
            </w:pPr>
            <w:r w:rsidRPr="00CD7B0B">
              <w:rPr>
                <w:rFonts w:eastAsia="Andale Sans UI"/>
                <w:kern w:val="1"/>
                <w:sz w:val="20"/>
                <w:szCs w:val="20"/>
                <w:lang w:eastAsia="ar-SA"/>
              </w:rPr>
              <w:t>2612</w:t>
            </w:r>
          </w:p>
        </w:tc>
        <w:tc>
          <w:tcPr>
            <w:tcW w:w="525" w:type="dxa"/>
            <w:tcBorders>
              <w:left w:val="single" w:sz="4" w:space="0" w:color="000000"/>
              <w:bottom w:val="single" w:sz="4" w:space="0" w:color="000000"/>
            </w:tcBorders>
          </w:tcPr>
          <w:p w:rsidR="0086458A" w:rsidRPr="00CD7B0B" w:rsidRDefault="0086458A" w:rsidP="002F44E9">
            <w:pPr>
              <w:widowControl w:val="0"/>
              <w:suppressAutoHyphens/>
              <w:snapToGrid w:val="0"/>
              <w:spacing w:before="20"/>
              <w:contextualSpacing/>
              <w:rPr>
                <w:rFonts w:eastAsia="Andale Sans UI"/>
                <w:kern w:val="1"/>
                <w:sz w:val="20"/>
                <w:szCs w:val="20"/>
                <w:lang w:eastAsia="ar-SA"/>
              </w:rPr>
            </w:pPr>
            <w:r w:rsidRPr="00CD7B0B">
              <w:rPr>
                <w:rFonts w:eastAsia="Andale Sans UI"/>
                <w:kern w:val="1"/>
                <w:sz w:val="20"/>
                <w:szCs w:val="20"/>
                <w:lang w:eastAsia="ar-SA"/>
              </w:rPr>
              <w:t>34</w:t>
            </w:r>
          </w:p>
        </w:tc>
        <w:tc>
          <w:tcPr>
            <w:tcW w:w="515" w:type="dxa"/>
            <w:tcBorders>
              <w:left w:val="single" w:sz="4" w:space="0" w:color="000000"/>
              <w:bottom w:val="single" w:sz="4" w:space="0" w:color="000000"/>
              <w:right w:val="single" w:sz="4" w:space="0" w:color="000000"/>
            </w:tcBorders>
          </w:tcPr>
          <w:p w:rsidR="0086458A" w:rsidRPr="00CD7B0B" w:rsidRDefault="0086458A" w:rsidP="002F44E9">
            <w:pPr>
              <w:widowControl w:val="0"/>
              <w:suppressAutoHyphens/>
              <w:snapToGrid w:val="0"/>
              <w:spacing w:before="20"/>
              <w:contextualSpacing/>
              <w:rPr>
                <w:rFonts w:eastAsia="Andale Sans UI"/>
                <w:kern w:val="1"/>
                <w:sz w:val="20"/>
                <w:szCs w:val="20"/>
                <w:lang w:eastAsia="ar-SA"/>
              </w:rPr>
            </w:pPr>
            <w:r w:rsidRPr="00CD7B0B">
              <w:rPr>
                <w:rFonts w:eastAsia="Andale Sans UI"/>
                <w:kern w:val="1"/>
                <w:sz w:val="20"/>
                <w:szCs w:val="20"/>
                <w:lang w:eastAsia="ar-SA"/>
              </w:rPr>
              <w:t>1,3</w:t>
            </w:r>
          </w:p>
        </w:tc>
      </w:tr>
      <w:tr w:rsidR="0086458A" w:rsidRPr="00CD7B0B" w:rsidTr="002F44E9">
        <w:trPr>
          <w:cantSplit/>
          <w:trHeight w:val="611"/>
        </w:trPr>
        <w:tc>
          <w:tcPr>
            <w:tcW w:w="819" w:type="dxa"/>
            <w:tcBorders>
              <w:left w:val="single" w:sz="4" w:space="0" w:color="000000"/>
              <w:bottom w:val="single" w:sz="4" w:space="0" w:color="000000"/>
            </w:tcBorders>
          </w:tcPr>
          <w:p w:rsidR="0086458A" w:rsidRPr="00CD7B0B" w:rsidRDefault="0086458A" w:rsidP="002F44E9">
            <w:pPr>
              <w:widowControl w:val="0"/>
              <w:suppressAutoHyphens/>
              <w:snapToGrid w:val="0"/>
              <w:spacing w:before="20"/>
              <w:ind w:left="-142" w:right="-110"/>
              <w:contextualSpacing/>
              <w:rPr>
                <w:rFonts w:eastAsia="Andale Sans UI"/>
                <w:kern w:val="1"/>
                <w:sz w:val="20"/>
                <w:szCs w:val="20"/>
                <w:lang w:eastAsia="ar-SA"/>
              </w:rPr>
            </w:pPr>
            <w:r w:rsidRPr="00CD7B0B">
              <w:rPr>
                <w:rFonts w:eastAsia="Andale Sans UI"/>
                <w:kern w:val="1"/>
                <w:sz w:val="20"/>
                <w:szCs w:val="20"/>
                <w:lang w:eastAsia="ar-SA"/>
              </w:rPr>
              <w:t>2011</w:t>
            </w:r>
          </w:p>
        </w:tc>
        <w:tc>
          <w:tcPr>
            <w:tcW w:w="525" w:type="dxa"/>
            <w:tcBorders>
              <w:left w:val="single" w:sz="4" w:space="0" w:color="000000"/>
              <w:bottom w:val="single" w:sz="4" w:space="0" w:color="000000"/>
            </w:tcBorders>
          </w:tcPr>
          <w:p w:rsidR="0086458A" w:rsidRPr="00CD7B0B" w:rsidRDefault="0086458A" w:rsidP="002F44E9">
            <w:pPr>
              <w:widowControl w:val="0"/>
              <w:suppressAutoHyphens/>
              <w:snapToGrid w:val="0"/>
              <w:spacing w:before="20"/>
              <w:ind w:left="-106" w:right="-145"/>
              <w:contextualSpacing/>
              <w:rPr>
                <w:rFonts w:eastAsia="Andale Sans UI"/>
                <w:kern w:val="1"/>
                <w:sz w:val="20"/>
                <w:szCs w:val="20"/>
                <w:lang w:eastAsia="ar-SA"/>
              </w:rPr>
            </w:pPr>
            <w:r w:rsidRPr="00CD7B0B">
              <w:rPr>
                <w:rFonts w:eastAsia="Andale Sans UI"/>
                <w:kern w:val="1"/>
                <w:sz w:val="20"/>
                <w:szCs w:val="20"/>
                <w:lang w:eastAsia="ar-SA"/>
              </w:rPr>
              <w:t>839</w:t>
            </w:r>
          </w:p>
        </w:tc>
        <w:tc>
          <w:tcPr>
            <w:tcW w:w="540" w:type="dxa"/>
            <w:tcBorders>
              <w:left w:val="single" w:sz="4" w:space="0" w:color="000000"/>
              <w:bottom w:val="single" w:sz="4" w:space="0" w:color="000000"/>
            </w:tcBorders>
          </w:tcPr>
          <w:p w:rsidR="0086458A" w:rsidRPr="00CD7B0B" w:rsidRDefault="0086458A" w:rsidP="002F44E9">
            <w:pPr>
              <w:widowControl w:val="0"/>
              <w:suppressAutoHyphens/>
              <w:snapToGrid w:val="0"/>
              <w:spacing w:before="20"/>
              <w:contextualSpacing/>
              <w:rPr>
                <w:rFonts w:eastAsia="Andale Sans UI"/>
                <w:kern w:val="1"/>
                <w:sz w:val="20"/>
                <w:szCs w:val="20"/>
                <w:lang w:eastAsia="ar-SA"/>
              </w:rPr>
            </w:pPr>
            <w:r w:rsidRPr="00CD7B0B">
              <w:rPr>
                <w:rFonts w:eastAsia="Andale Sans UI"/>
                <w:kern w:val="1"/>
                <w:sz w:val="20"/>
                <w:szCs w:val="20"/>
                <w:lang w:eastAsia="ar-SA"/>
              </w:rPr>
              <w:t>6</w:t>
            </w:r>
          </w:p>
        </w:tc>
        <w:tc>
          <w:tcPr>
            <w:tcW w:w="525" w:type="dxa"/>
            <w:tcBorders>
              <w:left w:val="single" w:sz="4" w:space="0" w:color="000000"/>
              <w:bottom w:val="single" w:sz="4" w:space="0" w:color="000000"/>
            </w:tcBorders>
          </w:tcPr>
          <w:p w:rsidR="0086458A" w:rsidRPr="00CD7B0B" w:rsidRDefault="0086458A" w:rsidP="002F44E9">
            <w:pPr>
              <w:widowControl w:val="0"/>
              <w:suppressAutoHyphens/>
              <w:snapToGrid w:val="0"/>
              <w:spacing w:before="20"/>
              <w:contextualSpacing/>
              <w:rPr>
                <w:rFonts w:eastAsia="Andale Sans UI"/>
                <w:kern w:val="1"/>
                <w:sz w:val="20"/>
                <w:szCs w:val="20"/>
                <w:lang w:eastAsia="ar-SA"/>
              </w:rPr>
            </w:pPr>
            <w:r w:rsidRPr="00CD7B0B">
              <w:rPr>
                <w:rFonts w:eastAsia="Andale Sans UI"/>
                <w:kern w:val="1"/>
                <w:sz w:val="20"/>
                <w:szCs w:val="20"/>
                <w:lang w:eastAsia="ar-SA"/>
              </w:rPr>
              <w:t>0,7</w:t>
            </w:r>
          </w:p>
        </w:tc>
        <w:tc>
          <w:tcPr>
            <w:tcW w:w="495" w:type="dxa"/>
            <w:tcBorders>
              <w:left w:val="single" w:sz="4" w:space="0" w:color="000000"/>
              <w:bottom w:val="single" w:sz="4" w:space="0" w:color="000000"/>
            </w:tcBorders>
          </w:tcPr>
          <w:p w:rsidR="0086458A" w:rsidRPr="00CD7B0B" w:rsidRDefault="0086458A" w:rsidP="002F44E9">
            <w:pPr>
              <w:widowControl w:val="0"/>
              <w:suppressAutoHyphens/>
              <w:snapToGrid w:val="0"/>
              <w:spacing w:before="20"/>
              <w:contextualSpacing/>
              <w:rPr>
                <w:rFonts w:eastAsia="Andale Sans UI"/>
                <w:kern w:val="1"/>
                <w:sz w:val="20"/>
                <w:szCs w:val="20"/>
                <w:lang w:eastAsia="ar-SA"/>
              </w:rPr>
            </w:pPr>
            <w:r w:rsidRPr="00CD7B0B">
              <w:rPr>
                <w:rFonts w:eastAsia="Andale Sans UI"/>
                <w:kern w:val="1"/>
                <w:sz w:val="20"/>
                <w:szCs w:val="20"/>
                <w:lang w:eastAsia="ar-SA"/>
              </w:rPr>
              <w:t>50</w:t>
            </w:r>
          </w:p>
        </w:tc>
        <w:tc>
          <w:tcPr>
            <w:tcW w:w="585" w:type="dxa"/>
            <w:tcBorders>
              <w:left w:val="single" w:sz="4" w:space="0" w:color="000000"/>
              <w:bottom w:val="single" w:sz="4" w:space="0" w:color="000000"/>
            </w:tcBorders>
          </w:tcPr>
          <w:p w:rsidR="0086458A" w:rsidRPr="00CD7B0B" w:rsidRDefault="0086458A" w:rsidP="002F44E9">
            <w:pPr>
              <w:widowControl w:val="0"/>
              <w:suppressAutoHyphens/>
              <w:snapToGrid w:val="0"/>
              <w:spacing w:before="20"/>
              <w:contextualSpacing/>
              <w:rPr>
                <w:rFonts w:eastAsia="Andale Sans UI"/>
                <w:kern w:val="1"/>
                <w:sz w:val="20"/>
                <w:szCs w:val="20"/>
                <w:lang w:eastAsia="ar-SA"/>
              </w:rPr>
            </w:pPr>
            <w:r w:rsidRPr="00CD7B0B">
              <w:rPr>
                <w:rFonts w:eastAsia="Andale Sans UI"/>
                <w:kern w:val="1"/>
                <w:sz w:val="20"/>
                <w:szCs w:val="20"/>
                <w:lang w:eastAsia="ar-SA"/>
              </w:rPr>
              <w:t>0</w:t>
            </w:r>
          </w:p>
        </w:tc>
        <w:tc>
          <w:tcPr>
            <w:tcW w:w="570" w:type="dxa"/>
            <w:tcBorders>
              <w:left w:val="single" w:sz="4" w:space="0" w:color="000000"/>
              <w:bottom w:val="single" w:sz="4" w:space="0" w:color="000000"/>
            </w:tcBorders>
          </w:tcPr>
          <w:p w:rsidR="0086458A" w:rsidRPr="00CD7B0B" w:rsidRDefault="0086458A" w:rsidP="002F44E9">
            <w:pPr>
              <w:widowControl w:val="0"/>
              <w:suppressAutoHyphens/>
              <w:snapToGrid w:val="0"/>
              <w:spacing w:before="20"/>
              <w:contextualSpacing/>
              <w:rPr>
                <w:rFonts w:eastAsia="Andale Sans UI"/>
                <w:kern w:val="1"/>
                <w:sz w:val="20"/>
                <w:szCs w:val="20"/>
                <w:lang w:eastAsia="ar-SA"/>
              </w:rPr>
            </w:pPr>
            <w:r w:rsidRPr="00CD7B0B">
              <w:rPr>
                <w:rFonts w:eastAsia="Andale Sans UI"/>
                <w:kern w:val="1"/>
                <w:sz w:val="20"/>
                <w:szCs w:val="20"/>
                <w:lang w:eastAsia="ar-SA"/>
              </w:rPr>
              <w:t>0</w:t>
            </w:r>
          </w:p>
        </w:tc>
        <w:tc>
          <w:tcPr>
            <w:tcW w:w="660" w:type="dxa"/>
            <w:tcBorders>
              <w:left w:val="single" w:sz="4" w:space="0" w:color="000000"/>
              <w:bottom w:val="single" w:sz="4" w:space="0" w:color="000000"/>
            </w:tcBorders>
          </w:tcPr>
          <w:p w:rsidR="0086458A" w:rsidRPr="00CD7B0B" w:rsidRDefault="0086458A" w:rsidP="002F44E9">
            <w:pPr>
              <w:widowControl w:val="0"/>
              <w:suppressAutoHyphens/>
              <w:snapToGrid w:val="0"/>
              <w:spacing w:before="20"/>
              <w:contextualSpacing/>
              <w:rPr>
                <w:rFonts w:eastAsia="Andale Sans UI"/>
                <w:kern w:val="1"/>
                <w:sz w:val="20"/>
                <w:szCs w:val="20"/>
                <w:lang w:eastAsia="ar-SA"/>
              </w:rPr>
            </w:pPr>
            <w:r w:rsidRPr="00CD7B0B">
              <w:rPr>
                <w:rFonts w:eastAsia="Andale Sans UI"/>
                <w:kern w:val="1"/>
                <w:sz w:val="20"/>
                <w:szCs w:val="20"/>
                <w:lang w:eastAsia="ar-SA"/>
              </w:rPr>
              <w:t>489</w:t>
            </w:r>
          </w:p>
        </w:tc>
        <w:tc>
          <w:tcPr>
            <w:tcW w:w="630" w:type="dxa"/>
            <w:tcBorders>
              <w:left w:val="single" w:sz="4" w:space="0" w:color="000000"/>
              <w:bottom w:val="single" w:sz="4" w:space="0" w:color="000000"/>
            </w:tcBorders>
          </w:tcPr>
          <w:p w:rsidR="0086458A" w:rsidRPr="00CD7B0B" w:rsidRDefault="0086458A" w:rsidP="002F44E9">
            <w:pPr>
              <w:widowControl w:val="0"/>
              <w:suppressAutoHyphens/>
              <w:snapToGrid w:val="0"/>
              <w:spacing w:before="20"/>
              <w:contextualSpacing/>
              <w:rPr>
                <w:rFonts w:eastAsia="Andale Sans UI"/>
                <w:kern w:val="1"/>
                <w:sz w:val="20"/>
                <w:szCs w:val="20"/>
                <w:lang w:eastAsia="ar-SA"/>
              </w:rPr>
            </w:pPr>
            <w:r w:rsidRPr="00CD7B0B">
              <w:rPr>
                <w:rFonts w:eastAsia="Andale Sans UI"/>
                <w:kern w:val="1"/>
                <w:sz w:val="20"/>
                <w:szCs w:val="20"/>
                <w:lang w:eastAsia="ar-SA"/>
              </w:rPr>
              <w:t>6</w:t>
            </w:r>
          </w:p>
        </w:tc>
        <w:tc>
          <w:tcPr>
            <w:tcW w:w="600" w:type="dxa"/>
            <w:tcBorders>
              <w:left w:val="single" w:sz="4" w:space="0" w:color="000000"/>
              <w:bottom w:val="single" w:sz="4" w:space="0" w:color="000000"/>
            </w:tcBorders>
          </w:tcPr>
          <w:p w:rsidR="0086458A" w:rsidRPr="00CD7B0B" w:rsidRDefault="0086458A" w:rsidP="002F44E9">
            <w:pPr>
              <w:widowControl w:val="0"/>
              <w:suppressAutoHyphens/>
              <w:snapToGrid w:val="0"/>
              <w:spacing w:before="20"/>
              <w:contextualSpacing/>
              <w:rPr>
                <w:rFonts w:eastAsia="Andale Sans UI"/>
                <w:kern w:val="1"/>
                <w:sz w:val="20"/>
                <w:szCs w:val="20"/>
                <w:lang w:eastAsia="ar-SA"/>
              </w:rPr>
            </w:pPr>
            <w:r w:rsidRPr="00CD7B0B">
              <w:rPr>
                <w:rFonts w:eastAsia="Andale Sans UI"/>
                <w:kern w:val="1"/>
                <w:sz w:val="20"/>
                <w:szCs w:val="20"/>
                <w:lang w:eastAsia="ar-SA"/>
              </w:rPr>
              <w:t>1,2</w:t>
            </w:r>
          </w:p>
        </w:tc>
        <w:tc>
          <w:tcPr>
            <w:tcW w:w="660" w:type="dxa"/>
            <w:tcBorders>
              <w:left w:val="single" w:sz="4" w:space="0" w:color="000000"/>
              <w:bottom w:val="single" w:sz="4" w:space="0" w:color="000000"/>
            </w:tcBorders>
          </w:tcPr>
          <w:p w:rsidR="0086458A" w:rsidRPr="00CD7B0B" w:rsidRDefault="0086458A" w:rsidP="002F44E9">
            <w:pPr>
              <w:widowControl w:val="0"/>
              <w:suppressAutoHyphens/>
              <w:snapToGrid w:val="0"/>
              <w:spacing w:before="20"/>
              <w:contextualSpacing/>
              <w:rPr>
                <w:rFonts w:eastAsia="Andale Sans UI"/>
                <w:kern w:val="1"/>
                <w:sz w:val="20"/>
                <w:szCs w:val="20"/>
                <w:lang w:eastAsia="ar-SA"/>
              </w:rPr>
            </w:pPr>
            <w:r w:rsidRPr="00CD7B0B">
              <w:rPr>
                <w:rFonts w:eastAsia="Andale Sans UI"/>
                <w:kern w:val="1"/>
                <w:sz w:val="20"/>
                <w:szCs w:val="20"/>
                <w:lang w:eastAsia="ar-SA"/>
              </w:rPr>
              <w:t>1994</w:t>
            </w:r>
          </w:p>
        </w:tc>
        <w:tc>
          <w:tcPr>
            <w:tcW w:w="555" w:type="dxa"/>
            <w:tcBorders>
              <w:left w:val="single" w:sz="4" w:space="0" w:color="000000"/>
              <w:bottom w:val="single" w:sz="4" w:space="0" w:color="000000"/>
            </w:tcBorders>
          </w:tcPr>
          <w:p w:rsidR="0086458A" w:rsidRPr="00CD7B0B" w:rsidRDefault="0086458A" w:rsidP="002F44E9">
            <w:pPr>
              <w:widowControl w:val="0"/>
              <w:suppressAutoHyphens/>
              <w:snapToGrid w:val="0"/>
              <w:spacing w:before="20"/>
              <w:contextualSpacing/>
              <w:rPr>
                <w:rFonts w:eastAsia="Andale Sans UI"/>
                <w:kern w:val="1"/>
                <w:sz w:val="20"/>
                <w:szCs w:val="20"/>
                <w:lang w:eastAsia="ar-SA"/>
              </w:rPr>
            </w:pPr>
            <w:r w:rsidRPr="00CD7B0B">
              <w:rPr>
                <w:rFonts w:eastAsia="Andale Sans UI"/>
                <w:kern w:val="1"/>
                <w:sz w:val="20"/>
                <w:szCs w:val="20"/>
                <w:lang w:eastAsia="ar-SA"/>
              </w:rPr>
              <w:t>54</w:t>
            </w:r>
          </w:p>
        </w:tc>
        <w:tc>
          <w:tcPr>
            <w:tcW w:w="630" w:type="dxa"/>
            <w:tcBorders>
              <w:left w:val="single" w:sz="4" w:space="0" w:color="000000"/>
              <w:bottom w:val="single" w:sz="4" w:space="0" w:color="000000"/>
            </w:tcBorders>
          </w:tcPr>
          <w:p w:rsidR="0086458A" w:rsidRPr="00CD7B0B" w:rsidRDefault="0086458A" w:rsidP="002F44E9">
            <w:pPr>
              <w:widowControl w:val="0"/>
              <w:suppressAutoHyphens/>
              <w:snapToGrid w:val="0"/>
              <w:spacing w:before="20"/>
              <w:contextualSpacing/>
              <w:rPr>
                <w:rFonts w:eastAsia="Andale Sans UI"/>
                <w:kern w:val="1"/>
                <w:sz w:val="20"/>
                <w:szCs w:val="20"/>
                <w:lang w:eastAsia="ar-SA"/>
              </w:rPr>
            </w:pPr>
            <w:r w:rsidRPr="00CD7B0B">
              <w:rPr>
                <w:rFonts w:eastAsia="Andale Sans UI"/>
                <w:kern w:val="1"/>
                <w:sz w:val="20"/>
                <w:szCs w:val="20"/>
                <w:lang w:eastAsia="ar-SA"/>
              </w:rPr>
              <w:t>2,7</w:t>
            </w:r>
          </w:p>
        </w:tc>
        <w:tc>
          <w:tcPr>
            <w:tcW w:w="645" w:type="dxa"/>
            <w:tcBorders>
              <w:left w:val="single" w:sz="4" w:space="0" w:color="000000"/>
              <w:bottom w:val="single" w:sz="4" w:space="0" w:color="000000"/>
            </w:tcBorders>
          </w:tcPr>
          <w:p w:rsidR="0086458A" w:rsidRPr="00CD7B0B" w:rsidRDefault="0086458A" w:rsidP="002F44E9">
            <w:pPr>
              <w:widowControl w:val="0"/>
              <w:suppressAutoHyphens/>
              <w:snapToGrid w:val="0"/>
              <w:spacing w:before="20"/>
              <w:ind w:left="-37" w:right="-108"/>
              <w:contextualSpacing/>
              <w:rPr>
                <w:rFonts w:eastAsia="Andale Sans UI"/>
                <w:kern w:val="1"/>
                <w:sz w:val="20"/>
                <w:szCs w:val="20"/>
                <w:lang w:eastAsia="ar-SA"/>
              </w:rPr>
            </w:pPr>
            <w:r w:rsidRPr="00CD7B0B">
              <w:rPr>
                <w:rFonts w:eastAsia="Andale Sans UI"/>
                <w:kern w:val="1"/>
                <w:sz w:val="20"/>
                <w:szCs w:val="20"/>
                <w:lang w:eastAsia="ar-SA"/>
              </w:rPr>
              <w:t>2857</w:t>
            </w:r>
          </w:p>
        </w:tc>
        <w:tc>
          <w:tcPr>
            <w:tcW w:w="525" w:type="dxa"/>
            <w:tcBorders>
              <w:left w:val="single" w:sz="4" w:space="0" w:color="000000"/>
              <w:bottom w:val="single" w:sz="4" w:space="0" w:color="000000"/>
            </w:tcBorders>
          </w:tcPr>
          <w:p w:rsidR="0086458A" w:rsidRPr="00CD7B0B" w:rsidRDefault="0086458A" w:rsidP="002F44E9">
            <w:pPr>
              <w:widowControl w:val="0"/>
              <w:suppressAutoHyphens/>
              <w:snapToGrid w:val="0"/>
              <w:spacing w:before="20"/>
              <w:contextualSpacing/>
              <w:rPr>
                <w:rFonts w:eastAsia="Andale Sans UI"/>
                <w:kern w:val="1"/>
                <w:sz w:val="20"/>
                <w:szCs w:val="20"/>
                <w:lang w:eastAsia="ar-SA"/>
              </w:rPr>
            </w:pPr>
            <w:r w:rsidRPr="00CD7B0B">
              <w:rPr>
                <w:rFonts w:eastAsia="Andale Sans UI"/>
                <w:kern w:val="1"/>
                <w:sz w:val="20"/>
                <w:szCs w:val="20"/>
                <w:lang w:eastAsia="ar-SA"/>
              </w:rPr>
              <w:t>55</w:t>
            </w:r>
          </w:p>
        </w:tc>
        <w:tc>
          <w:tcPr>
            <w:tcW w:w="515" w:type="dxa"/>
            <w:tcBorders>
              <w:left w:val="single" w:sz="4" w:space="0" w:color="000000"/>
              <w:bottom w:val="single" w:sz="4" w:space="0" w:color="000000"/>
              <w:right w:val="single" w:sz="4" w:space="0" w:color="000000"/>
            </w:tcBorders>
          </w:tcPr>
          <w:p w:rsidR="0086458A" w:rsidRPr="00CD7B0B" w:rsidRDefault="0086458A" w:rsidP="002F44E9">
            <w:pPr>
              <w:widowControl w:val="0"/>
              <w:suppressAutoHyphens/>
              <w:snapToGrid w:val="0"/>
              <w:spacing w:before="20"/>
              <w:contextualSpacing/>
              <w:rPr>
                <w:rFonts w:eastAsia="Andale Sans UI"/>
                <w:kern w:val="1"/>
                <w:sz w:val="20"/>
                <w:szCs w:val="20"/>
                <w:lang w:eastAsia="ar-SA"/>
              </w:rPr>
            </w:pPr>
            <w:r w:rsidRPr="00CD7B0B">
              <w:rPr>
                <w:rFonts w:eastAsia="Andale Sans UI"/>
                <w:kern w:val="1"/>
                <w:sz w:val="20"/>
                <w:szCs w:val="20"/>
                <w:lang w:eastAsia="ar-SA"/>
              </w:rPr>
              <w:t>1,9</w:t>
            </w:r>
          </w:p>
        </w:tc>
      </w:tr>
      <w:tr w:rsidR="0086458A" w:rsidRPr="00CD7B0B" w:rsidTr="002F44E9">
        <w:trPr>
          <w:cantSplit/>
          <w:trHeight w:val="934"/>
        </w:trPr>
        <w:tc>
          <w:tcPr>
            <w:tcW w:w="819" w:type="dxa"/>
            <w:tcBorders>
              <w:left w:val="single" w:sz="4" w:space="0" w:color="000000"/>
              <w:bottom w:val="single" w:sz="4" w:space="0" w:color="000000"/>
            </w:tcBorders>
          </w:tcPr>
          <w:p w:rsidR="0086458A" w:rsidRPr="00CD7B0B" w:rsidRDefault="0086458A" w:rsidP="002F44E9">
            <w:pPr>
              <w:widowControl w:val="0"/>
              <w:suppressAutoHyphens/>
              <w:snapToGrid w:val="0"/>
              <w:spacing w:before="20"/>
              <w:ind w:left="-142" w:right="-110"/>
              <w:contextualSpacing/>
              <w:rPr>
                <w:rFonts w:eastAsia="Andale Sans UI"/>
                <w:kern w:val="1"/>
                <w:sz w:val="20"/>
                <w:szCs w:val="20"/>
                <w:lang w:eastAsia="ar-SA"/>
              </w:rPr>
            </w:pPr>
            <w:r w:rsidRPr="00CD7B0B">
              <w:rPr>
                <w:rFonts w:eastAsia="Andale Sans UI"/>
                <w:kern w:val="1"/>
                <w:sz w:val="20"/>
                <w:szCs w:val="20"/>
                <w:lang w:eastAsia="ar-SA"/>
              </w:rPr>
              <w:t>2012</w:t>
            </w:r>
          </w:p>
        </w:tc>
        <w:tc>
          <w:tcPr>
            <w:tcW w:w="525" w:type="dxa"/>
            <w:tcBorders>
              <w:left w:val="single" w:sz="4" w:space="0" w:color="000000"/>
              <w:bottom w:val="single" w:sz="4" w:space="0" w:color="000000"/>
            </w:tcBorders>
          </w:tcPr>
          <w:p w:rsidR="0086458A" w:rsidRPr="00CD7B0B" w:rsidRDefault="0086458A" w:rsidP="002F44E9">
            <w:pPr>
              <w:widowControl w:val="0"/>
              <w:suppressAutoHyphens/>
              <w:snapToGrid w:val="0"/>
              <w:spacing w:before="20"/>
              <w:ind w:left="-106" w:right="-145"/>
              <w:contextualSpacing/>
              <w:rPr>
                <w:rFonts w:eastAsia="Andale Sans UI"/>
                <w:kern w:val="1"/>
                <w:sz w:val="20"/>
                <w:szCs w:val="20"/>
                <w:lang w:eastAsia="ar-SA"/>
              </w:rPr>
            </w:pPr>
            <w:r w:rsidRPr="00CD7B0B">
              <w:rPr>
                <w:rFonts w:eastAsia="Andale Sans UI"/>
                <w:kern w:val="1"/>
                <w:sz w:val="20"/>
                <w:szCs w:val="20"/>
                <w:lang w:eastAsia="ar-SA"/>
              </w:rPr>
              <w:t>520</w:t>
            </w:r>
          </w:p>
        </w:tc>
        <w:tc>
          <w:tcPr>
            <w:tcW w:w="540" w:type="dxa"/>
            <w:tcBorders>
              <w:left w:val="single" w:sz="4" w:space="0" w:color="000000"/>
              <w:bottom w:val="single" w:sz="4" w:space="0" w:color="000000"/>
            </w:tcBorders>
          </w:tcPr>
          <w:p w:rsidR="0086458A" w:rsidRPr="00CD7B0B" w:rsidRDefault="0086458A" w:rsidP="002F44E9">
            <w:pPr>
              <w:widowControl w:val="0"/>
              <w:suppressAutoHyphens/>
              <w:snapToGrid w:val="0"/>
              <w:spacing w:before="20"/>
              <w:contextualSpacing/>
              <w:rPr>
                <w:rFonts w:eastAsia="Andale Sans UI"/>
                <w:kern w:val="1"/>
                <w:sz w:val="20"/>
                <w:szCs w:val="20"/>
                <w:lang w:eastAsia="ar-SA"/>
              </w:rPr>
            </w:pPr>
            <w:r w:rsidRPr="00CD7B0B">
              <w:rPr>
                <w:rFonts w:eastAsia="Andale Sans UI"/>
                <w:kern w:val="1"/>
                <w:sz w:val="20"/>
                <w:szCs w:val="20"/>
                <w:lang w:eastAsia="ar-SA"/>
              </w:rPr>
              <w:t>5</w:t>
            </w:r>
          </w:p>
        </w:tc>
        <w:tc>
          <w:tcPr>
            <w:tcW w:w="525" w:type="dxa"/>
            <w:tcBorders>
              <w:left w:val="single" w:sz="4" w:space="0" w:color="000000"/>
              <w:bottom w:val="single" w:sz="4" w:space="0" w:color="000000"/>
            </w:tcBorders>
          </w:tcPr>
          <w:p w:rsidR="0086458A" w:rsidRPr="00CD7B0B" w:rsidRDefault="0086458A" w:rsidP="002F44E9">
            <w:pPr>
              <w:widowControl w:val="0"/>
              <w:suppressAutoHyphens/>
              <w:snapToGrid w:val="0"/>
              <w:spacing w:before="20"/>
              <w:contextualSpacing/>
              <w:rPr>
                <w:rFonts w:eastAsia="Andale Sans UI"/>
                <w:kern w:val="1"/>
                <w:sz w:val="20"/>
                <w:szCs w:val="20"/>
                <w:lang w:eastAsia="ar-SA"/>
              </w:rPr>
            </w:pPr>
            <w:r w:rsidRPr="00CD7B0B">
              <w:rPr>
                <w:rFonts w:eastAsia="Andale Sans UI"/>
                <w:kern w:val="1"/>
                <w:sz w:val="20"/>
                <w:szCs w:val="20"/>
                <w:lang w:eastAsia="ar-SA"/>
              </w:rPr>
              <w:t>0,9</w:t>
            </w:r>
          </w:p>
        </w:tc>
        <w:tc>
          <w:tcPr>
            <w:tcW w:w="495" w:type="dxa"/>
            <w:tcBorders>
              <w:left w:val="single" w:sz="4" w:space="0" w:color="000000"/>
              <w:bottom w:val="single" w:sz="4" w:space="0" w:color="000000"/>
            </w:tcBorders>
          </w:tcPr>
          <w:p w:rsidR="0086458A" w:rsidRPr="00CD7B0B" w:rsidRDefault="0086458A" w:rsidP="002F44E9">
            <w:pPr>
              <w:widowControl w:val="0"/>
              <w:suppressAutoHyphens/>
              <w:snapToGrid w:val="0"/>
              <w:spacing w:before="20"/>
              <w:contextualSpacing/>
              <w:rPr>
                <w:rFonts w:eastAsia="Andale Sans UI"/>
                <w:kern w:val="1"/>
                <w:sz w:val="20"/>
                <w:szCs w:val="20"/>
                <w:lang w:eastAsia="ar-SA"/>
              </w:rPr>
            </w:pPr>
            <w:r w:rsidRPr="00CD7B0B">
              <w:rPr>
                <w:rFonts w:eastAsia="Andale Sans UI"/>
                <w:kern w:val="1"/>
                <w:sz w:val="20"/>
                <w:szCs w:val="20"/>
                <w:lang w:eastAsia="ar-SA"/>
              </w:rPr>
              <w:t>16</w:t>
            </w:r>
          </w:p>
        </w:tc>
        <w:tc>
          <w:tcPr>
            <w:tcW w:w="585" w:type="dxa"/>
            <w:tcBorders>
              <w:left w:val="single" w:sz="4" w:space="0" w:color="000000"/>
              <w:bottom w:val="single" w:sz="4" w:space="0" w:color="000000"/>
            </w:tcBorders>
          </w:tcPr>
          <w:p w:rsidR="0086458A" w:rsidRPr="00CD7B0B" w:rsidRDefault="0086458A" w:rsidP="002F44E9">
            <w:pPr>
              <w:widowControl w:val="0"/>
              <w:suppressAutoHyphens/>
              <w:snapToGrid w:val="0"/>
              <w:spacing w:before="20"/>
              <w:contextualSpacing/>
              <w:rPr>
                <w:rFonts w:eastAsia="Andale Sans UI"/>
                <w:kern w:val="1"/>
                <w:sz w:val="20"/>
                <w:szCs w:val="20"/>
                <w:lang w:eastAsia="ar-SA"/>
              </w:rPr>
            </w:pPr>
            <w:r w:rsidRPr="00CD7B0B">
              <w:rPr>
                <w:rFonts w:eastAsia="Andale Sans UI"/>
                <w:kern w:val="1"/>
                <w:sz w:val="20"/>
                <w:szCs w:val="20"/>
                <w:lang w:eastAsia="ar-SA"/>
              </w:rPr>
              <w:t>0</w:t>
            </w:r>
          </w:p>
        </w:tc>
        <w:tc>
          <w:tcPr>
            <w:tcW w:w="570" w:type="dxa"/>
            <w:tcBorders>
              <w:left w:val="single" w:sz="4" w:space="0" w:color="000000"/>
              <w:bottom w:val="single" w:sz="4" w:space="0" w:color="000000"/>
            </w:tcBorders>
          </w:tcPr>
          <w:p w:rsidR="0086458A" w:rsidRPr="00CD7B0B" w:rsidRDefault="0086458A" w:rsidP="002F44E9">
            <w:pPr>
              <w:widowControl w:val="0"/>
              <w:suppressAutoHyphens/>
              <w:snapToGrid w:val="0"/>
              <w:spacing w:before="20"/>
              <w:contextualSpacing/>
              <w:rPr>
                <w:rFonts w:eastAsia="Andale Sans UI"/>
                <w:kern w:val="1"/>
                <w:sz w:val="20"/>
                <w:szCs w:val="20"/>
                <w:lang w:eastAsia="ar-SA"/>
              </w:rPr>
            </w:pPr>
            <w:r w:rsidRPr="00CD7B0B">
              <w:rPr>
                <w:rFonts w:eastAsia="Andale Sans UI"/>
                <w:kern w:val="1"/>
                <w:sz w:val="20"/>
                <w:szCs w:val="20"/>
                <w:lang w:eastAsia="ar-SA"/>
              </w:rPr>
              <w:t>0</w:t>
            </w:r>
          </w:p>
        </w:tc>
        <w:tc>
          <w:tcPr>
            <w:tcW w:w="660" w:type="dxa"/>
            <w:tcBorders>
              <w:left w:val="single" w:sz="4" w:space="0" w:color="000000"/>
              <w:bottom w:val="single" w:sz="4" w:space="0" w:color="000000"/>
            </w:tcBorders>
          </w:tcPr>
          <w:p w:rsidR="0086458A" w:rsidRPr="00CD7B0B" w:rsidRDefault="0086458A" w:rsidP="002F44E9">
            <w:pPr>
              <w:widowControl w:val="0"/>
              <w:suppressAutoHyphens/>
              <w:snapToGrid w:val="0"/>
              <w:spacing w:before="20"/>
              <w:contextualSpacing/>
              <w:rPr>
                <w:rFonts w:eastAsia="Andale Sans UI"/>
                <w:kern w:val="1"/>
                <w:sz w:val="20"/>
                <w:szCs w:val="20"/>
                <w:lang w:eastAsia="ar-SA"/>
              </w:rPr>
            </w:pPr>
            <w:r w:rsidRPr="00CD7B0B">
              <w:rPr>
                <w:rFonts w:eastAsia="Andale Sans UI"/>
                <w:kern w:val="1"/>
                <w:sz w:val="20"/>
                <w:szCs w:val="20"/>
                <w:lang w:eastAsia="ar-SA"/>
              </w:rPr>
              <w:t>286</w:t>
            </w:r>
          </w:p>
        </w:tc>
        <w:tc>
          <w:tcPr>
            <w:tcW w:w="630" w:type="dxa"/>
            <w:tcBorders>
              <w:left w:val="single" w:sz="4" w:space="0" w:color="000000"/>
              <w:bottom w:val="single" w:sz="4" w:space="0" w:color="000000"/>
            </w:tcBorders>
          </w:tcPr>
          <w:p w:rsidR="0086458A" w:rsidRPr="00CD7B0B" w:rsidRDefault="0086458A" w:rsidP="002F44E9">
            <w:pPr>
              <w:widowControl w:val="0"/>
              <w:suppressAutoHyphens/>
              <w:snapToGrid w:val="0"/>
              <w:spacing w:before="20"/>
              <w:contextualSpacing/>
              <w:rPr>
                <w:rFonts w:eastAsia="Andale Sans UI"/>
                <w:kern w:val="1"/>
                <w:sz w:val="20"/>
                <w:szCs w:val="20"/>
                <w:lang w:eastAsia="ar-SA"/>
              </w:rPr>
            </w:pPr>
            <w:r w:rsidRPr="00CD7B0B">
              <w:rPr>
                <w:rFonts w:eastAsia="Andale Sans UI"/>
                <w:kern w:val="1"/>
                <w:sz w:val="20"/>
                <w:szCs w:val="20"/>
                <w:lang w:eastAsia="ar-SA"/>
              </w:rPr>
              <w:t>1</w:t>
            </w:r>
          </w:p>
        </w:tc>
        <w:tc>
          <w:tcPr>
            <w:tcW w:w="600" w:type="dxa"/>
            <w:tcBorders>
              <w:left w:val="single" w:sz="4" w:space="0" w:color="000000"/>
              <w:bottom w:val="single" w:sz="4" w:space="0" w:color="000000"/>
            </w:tcBorders>
          </w:tcPr>
          <w:p w:rsidR="0086458A" w:rsidRPr="00CD7B0B" w:rsidRDefault="0086458A" w:rsidP="002F44E9">
            <w:pPr>
              <w:widowControl w:val="0"/>
              <w:suppressAutoHyphens/>
              <w:snapToGrid w:val="0"/>
              <w:spacing w:before="20"/>
              <w:contextualSpacing/>
              <w:rPr>
                <w:rFonts w:eastAsia="Andale Sans UI"/>
                <w:kern w:val="1"/>
                <w:sz w:val="20"/>
                <w:szCs w:val="20"/>
                <w:lang w:eastAsia="ar-SA"/>
              </w:rPr>
            </w:pPr>
            <w:r w:rsidRPr="00CD7B0B">
              <w:rPr>
                <w:rFonts w:eastAsia="Andale Sans UI"/>
                <w:kern w:val="1"/>
                <w:sz w:val="20"/>
                <w:szCs w:val="20"/>
                <w:lang w:eastAsia="ar-SA"/>
              </w:rPr>
              <w:t>0,3</w:t>
            </w:r>
          </w:p>
        </w:tc>
        <w:tc>
          <w:tcPr>
            <w:tcW w:w="660" w:type="dxa"/>
            <w:tcBorders>
              <w:left w:val="single" w:sz="4" w:space="0" w:color="000000"/>
              <w:bottom w:val="single" w:sz="4" w:space="0" w:color="000000"/>
            </w:tcBorders>
          </w:tcPr>
          <w:p w:rsidR="0086458A" w:rsidRPr="00CD7B0B" w:rsidRDefault="0086458A" w:rsidP="002F44E9">
            <w:pPr>
              <w:widowControl w:val="0"/>
              <w:suppressAutoHyphens/>
              <w:snapToGrid w:val="0"/>
              <w:spacing w:before="20"/>
              <w:contextualSpacing/>
              <w:rPr>
                <w:rFonts w:eastAsia="Andale Sans UI"/>
                <w:kern w:val="1"/>
                <w:sz w:val="20"/>
                <w:szCs w:val="20"/>
                <w:lang w:eastAsia="ar-SA"/>
              </w:rPr>
            </w:pPr>
            <w:r w:rsidRPr="00CD7B0B">
              <w:rPr>
                <w:rFonts w:eastAsia="Andale Sans UI"/>
                <w:kern w:val="1"/>
                <w:sz w:val="20"/>
                <w:szCs w:val="20"/>
                <w:lang w:eastAsia="ar-SA"/>
              </w:rPr>
              <w:t>1178</w:t>
            </w:r>
          </w:p>
        </w:tc>
        <w:tc>
          <w:tcPr>
            <w:tcW w:w="555" w:type="dxa"/>
            <w:tcBorders>
              <w:left w:val="single" w:sz="4" w:space="0" w:color="000000"/>
              <w:bottom w:val="single" w:sz="4" w:space="0" w:color="000000"/>
            </w:tcBorders>
          </w:tcPr>
          <w:p w:rsidR="0086458A" w:rsidRPr="00CD7B0B" w:rsidRDefault="0086458A" w:rsidP="002F44E9">
            <w:pPr>
              <w:widowControl w:val="0"/>
              <w:suppressAutoHyphens/>
              <w:snapToGrid w:val="0"/>
              <w:spacing w:before="20"/>
              <w:contextualSpacing/>
              <w:rPr>
                <w:rFonts w:eastAsia="Andale Sans UI"/>
                <w:kern w:val="1"/>
                <w:sz w:val="20"/>
                <w:szCs w:val="20"/>
                <w:lang w:eastAsia="ar-SA"/>
              </w:rPr>
            </w:pPr>
            <w:r w:rsidRPr="00CD7B0B">
              <w:rPr>
                <w:rFonts w:eastAsia="Andale Sans UI"/>
                <w:kern w:val="1"/>
                <w:sz w:val="20"/>
                <w:szCs w:val="20"/>
                <w:lang w:eastAsia="ar-SA"/>
              </w:rPr>
              <w:t>18</w:t>
            </w:r>
          </w:p>
        </w:tc>
        <w:tc>
          <w:tcPr>
            <w:tcW w:w="630" w:type="dxa"/>
            <w:tcBorders>
              <w:left w:val="single" w:sz="4" w:space="0" w:color="000000"/>
              <w:bottom w:val="single" w:sz="4" w:space="0" w:color="000000"/>
            </w:tcBorders>
          </w:tcPr>
          <w:p w:rsidR="0086458A" w:rsidRPr="00CD7B0B" w:rsidRDefault="0086458A" w:rsidP="002F44E9">
            <w:pPr>
              <w:widowControl w:val="0"/>
              <w:suppressAutoHyphens/>
              <w:snapToGrid w:val="0"/>
              <w:spacing w:before="20"/>
              <w:contextualSpacing/>
              <w:rPr>
                <w:rFonts w:eastAsia="Andale Sans UI"/>
                <w:kern w:val="1"/>
                <w:sz w:val="20"/>
                <w:szCs w:val="20"/>
                <w:lang w:eastAsia="ar-SA"/>
              </w:rPr>
            </w:pPr>
            <w:r w:rsidRPr="00CD7B0B">
              <w:rPr>
                <w:rFonts w:eastAsia="Andale Sans UI"/>
                <w:kern w:val="1"/>
                <w:sz w:val="20"/>
                <w:szCs w:val="20"/>
                <w:lang w:eastAsia="ar-SA"/>
              </w:rPr>
              <w:t>1,5</w:t>
            </w:r>
          </w:p>
        </w:tc>
        <w:tc>
          <w:tcPr>
            <w:tcW w:w="645" w:type="dxa"/>
            <w:tcBorders>
              <w:left w:val="single" w:sz="4" w:space="0" w:color="000000"/>
              <w:bottom w:val="single" w:sz="4" w:space="0" w:color="000000"/>
            </w:tcBorders>
          </w:tcPr>
          <w:p w:rsidR="0086458A" w:rsidRPr="00CD7B0B" w:rsidRDefault="0086458A" w:rsidP="002F44E9">
            <w:pPr>
              <w:widowControl w:val="0"/>
              <w:suppressAutoHyphens/>
              <w:snapToGrid w:val="0"/>
              <w:spacing w:before="20"/>
              <w:ind w:left="-37" w:right="-108"/>
              <w:contextualSpacing/>
              <w:rPr>
                <w:rFonts w:eastAsia="Andale Sans UI"/>
                <w:kern w:val="1"/>
                <w:sz w:val="20"/>
                <w:szCs w:val="20"/>
                <w:lang w:eastAsia="ar-SA"/>
              </w:rPr>
            </w:pPr>
            <w:r w:rsidRPr="00CD7B0B">
              <w:rPr>
                <w:rFonts w:eastAsia="Andale Sans UI"/>
                <w:kern w:val="1"/>
                <w:sz w:val="20"/>
                <w:szCs w:val="20"/>
                <w:lang w:eastAsia="ar-SA"/>
              </w:rPr>
              <w:t>1840</w:t>
            </w:r>
          </w:p>
        </w:tc>
        <w:tc>
          <w:tcPr>
            <w:tcW w:w="525" w:type="dxa"/>
            <w:tcBorders>
              <w:left w:val="single" w:sz="4" w:space="0" w:color="000000"/>
              <w:bottom w:val="single" w:sz="4" w:space="0" w:color="000000"/>
            </w:tcBorders>
          </w:tcPr>
          <w:p w:rsidR="0086458A" w:rsidRPr="00CD7B0B" w:rsidRDefault="0086458A" w:rsidP="002F44E9">
            <w:pPr>
              <w:widowControl w:val="0"/>
              <w:suppressAutoHyphens/>
              <w:snapToGrid w:val="0"/>
              <w:spacing w:before="20"/>
              <w:contextualSpacing/>
              <w:rPr>
                <w:rFonts w:eastAsia="Andale Sans UI"/>
                <w:kern w:val="1"/>
                <w:sz w:val="20"/>
                <w:szCs w:val="20"/>
                <w:lang w:eastAsia="ar-SA"/>
              </w:rPr>
            </w:pPr>
            <w:r w:rsidRPr="00CD7B0B">
              <w:rPr>
                <w:rFonts w:eastAsia="Andale Sans UI"/>
                <w:kern w:val="1"/>
                <w:sz w:val="20"/>
                <w:szCs w:val="20"/>
                <w:lang w:eastAsia="ar-SA"/>
              </w:rPr>
              <w:t>49</w:t>
            </w:r>
          </w:p>
        </w:tc>
        <w:tc>
          <w:tcPr>
            <w:tcW w:w="515" w:type="dxa"/>
            <w:tcBorders>
              <w:left w:val="single" w:sz="4" w:space="0" w:color="000000"/>
              <w:bottom w:val="single" w:sz="4" w:space="0" w:color="000000"/>
              <w:right w:val="single" w:sz="4" w:space="0" w:color="000000"/>
            </w:tcBorders>
          </w:tcPr>
          <w:p w:rsidR="0086458A" w:rsidRPr="00CD7B0B" w:rsidRDefault="0086458A" w:rsidP="002F44E9">
            <w:pPr>
              <w:widowControl w:val="0"/>
              <w:suppressAutoHyphens/>
              <w:snapToGrid w:val="0"/>
              <w:spacing w:before="20"/>
              <w:contextualSpacing/>
              <w:rPr>
                <w:rFonts w:eastAsia="Andale Sans UI"/>
                <w:kern w:val="1"/>
                <w:sz w:val="20"/>
                <w:szCs w:val="20"/>
                <w:lang w:eastAsia="ar-SA"/>
              </w:rPr>
            </w:pPr>
            <w:r w:rsidRPr="00CD7B0B">
              <w:rPr>
                <w:rFonts w:eastAsia="Andale Sans UI"/>
                <w:kern w:val="1"/>
                <w:sz w:val="20"/>
                <w:szCs w:val="20"/>
                <w:lang w:eastAsia="ar-SA"/>
              </w:rPr>
              <w:t>2,6</w:t>
            </w:r>
          </w:p>
        </w:tc>
      </w:tr>
    </w:tbl>
    <w:p w:rsidR="0086458A" w:rsidRPr="00B74B29" w:rsidRDefault="0086458A" w:rsidP="0086458A">
      <w:pPr>
        <w:widowControl w:val="0"/>
        <w:suppressAutoHyphens/>
        <w:ind w:firstLine="709"/>
        <w:contextualSpacing/>
        <w:rPr>
          <w:rFonts w:eastAsia="Andale Sans UI"/>
          <w:kern w:val="1"/>
          <w:sz w:val="24"/>
          <w:szCs w:val="24"/>
          <w:lang w:eastAsia="ar-SA"/>
        </w:rPr>
      </w:pPr>
    </w:p>
    <w:p w:rsidR="00216F47" w:rsidRDefault="00216F47">
      <w:pPr>
        <w:spacing w:after="200" w:line="276" w:lineRule="auto"/>
        <w:jc w:val="left"/>
        <w:rPr>
          <w:rFonts w:eastAsia="Andale Sans UI"/>
          <w:kern w:val="1"/>
          <w:sz w:val="24"/>
          <w:szCs w:val="24"/>
          <w:lang w:eastAsia="ar-SA"/>
        </w:rPr>
      </w:pPr>
      <w:r>
        <w:rPr>
          <w:rFonts w:eastAsia="Andale Sans UI"/>
          <w:kern w:val="1"/>
          <w:sz w:val="24"/>
          <w:szCs w:val="24"/>
          <w:lang w:eastAsia="ar-SA"/>
        </w:rPr>
        <w:br w:type="page"/>
      </w:r>
    </w:p>
    <w:p w:rsidR="0086458A" w:rsidRPr="00216F47" w:rsidRDefault="004C7CDB" w:rsidP="0086458A">
      <w:pPr>
        <w:widowControl w:val="0"/>
        <w:shd w:val="clear" w:color="auto" w:fill="FFFFFF"/>
        <w:suppressAutoHyphens/>
        <w:autoSpaceDE w:val="0"/>
        <w:ind w:firstLine="709"/>
        <w:contextualSpacing/>
        <w:jc w:val="right"/>
        <w:rPr>
          <w:rFonts w:eastAsia="Andale Sans UI"/>
          <w:b/>
          <w:kern w:val="1"/>
          <w:sz w:val="24"/>
          <w:szCs w:val="24"/>
          <w:lang w:eastAsia="ar-SA"/>
        </w:rPr>
      </w:pPr>
      <w:r>
        <w:rPr>
          <w:rFonts w:eastAsia="Andale Sans UI"/>
          <w:b/>
          <w:kern w:val="1"/>
          <w:sz w:val="24"/>
          <w:szCs w:val="24"/>
          <w:lang w:eastAsia="ar-SA"/>
        </w:rPr>
        <w:lastRenderedPageBreak/>
        <w:t>Таблица №72</w:t>
      </w:r>
    </w:p>
    <w:p w:rsidR="00216F47" w:rsidRPr="00B74B29" w:rsidRDefault="00216F47" w:rsidP="0086458A">
      <w:pPr>
        <w:widowControl w:val="0"/>
        <w:shd w:val="clear" w:color="auto" w:fill="FFFFFF"/>
        <w:suppressAutoHyphens/>
        <w:autoSpaceDE w:val="0"/>
        <w:ind w:firstLine="709"/>
        <w:contextualSpacing/>
        <w:jc w:val="right"/>
        <w:rPr>
          <w:rFonts w:eastAsia="Andale Sans UI"/>
          <w:kern w:val="1"/>
          <w:sz w:val="24"/>
          <w:szCs w:val="24"/>
          <w:lang w:eastAsia="ar-SA"/>
        </w:rPr>
      </w:pPr>
    </w:p>
    <w:tbl>
      <w:tblPr>
        <w:tblW w:w="0" w:type="auto"/>
        <w:tblInd w:w="108" w:type="dxa"/>
        <w:tblLayout w:type="fixed"/>
        <w:tblLook w:val="0000"/>
      </w:tblPr>
      <w:tblGrid>
        <w:gridCol w:w="524"/>
        <w:gridCol w:w="5416"/>
        <w:gridCol w:w="1048"/>
        <w:gridCol w:w="1049"/>
        <w:gridCol w:w="977"/>
      </w:tblGrid>
      <w:tr w:rsidR="0086458A" w:rsidRPr="00B74B29" w:rsidTr="002F44E9">
        <w:trPr>
          <w:trHeight w:val="276"/>
        </w:trPr>
        <w:tc>
          <w:tcPr>
            <w:tcW w:w="524" w:type="dxa"/>
            <w:tcBorders>
              <w:top w:val="single" w:sz="4" w:space="0" w:color="000000"/>
              <w:left w:val="single" w:sz="4" w:space="0" w:color="000000"/>
              <w:bottom w:val="single" w:sz="4" w:space="0" w:color="000000"/>
            </w:tcBorders>
            <w:vAlign w:val="center"/>
          </w:tcPr>
          <w:p w:rsidR="0086458A" w:rsidRPr="00B74B29" w:rsidRDefault="0086458A" w:rsidP="002F44E9">
            <w:pPr>
              <w:widowControl w:val="0"/>
              <w:suppressAutoHyphens/>
              <w:autoSpaceDE w:val="0"/>
              <w:snapToGrid w:val="0"/>
              <w:ind w:firstLine="709"/>
              <w:contextualSpacing/>
              <w:jc w:val="center"/>
              <w:rPr>
                <w:rFonts w:eastAsia="Andale Sans UI"/>
                <w:kern w:val="1"/>
                <w:sz w:val="24"/>
                <w:szCs w:val="24"/>
                <w:lang w:eastAsia="ar-SA"/>
              </w:rPr>
            </w:pPr>
            <w:r w:rsidRPr="00B74B29">
              <w:rPr>
                <w:rFonts w:eastAsia="Andale Sans UI"/>
                <w:kern w:val="1"/>
                <w:sz w:val="24"/>
                <w:szCs w:val="24"/>
                <w:lang w:eastAsia="ar-SA"/>
              </w:rPr>
              <w:t>№</w:t>
            </w:r>
          </w:p>
        </w:tc>
        <w:tc>
          <w:tcPr>
            <w:tcW w:w="5416" w:type="dxa"/>
            <w:tcBorders>
              <w:top w:val="single" w:sz="4" w:space="0" w:color="000000"/>
              <w:left w:val="single" w:sz="4" w:space="0" w:color="000000"/>
              <w:bottom w:val="single" w:sz="4" w:space="0" w:color="000000"/>
            </w:tcBorders>
            <w:vAlign w:val="center"/>
          </w:tcPr>
          <w:p w:rsidR="0086458A" w:rsidRPr="00B74B29" w:rsidRDefault="0086458A" w:rsidP="002F44E9">
            <w:pPr>
              <w:widowControl w:val="0"/>
              <w:suppressAutoHyphens/>
              <w:autoSpaceDE w:val="0"/>
              <w:snapToGrid w:val="0"/>
              <w:ind w:firstLine="709"/>
              <w:contextualSpacing/>
              <w:jc w:val="center"/>
              <w:rPr>
                <w:rFonts w:eastAsia="Andale Sans UI"/>
                <w:kern w:val="1"/>
                <w:sz w:val="24"/>
                <w:szCs w:val="24"/>
                <w:lang w:eastAsia="ar-SA"/>
              </w:rPr>
            </w:pPr>
            <w:r w:rsidRPr="00B74B29">
              <w:rPr>
                <w:rFonts w:eastAsia="Andale Sans UI"/>
                <w:kern w:val="1"/>
                <w:sz w:val="24"/>
                <w:szCs w:val="24"/>
                <w:lang w:eastAsia="ar-SA"/>
              </w:rPr>
              <w:t>Наименование показателя</w:t>
            </w:r>
          </w:p>
        </w:tc>
        <w:tc>
          <w:tcPr>
            <w:tcW w:w="1048" w:type="dxa"/>
            <w:tcBorders>
              <w:top w:val="single" w:sz="4" w:space="0" w:color="000000"/>
              <w:left w:val="single" w:sz="4" w:space="0" w:color="000000"/>
              <w:bottom w:val="single" w:sz="4" w:space="0" w:color="000000"/>
            </w:tcBorders>
            <w:vAlign w:val="center"/>
          </w:tcPr>
          <w:p w:rsidR="0086458A" w:rsidRPr="00B74B29" w:rsidRDefault="0086458A" w:rsidP="002F44E9">
            <w:pPr>
              <w:widowControl w:val="0"/>
              <w:suppressAutoHyphens/>
              <w:autoSpaceDE w:val="0"/>
              <w:snapToGrid w:val="0"/>
              <w:contextualSpacing/>
              <w:rPr>
                <w:rFonts w:eastAsia="Andale Sans UI"/>
                <w:kern w:val="1"/>
                <w:sz w:val="24"/>
                <w:szCs w:val="24"/>
                <w:lang w:eastAsia="ar-SA"/>
              </w:rPr>
            </w:pPr>
            <w:r w:rsidRPr="00B74B29">
              <w:rPr>
                <w:rFonts w:eastAsia="Andale Sans UI"/>
                <w:kern w:val="1"/>
                <w:sz w:val="24"/>
                <w:szCs w:val="24"/>
                <w:lang w:eastAsia="ar-SA"/>
              </w:rPr>
              <w:t>2010 г.</w:t>
            </w:r>
          </w:p>
        </w:tc>
        <w:tc>
          <w:tcPr>
            <w:tcW w:w="1049" w:type="dxa"/>
            <w:tcBorders>
              <w:top w:val="single" w:sz="4" w:space="0" w:color="000000"/>
              <w:left w:val="single" w:sz="4" w:space="0" w:color="000000"/>
              <w:bottom w:val="single" w:sz="4" w:space="0" w:color="000000"/>
            </w:tcBorders>
            <w:vAlign w:val="center"/>
          </w:tcPr>
          <w:p w:rsidR="0086458A" w:rsidRPr="00B74B29" w:rsidRDefault="0086458A" w:rsidP="002F44E9">
            <w:pPr>
              <w:widowControl w:val="0"/>
              <w:suppressAutoHyphens/>
              <w:autoSpaceDE w:val="0"/>
              <w:snapToGrid w:val="0"/>
              <w:contextualSpacing/>
              <w:rPr>
                <w:rFonts w:eastAsia="Andale Sans UI"/>
                <w:kern w:val="1"/>
                <w:sz w:val="24"/>
                <w:szCs w:val="24"/>
                <w:lang w:eastAsia="ar-SA"/>
              </w:rPr>
            </w:pPr>
            <w:r w:rsidRPr="00B74B29">
              <w:rPr>
                <w:rFonts w:eastAsia="Andale Sans UI"/>
                <w:kern w:val="1"/>
                <w:sz w:val="24"/>
                <w:szCs w:val="24"/>
                <w:lang w:eastAsia="ar-SA"/>
              </w:rPr>
              <w:t>2011 г.</w:t>
            </w:r>
          </w:p>
        </w:tc>
        <w:tc>
          <w:tcPr>
            <w:tcW w:w="977" w:type="dxa"/>
            <w:tcBorders>
              <w:top w:val="single" w:sz="4" w:space="0" w:color="000000"/>
              <w:left w:val="single" w:sz="4" w:space="0" w:color="000000"/>
              <w:bottom w:val="single" w:sz="4" w:space="0" w:color="000000"/>
              <w:right w:val="single" w:sz="4" w:space="0" w:color="000000"/>
            </w:tcBorders>
            <w:vAlign w:val="center"/>
          </w:tcPr>
          <w:p w:rsidR="0086458A" w:rsidRPr="00B74B29" w:rsidRDefault="0086458A" w:rsidP="002F44E9">
            <w:pPr>
              <w:widowControl w:val="0"/>
              <w:suppressAutoHyphens/>
              <w:autoSpaceDE w:val="0"/>
              <w:snapToGrid w:val="0"/>
              <w:contextualSpacing/>
              <w:rPr>
                <w:rFonts w:eastAsia="Andale Sans UI"/>
                <w:kern w:val="1"/>
                <w:sz w:val="24"/>
                <w:szCs w:val="24"/>
                <w:lang w:eastAsia="ar-SA"/>
              </w:rPr>
            </w:pPr>
            <w:r w:rsidRPr="00B74B29">
              <w:rPr>
                <w:rFonts w:eastAsia="Andale Sans UI"/>
                <w:kern w:val="1"/>
                <w:sz w:val="24"/>
                <w:szCs w:val="24"/>
                <w:lang w:eastAsia="ar-SA"/>
              </w:rPr>
              <w:t>2012 г.</w:t>
            </w:r>
          </w:p>
        </w:tc>
      </w:tr>
      <w:tr w:rsidR="0086458A" w:rsidRPr="00B74B29" w:rsidTr="002F44E9">
        <w:trPr>
          <w:trHeight w:val="276"/>
        </w:trPr>
        <w:tc>
          <w:tcPr>
            <w:tcW w:w="524" w:type="dxa"/>
            <w:tcBorders>
              <w:top w:val="single" w:sz="4" w:space="0" w:color="000000"/>
              <w:left w:val="single" w:sz="4" w:space="0" w:color="000000"/>
              <w:bottom w:val="single" w:sz="4" w:space="0" w:color="000000"/>
            </w:tcBorders>
          </w:tcPr>
          <w:p w:rsidR="0086458A" w:rsidRPr="00B74B29" w:rsidRDefault="0086458A" w:rsidP="002F44E9">
            <w:pPr>
              <w:widowControl w:val="0"/>
              <w:suppressAutoHyphens/>
              <w:autoSpaceDE w:val="0"/>
              <w:snapToGrid w:val="0"/>
              <w:contextualSpacing/>
              <w:rPr>
                <w:rFonts w:eastAsia="Andale Sans UI"/>
                <w:kern w:val="1"/>
                <w:sz w:val="24"/>
                <w:szCs w:val="24"/>
                <w:lang w:eastAsia="ar-SA"/>
              </w:rPr>
            </w:pPr>
            <w:r w:rsidRPr="00B74B29">
              <w:rPr>
                <w:rFonts w:eastAsia="Andale Sans UI"/>
                <w:kern w:val="1"/>
                <w:sz w:val="24"/>
                <w:szCs w:val="24"/>
                <w:lang w:eastAsia="ar-SA"/>
              </w:rPr>
              <w:t>1</w:t>
            </w:r>
          </w:p>
        </w:tc>
        <w:tc>
          <w:tcPr>
            <w:tcW w:w="5416" w:type="dxa"/>
            <w:tcBorders>
              <w:top w:val="single" w:sz="4" w:space="0" w:color="000000"/>
              <w:left w:val="single" w:sz="4" w:space="0" w:color="000000"/>
              <w:bottom w:val="single" w:sz="4" w:space="0" w:color="000000"/>
            </w:tcBorders>
          </w:tcPr>
          <w:p w:rsidR="0086458A" w:rsidRPr="00B74B29" w:rsidRDefault="0086458A" w:rsidP="002F44E9">
            <w:pPr>
              <w:widowControl w:val="0"/>
              <w:suppressAutoHyphens/>
              <w:autoSpaceDE w:val="0"/>
              <w:snapToGrid w:val="0"/>
              <w:contextualSpacing/>
              <w:rPr>
                <w:rFonts w:eastAsia="Andale Sans UI"/>
                <w:kern w:val="1"/>
                <w:sz w:val="24"/>
                <w:szCs w:val="24"/>
                <w:lang w:eastAsia="ar-SA"/>
              </w:rPr>
            </w:pPr>
            <w:r w:rsidRPr="00B74B29">
              <w:rPr>
                <w:rFonts w:eastAsia="Andale Sans UI"/>
                <w:kern w:val="1"/>
                <w:sz w:val="24"/>
                <w:szCs w:val="24"/>
                <w:lang w:eastAsia="ar-SA"/>
              </w:rPr>
              <w:t>Доля проб почвы, несоответствующих гигиеническим нормативам по санитарно-химическим показателям, %</w:t>
            </w:r>
          </w:p>
        </w:tc>
        <w:tc>
          <w:tcPr>
            <w:tcW w:w="1048" w:type="dxa"/>
            <w:tcBorders>
              <w:top w:val="single" w:sz="4" w:space="0" w:color="000000"/>
              <w:left w:val="single" w:sz="4" w:space="0" w:color="000000"/>
              <w:bottom w:val="single" w:sz="4" w:space="0" w:color="000000"/>
            </w:tcBorders>
            <w:vAlign w:val="center"/>
          </w:tcPr>
          <w:p w:rsidR="0086458A" w:rsidRPr="00B74B29" w:rsidRDefault="0086458A" w:rsidP="002F44E9">
            <w:pPr>
              <w:widowControl w:val="0"/>
              <w:suppressAutoHyphens/>
              <w:autoSpaceDE w:val="0"/>
              <w:snapToGrid w:val="0"/>
              <w:contextualSpacing/>
              <w:jc w:val="center"/>
              <w:rPr>
                <w:rFonts w:eastAsia="Andale Sans UI"/>
                <w:kern w:val="1"/>
                <w:sz w:val="24"/>
                <w:szCs w:val="24"/>
                <w:lang w:eastAsia="ar-SA"/>
              </w:rPr>
            </w:pPr>
            <w:r w:rsidRPr="00B74B29">
              <w:rPr>
                <w:rFonts w:eastAsia="Andale Sans UI"/>
                <w:kern w:val="1"/>
                <w:sz w:val="24"/>
                <w:szCs w:val="24"/>
                <w:lang w:eastAsia="ar-SA"/>
              </w:rPr>
              <w:t>0,8</w:t>
            </w:r>
          </w:p>
        </w:tc>
        <w:tc>
          <w:tcPr>
            <w:tcW w:w="1049" w:type="dxa"/>
            <w:tcBorders>
              <w:top w:val="single" w:sz="4" w:space="0" w:color="000000"/>
              <w:left w:val="single" w:sz="4" w:space="0" w:color="000000"/>
              <w:bottom w:val="single" w:sz="4" w:space="0" w:color="000000"/>
            </w:tcBorders>
            <w:vAlign w:val="center"/>
          </w:tcPr>
          <w:p w:rsidR="0086458A" w:rsidRPr="00B74B29" w:rsidRDefault="0086458A" w:rsidP="002F44E9">
            <w:pPr>
              <w:widowControl w:val="0"/>
              <w:suppressAutoHyphens/>
              <w:autoSpaceDE w:val="0"/>
              <w:snapToGrid w:val="0"/>
              <w:contextualSpacing/>
              <w:jc w:val="center"/>
              <w:rPr>
                <w:rFonts w:eastAsia="Andale Sans UI"/>
                <w:kern w:val="1"/>
                <w:sz w:val="24"/>
                <w:szCs w:val="24"/>
                <w:lang w:eastAsia="ar-SA"/>
              </w:rPr>
            </w:pPr>
            <w:r w:rsidRPr="00B74B29">
              <w:rPr>
                <w:rFonts w:eastAsia="Andale Sans UI"/>
                <w:kern w:val="1"/>
                <w:sz w:val="24"/>
                <w:szCs w:val="24"/>
                <w:lang w:eastAsia="ar-SA"/>
              </w:rPr>
              <w:t>0,7</w:t>
            </w:r>
          </w:p>
        </w:tc>
        <w:tc>
          <w:tcPr>
            <w:tcW w:w="977" w:type="dxa"/>
            <w:tcBorders>
              <w:top w:val="single" w:sz="4" w:space="0" w:color="000000"/>
              <w:left w:val="single" w:sz="4" w:space="0" w:color="000000"/>
              <w:bottom w:val="single" w:sz="4" w:space="0" w:color="000000"/>
              <w:right w:val="single" w:sz="4" w:space="0" w:color="000000"/>
            </w:tcBorders>
            <w:vAlign w:val="center"/>
          </w:tcPr>
          <w:p w:rsidR="0086458A" w:rsidRPr="00B74B29" w:rsidRDefault="0086458A" w:rsidP="002F44E9">
            <w:pPr>
              <w:widowControl w:val="0"/>
              <w:suppressAutoHyphens/>
              <w:autoSpaceDE w:val="0"/>
              <w:snapToGrid w:val="0"/>
              <w:contextualSpacing/>
              <w:jc w:val="center"/>
              <w:rPr>
                <w:rFonts w:eastAsia="Andale Sans UI"/>
                <w:kern w:val="1"/>
                <w:sz w:val="24"/>
                <w:szCs w:val="24"/>
                <w:lang w:eastAsia="ar-SA"/>
              </w:rPr>
            </w:pPr>
            <w:r w:rsidRPr="00B74B29">
              <w:rPr>
                <w:rFonts w:eastAsia="Andale Sans UI"/>
                <w:kern w:val="1"/>
                <w:sz w:val="24"/>
                <w:szCs w:val="24"/>
                <w:lang w:eastAsia="ar-SA"/>
              </w:rPr>
              <w:t>0,9</w:t>
            </w:r>
          </w:p>
        </w:tc>
      </w:tr>
      <w:tr w:rsidR="0086458A" w:rsidRPr="00B74B29" w:rsidTr="002F44E9">
        <w:trPr>
          <w:trHeight w:val="276"/>
        </w:trPr>
        <w:tc>
          <w:tcPr>
            <w:tcW w:w="524" w:type="dxa"/>
            <w:tcBorders>
              <w:top w:val="single" w:sz="4" w:space="0" w:color="000000"/>
              <w:left w:val="single" w:sz="4" w:space="0" w:color="000000"/>
              <w:bottom w:val="single" w:sz="4" w:space="0" w:color="000000"/>
            </w:tcBorders>
          </w:tcPr>
          <w:p w:rsidR="0086458A" w:rsidRPr="00B74B29" w:rsidRDefault="0086458A" w:rsidP="002F44E9">
            <w:pPr>
              <w:widowControl w:val="0"/>
              <w:suppressAutoHyphens/>
              <w:autoSpaceDE w:val="0"/>
              <w:snapToGrid w:val="0"/>
              <w:contextualSpacing/>
              <w:rPr>
                <w:rFonts w:eastAsia="Andale Sans UI"/>
                <w:kern w:val="1"/>
                <w:sz w:val="24"/>
                <w:szCs w:val="24"/>
                <w:lang w:eastAsia="ar-SA"/>
              </w:rPr>
            </w:pPr>
            <w:r w:rsidRPr="00B74B29">
              <w:rPr>
                <w:rFonts w:eastAsia="Andale Sans UI"/>
                <w:kern w:val="1"/>
                <w:sz w:val="24"/>
                <w:szCs w:val="24"/>
                <w:lang w:eastAsia="ar-SA"/>
              </w:rPr>
              <w:t>2</w:t>
            </w:r>
          </w:p>
        </w:tc>
        <w:tc>
          <w:tcPr>
            <w:tcW w:w="5416" w:type="dxa"/>
            <w:tcBorders>
              <w:top w:val="single" w:sz="4" w:space="0" w:color="000000"/>
              <w:left w:val="single" w:sz="4" w:space="0" w:color="000000"/>
              <w:bottom w:val="single" w:sz="4" w:space="0" w:color="000000"/>
            </w:tcBorders>
          </w:tcPr>
          <w:p w:rsidR="0086458A" w:rsidRPr="00B74B29" w:rsidRDefault="0086458A" w:rsidP="002F44E9">
            <w:pPr>
              <w:widowControl w:val="0"/>
              <w:suppressAutoHyphens/>
              <w:autoSpaceDE w:val="0"/>
              <w:snapToGrid w:val="0"/>
              <w:contextualSpacing/>
              <w:rPr>
                <w:rFonts w:eastAsia="Andale Sans UI"/>
                <w:kern w:val="1"/>
                <w:sz w:val="24"/>
                <w:szCs w:val="24"/>
                <w:lang w:eastAsia="ar-SA"/>
              </w:rPr>
            </w:pPr>
            <w:r w:rsidRPr="00B74B29">
              <w:rPr>
                <w:rFonts w:eastAsia="Andale Sans UI"/>
                <w:kern w:val="1"/>
                <w:sz w:val="24"/>
                <w:szCs w:val="24"/>
                <w:lang w:eastAsia="ar-SA"/>
              </w:rPr>
              <w:t>Доля проб почвы, несоответствующих гигиеническим нормативам по микробиологическим показателям, %</w:t>
            </w:r>
          </w:p>
        </w:tc>
        <w:tc>
          <w:tcPr>
            <w:tcW w:w="1048" w:type="dxa"/>
            <w:tcBorders>
              <w:top w:val="single" w:sz="4" w:space="0" w:color="000000"/>
              <w:left w:val="single" w:sz="4" w:space="0" w:color="000000"/>
              <w:bottom w:val="single" w:sz="4" w:space="0" w:color="000000"/>
            </w:tcBorders>
            <w:vAlign w:val="center"/>
          </w:tcPr>
          <w:p w:rsidR="0086458A" w:rsidRPr="00B74B29" w:rsidRDefault="0086458A" w:rsidP="002F44E9">
            <w:pPr>
              <w:widowControl w:val="0"/>
              <w:suppressAutoHyphens/>
              <w:autoSpaceDE w:val="0"/>
              <w:snapToGrid w:val="0"/>
              <w:contextualSpacing/>
              <w:jc w:val="center"/>
              <w:rPr>
                <w:rFonts w:eastAsia="Andale Sans UI"/>
                <w:kern w:val="1"/>
                <w:sz w:val="24"/>
                <w:szCs w:val="24"/>
                <w:lang w:eastAsia="ar-SA"/>
              </w:rPr>
            </w:pPr>
            <w:r w:rsidRPr="00B74B29">
              <w:rPr>
                <w:rFonts w:eastAsia="Andale Sans UI"/>
                <w:kern w:val="1"/>
                <w:sz w:val="24"/>
                <w:szCs w:val="24"/>
                <w:lang w:eastAsia="ar-SA"/>
              </w:rPr>
              <w:t>2,6</w:t>
            </w:r>
          </w:p>
        </w:tc>
        <w:tc>
          <w:tcPr>
            <w:tcW w:w="1049" w:type="dxa"/>
            <w:tcBorders>
              <w:top w:val="single" w:sz="4" w:space="0" w:color="000000"/>
              <w:left w:val="single" w:sz="4" w:space="0" w:color="000000"/>
              <w:bottom w:val="single" w:sz="4" w:space="0" w:color="000000"/>
            </w:tcBorders>
            <w:vAlign w:val="center"/>
          </w:tcPr>
          <w:p w:rsidR="0086458A" w:rsidRPr="00B74B29" w:rsidRDefault="0086458A" w:rsidP="002F44E9">
            <w:pPr>
              <w:widowControl w:val="0"/>
              <w:suppressAutoHyphens/>
              <w:autoSpaceDE w:val="0"/>
              <w:snapToGrid w:val="0"/>
              <w:contextualSpacing/>
              <w:jc w:val="center"/>
              <w:rPr>
                <w:rFonts w:eastAsia="Andale Sans UI"/>
                <w:kern w:val="1"/>
                <w:sz w:val="24"/>
                <w:szCs w:val="24"/>
                <w:lang w:eastAsia="ar-SA"/>
              </w:rPr>
            </w:pPr>
            <w:r w:rsidRPr="00B74B29">
              <w:rPr>
                <w:rFonts w:eastAsia="Andale Sans UI"/>
                <w:kern w:val="1"/>
                <w:sz w:val="24"/>
                <w:szCs w:val="24"/>
                <w:lang w:eastAsia="ar-SA"/>
              </w:rPr>
              <w:t>2,7</w:t>
            </w:r>
          </w:p>
        </w:tc>
        <w:tc>
          <w:tcPr>
            <w:tcW w:w="977" w:type="dxa"/>
            <w:tcBorders>
              <w:top w:val="single" w:sz="4" w:space="0" w:color="000000"/>
              <w:left w:val="single" w:sz="4" w:space="0" w:color="000000"/>
              <w:bottom w:val="single" w:sz="4" w:space="0" w:color="000000"/>
              <w:right w:val="single" w:sz="4" w:space="0" w:color="000000"/>
            </w:tcBorders>
            <w:vAlign w:val="center"/>
          </w:tcPr>
          <w:p w:rsidR="0086458A" w:rsidRPr="00B74B29" w:rsidRDefault="0086458A" w:rsidP="002F44E9">
            <w:pPr>
              <w:widowControl w:val="0"/>
              <w:suppressAutoHyphens/>
              <w:autoSpaceDE w:val="0"/>
              <w:snapToGrid w:val="0"/>
              <w:contextualSpacing/>
              <w:jc w:val="center"/>
              <w:rPr>
                <w:rFonts w:eastAsia="Andale Sans UI"/>
                <w:kern w:val="1"/>
                <w:sz w:val="24"/>
                <w:szCs w:val="24"/>
                <w:lang w:eastAsia="ar-SA"/>
              </w:rPr>
            </w:pPr>
            <w:r w:rsidRPr="00B74B29">
              <w:rPr>
                <w:rFonts w:eastAsia="Andale Sans UI"/>
                <w:kern w:val="1"/>
                <w:sz w:val="24"/>
                <w:szCs w:val="24"/>
                <w:lang w:eastAsia="ar-SA"/>
              </w:rPr>
              <w:t>1,5</w:t>
            </w:r>
          </w:p>
        </w:tc>
      </w:tr>
      <w:tr w:rsidR="0086458A" w:rsidRPr="00B74B29" w:rsidTr="002F44E9">
        <w:trPr>
          <w:trHeight w:val="276"/>
        </w:trPr>
        <w:tc>
          <w:tcPr>
            <w:tcW w:w="524" w:type="dxa"/>
            <w:tcBorders>
              <w:top w:val="single" w:sz="4" w:space="0" w:color="000000"/>
              <w:left w:val="single" w:sz="4" w:space="0" w:color="000000"/>
              <w:bottom w:val="single" w:sz="4" w:space="0" w:color="000000"/>
            </w:tcBorders>
          </w:tcPr>
          <w:p w:rsidR="0086458A" w:rsidRPr="00B74B29" w:rsidRDefault="0086458A" w:rsidP="002F44E9">
            <w:pPr>
              <w:widowControl w:val="0"/>
              <w:suppressAutoHyphens/>
              <w:autoSpaceDE w:val="0"/>
              <w:snapToGrid w:val="0"/>
              <w:contextualSpacing/>
              <w:rPr>
                <w:rFonts w:eastAsia="Andale Sans UI"/>
                <w:kern w:val="1"/>
                <w:sz w:val="24"/>
                <w:szCs w:val="24"/>
                <w:lang w:eastAsia="ar-SA"/>
              </w:rPr>
            </w:pPr>
            <w:r w:rsidRPr="00B74B29">
              <w:rPr>
                <w:rFonts w:eastAsia="Andale Sans UI"/>
                <w:kern w:val="1"/>
                <w:sz w:val="24"/>
                <w:szCs w:val="24"/>
                <w:lang w:eastAsia="ar-SA"/>
              </w:rPr>
              <w:t>3</w:t>
            </w:r>
          </w:p>
        </w:tc>
        <w:tc>
          <w:tcPr>
            <w:tcW w:w="5416" w:type="dxa"/>
            <w:tcBorders>
              <w:top w:val="single" w:sz="4" w:space="0" w:color="000000"/>
              <w:left w:val="single" w:sz="4" w:space="0" w:color="000000"/>
              <w:bottom w:val="single" w:sz="4" w:space="0" w:color="000000"/>
            </w:tcBorders>
          </w:tcPr>
          <w:p w:rsidR="0086458A" w:rsidRPr="00B74B29" w:rsidRDefault="0086458A" w:rsidP="002F44E9">
            <w:pPr>
              <w:widowControl w:val="0"/>
              <w:suppressAutoHyphens/>
              <w:autoSpaceDE w:val="0"/>
              <w:snapToGrid w:val="0"/>
              <w:contextualSpacing/>
              <w:rPr>
                <w:rFonts w:eastAsia="Andale Sans UI"/>
                <w:kern w:val="1"/>
                <w:sz w:val="24"/>
                <w:szCs w:val="24"/>
                <w:lang w:eastAsia="ar-SA"/>
              </w:rPr>
            </w:pPr>
            <w:r w:rsidRPr="00B74B29">
              <w:rPr>
                <w:rFonts w:eastAsia="Andale Sans UI"/>
                <w:kern w:val="1"/>
                <w:sz w:val="24"/>
                <w:szCs w:val="24"/>
                <w:lang w:eastAsia="ar-SA"/>
              </w:rPr>
              <w:t>Доля проб почвы, несоответствующих гигиеническим нормативам по паразитологическим показателям, %</w:t>
            </w:r>
          </w:p>
        </w:tc>
        <w:tc>
          <w:tcPr>
            <w:tcW w:w="1048" w:type="dxa"/>
            <w:tcBorders>
              <w:top w:val="single" w:sz="4" w:space="0" w:color="000000"/>
              <w:left w:val="single" w:sz="4" w:space="0" w:color="000000"/>
              <w:bottom w:val="single" w:sz="4" w:space="0" w:color="000000"/>
            </w:tcBorders>
            <w:vAlign w:val="center"/>
          </w:tcPr>
          <w:p w:rsidR="0086458A" w:rsidRPr="00B74B29" w:rsidRDefault="0086458A" w:rsidP="002F44E9">
            <w:pPr>
              <w:widowControl w:val="0"/>
              <w:suppressAutoHyphens/>
              <w:autoSpaceDE w:val="0"/>
              <w:snapToGrid w:val="0"/>
              <w:contextualSpacing/>
              <w:jc w:val="center"/>
              <w:rPr>
                <w:rFonts w:eastAsia="Andale Sans UI"/>
                <w:kern w:val="1"/>
                <w:sz w:val="24"/>
                <w:szCs w:val="24"/>
                <w:lang w:eastAsia="ar-SA"/>
              </w:rPr>
            </w:pPr>
            <w:r w:rsidRPr="00B74B29">
              <w:rPr>
                <w:rFonts w:eastAsia="Andale Sans UI"/>
                <w:kern w:val="1"/>
                <w:sz w:val="24"/>
                <w:szCs w:val="24"/>
                <w:lang w:eastAsia="ar-SA"/>
              </w:rPr>
              <w:t>1,3</w:t>
            </w:r>
          </w:p>
        </w:tc>
        <w:tc>
          <w:tcPr>
            <w:tcW w:w="1049" w:type="dxa"/>
            <w:tcBorders>
              <w:top w:val="single" w:sz="4" w:space="0" w:color="000000"/>
              <w:left w:val="single" w:sz="4" w:space="0" w:color="000000"/>
              <w:bottom w:val="single" w:sz="4" w:space="0" w:color="000000"/>
            </w:tcBorders>
            <w:vAlign w:val="center"/>
          </w:tcPr>
          <w:p w:rsidR="0086458A" w:rsidRPr="00B74B29" w:rsidRDefault="0086458A" w:rsidP="002F44E9">
            <w:pPr>
              <w:widowControl w:val="0"/>
              <w:suppressAutoHyphens/>
              <w:autoSpaceDE w:val="0"/>
              <w:snapToGrid w:val="0"/>
              <w:contextualSpacing/>
              <w:jc w:val="center"/>
              <w:rPr>
                <w:rFonts w:eastAsia="Andale Sans UI"/>
                <w:kern w:val="1"/>
                <w:sz w:val="24"/>
                <w:szCs w:val="24"/>
                <w:lang w:eastAsia="ar-SA"/>
              </w:rPr>
            </w:pPr>
            <w:r w:rsidRPr="00B74B29">
              <w:rPr>
                <w:rFonts w:eastAsia="Andale Sans UI"/>
                <w:kern w:val="1"/>
                <w:sz w:val="24"/>
                <w:szCs w:val="24"/>
                <w:lang w:eastAsia="ar-SA"/>
              </w:rPr>
              <w:t>1,9</w:t>
            </w:r>
          </w:p>
        </w:tc>
        <w:tc>
          <w:tcPr>
            <w:tcW w:w="977" w:type="dxa"/>
            <w:tcBorders>
              <w:top w:val="single" w:sz="4" w:space="0" w:color="000000"/>
              <w:left w:val="single" w:sz="4" w:space="0" w:color="000000"/>
              <w:bottom w:val="single" w:sz="4" w:space="0" w:color="000000"/>
              <w:right w:val="single" w:sz="4" w:space="0" w:color="000000"/>
            </w:tcBorders>
            <w:vAlign w:val="center"/>
          </w:tcPr>
          <w:p w:rsidR="0086458A" w:rsidRPr="00B74B29" w:rsidRDefault="0086458A" w:rsidP="002F44E9">
            <w:pPr>
              <w:widowControl w:val="0"/>
              <w:suppressAutoHyphens/>
              <w:autoSpaceDE w:val="0"/>
              <w:snapToGrid w:val="0"/>
              <w:contextualSpacing/>
              <w:jc w:val="center"/>
              <w:rPr>
                <w:rFonts w:eastAsia="Andale Sans UI"/>
                <w:kern w:val="1"/>
                <w:sz w:val="24"/>
                <w:szCs w:val="24"/>
                <w:lang w:eastAsia="ar-SA"/>
              </w:rPr>
            </w:pPr>
            <w:r w:rsidRPr="00B74B29">
              <w:rPr>
                <w:rFonts w:eastAsia="Andale Sans UI"/>
                <w:kern w:val="1"/>
                <w:sz w:val="24"/>
                <w:szCs w:val="24"/>
                <w:lang w:eastAsia="ar-SA"/>
              </w:rPr>
              <w:t>2,6</w:t>
            </w:r>
          </w:p>
        </w:tc>
      </w:tr>
      <w:tr w:rsidR="0086458A" w:rsidRPr="00B74B29" w:rsidTr="002F44E9">
        <w:trPr>
          <w:trHeight w:val="276"/>
        </w:trPr>
        <w:tc>
          <w:tcPr>
            <w:tcW w:w="524" w:type="dxa"/>
            <w:tcBorders>
              <w:top w:val="single" w:sz="4" w:space="0" w:color="000000"/>
              <w:left w:val="single" w:sz="4" w:space="0" w:color="000000"/>
              <w:bottom w:val="single" w:sz="4" w:space="0" w:color="000000"/>
            </w:tcBorders>
          </w:tcPr>
          <w:p w:rsidR="0086458A" w:rsidRPr="00B74B29" w:rsidRDefault="0086458A" w:rsidP="002F44E9">
            <w:pPr>
              <w:widowControl w:val="0"/>
              <w:suppressAutoHyphens/>
              <w:autoSpaceDE w:val="0"/>
              <w:snapToGrid w:val="0"/>
              <w:contextualSpacing/>
              <w:rPr>
                <w:rFonts w:eastAsia="Andale Sans UI"/>
                <w:kern w:val="1"/>
                <w:sz w:val="24"/>
                <w:szCs w:val="24"/>
                <w:lang w:eastAsia="ar-SA"/>
              </w:rPr>
            </w:pPr>
            <w:r w:rsidRPr="00B74B29">
              <w:rPr>
                <w:rFonts w:eastAsia="Andale Sans UI"/>
                <w:kern w:val="1"/>
                <w:sz w:val="24"/>
                <w:szCs w:val="24"/>
                <w:lang w:eastAsia="ar-SA"/>
              </w:rPr>
              <w:t>4</w:t>
            </w:r>
          </w:p>
        </w:tc>
        <w:tc>
          <w:tcPr>
            <w:tcW w:w="5416" w:type="dxa"/>
            <w:tcBorders>
              <w:top w:val="single" w:sz="4" w:space="0" w:color="000000"/>
              <w:left w:val="single" w:sz="4" w:space="0" w:color="000000"/>
              <w:bottom w:val="single" w:sz="4" w:space="0" w:color="000000"/>
            </w:tcBorders>
          </w:tcPr>
          <w:p w:rsidR="0086458A" w:rsidRPr="00B74B29" w:rsidRDefault="0086458A" w:rsidP="002F44E9">
            <w:pPr>
              <w:widowControl w:val="0"/>
              <w:suppressAutoHyphens/>
              <w:autoSpaceDE w:val="0"/>
              <w:snapToGrid w:val="0"/>
              <w:contextualSpacing/>
              <w:rPr>
                <w:rFonts w:eastAsia="Andale Sans UI"/>
                <w:kern w:val="1"/>
                <w:sz w:val="24"/>
                <w:szCs w:val="24"/>
                <w:lang w:eastAsia="ar-SA"/>
              </w:rPr>
            </w:pPr>
            <w:r w:rsidRPr="00B74B29">
              <w:rPr>
                <w:rFonts w:eastAsia="Andale Sans UI"/>
                <w:kern w:val="1"/>
                <w:sz w:val="24"/>
                <w:szCs w:val="24"/>
                <w:lang w:eastAsia="ar-SA"/>
              </w:rPr>
              <w:t>Доля проб почвы, несоответствующих гигиеническим нормативам в селитебной зоне по санитарно-химическим показателям, %</w:t>
            </w:r>
          </w:p>
        </w:tc>
        <w:tc>
          <w:tcPr>
            <w:tcW w:w="1048" w:type="dxa"/>
            <w:tcBorders>
              <w:top w:val="single" w:sz="4" w:space="0" w:color="000000"/>
              <w:left w:val="single" w:sz="4" w:space="0" w:color="000000"/>
              <w:bottom w:val="single" w:sz="4" w:space="0" w:color="000000"/>
            </w:tcBorders>
            <w:vAlign w:val="center"/>
          </w:tcPr>
          <w:p w:rsidR="0086458A" w:rsidRPr="00B74B29" w:rsidRDefault="0086458A" w:rsidP="002F44E9">
            <w:pPr>
              <w:widowControl w:val="0"/>
              <w:suppressAutoHyphens/>
              <w:autoSpaceDE w:val="0"/>
              <w:snapToGrid w:val="0"/>
              <w:contextualSpacing/>
              <w:jc w:val="center"/>
              <w:rPr>
                <w:rFonts w:eastAsia="Andale Sans UI"/>
                <w:kern w:val="1"/>
                <w:sz w:val="24"/>
                <w:szCs w:val="24"/>
                <w:lang w:eastAsia="ar-SA"/>
              </w:rPr>
            </w:pPr>
            <w:r w:rsidRPr="00B74B29">
              <w:rPr>
                <w:rFonts w:eastAsia="Andale Sans UI"/>
                <w:kern w:val="1"/>
                <w:sz w:val="24"/>
                <w:szCs w:val="24"/>
                <w:lang w:eastAsia="ar-SA"/>
              </w:rPr>
              <w:t>0,5</w:t>
            </w:r>
          </w:p>
        </w:tc>
        <w:tc>
          <w:tcPr>
            <w:tcW w:w="1049" w:type="dxa"/>
            <w:tcBorders>
              <w:top w:val="single" w:sz="4" w:space="0" w:color="000000"/>
              <w:left w:val="single" w:sz="4" w:space="0" w:color="000000"/>
              <w:bottom w:val="single" w:sz="4" w:space="0" w:color="000000"/>
            </w:tcBorders>
            <w:vAlign w:val="center"/>
          </w:tcPr>
          <w:p w:rsidR="0086458A" w:rsidRPr="00B74B29" w:rsidRDefault="0086458A" w:rsidP="002F44E9">
            <w:pPr>
              <w:widowControl w:val="0"/>
              <w:suppressAutoHyphens/>
              <w:autoSpaceDE w:val="0"/>
              <w:snapToGrid w:val="0"/>
              <w:contextualSpacing/>
              <w:jc w:val="center"/>
              <w:rPr>
                <w:rFonts w:eastAsia="Andale Sans UI"/>
                <w:kern w:val="1"/>
                <w:sz w:val="24"/>
                <w:szCs w:val="24"/>
                <w:lang w:eastAsia="ar-SA"/>
              </w:rPr>
            </w:pPr>
            <w:r w:rsidRPr="00B74B29">
              <w:rPr>
                <w:rFonts w:eastAsia="Andale Sans UI"/>
                <w:kern w:val="1"/>
                <w:sz w:val="24"/>
                <w:szCs w:val="24"/>
                <w:lang w:eastAsia="ar-SA"/>
              </w:rPr>
              <w:t>0,7</w:t>
            </w:r>
          </w:p>
        </w:tc>
        <w:tc>
          <w:tcPr>
            <w:tcW w:w="977" w:type="dxa"/>
            <w:tcBorders>
              <w:top w:val="single" w:sz="4" w:space="0" w:color="000000"/>
              <w:left w:val="single" w:sz="4" w:space="0" w:color="000000"/>
              <w:bottom w:val="single" w:sz="4" w:space="0" w:color="000000"/>
              <w:right w:val="single" w:sz="4" w:space="0" w:color="000000"/>
            </w:tcBorders>
            <w:vAlign w:val="center"/>
          </w:tcPr>
          <w:p w:rsidR="0086458A" w:rsidRPr="00B74B29" w:rsidRDefault="0086458A" w:rsidP="002F44E9">
            <w:pPr>
              <w:widowControl w:val="0"/>
              <w:suppressAutoHyphens/>
              <w:autoSpaceDE w:val="0"/>
              <w:snapToGrid w:val="0"/>
              <w:contextualSpacing/>
              <w:jc w:val="center"/>
              <w:rPr>
                <w:rFonts w:eastAsia="Andale Sans UI"/>
                <w:kern w:val="1"/>
                <w:sz w:val="24"/>
                <w:szCs w:val="24"/>
                <w:lang w:eastAsia="ar-SA"/>
              </w:rPr>
            </w:pPr>
            <w:r w:rsidRPr="00B74B29">
              <w:rPr>
                <w:rFonts w:eastAsia="Andale Sans UI"/>
                <w:kern w:val="1"/>
                <w:sz w:val="24"/>
                <w:szCs w:val="24"/>
                <w:lang w:eastAsia="ar-SA"/>
              </w:rPr>
              <w:t>0</w:t>
            </w:r>
          </w:p>
        </w:tc>
      </w:tr>
      <w:tr w:rsidR="0086458A" w:rsidRPr="00B74B29" w:rsidTr="002F44E9">
        <w:trPr>
          <w:trHeight w:val="276"/>
        </w:trPr>
        <w:tc>
          <w:tcPr>
            <w:tcW w:w="524" w:type="dxa"/>
            <w:tcBorders>
              <w:top w:val="single" w:sz="4" w:space="0" w:color="000000"/>
              <w:left w:val="single" w:sz="4" w:space="0" w:color="000000"/>
              <w:bottom w:val="single" w:sz="4" w:space="0" w:color="000000"/>
            </w:tcBorders>
          </w:tcPr>
          <w:p w:rsidR="0086458A" w:rsidRPr="00B74B29" w:rsidRDefault="0086458A" w:rsidP="002F44E9">
            <w:pPr>
              <w:widowControl w:val="0"/>
              <w:suppressAutoHyphens/>
              <w:autoSpaceDE w:val="0"/>
              <w:snapToGrid w:val="0"/>
              <w:contextualSpacing/>
              <w:rPr>
                <w:rFonts w:eastAsia="Andale Sans UI"/>
                <w:kern w:val="1"/>
                <w:sz w:val="24"/>
                <w:szCs w:val="24"/>
                <w:lang w:eastAsia="ar-SA"/>
              </w:rPr>
            </w:pPr>
            <w:r w:rsidRPr="00B74B29">
              <w:rPr>
                <w:rFonts w:eastAsia="Andale Sans UI"/>
                <w:kern w:val="1"/>
                <w:sz w:val="24"/>
                <w:szCs w:val="24"/>
                <w:lang w:eastAsia="ar-SA"/>
              </w:rPr>
              <w:t>5</w:t>
            </w:r>
          </w:p>
        </w:tc>
        <w:tc>
          <w:tcPr>
            <w:tcW w:w="5416" w:type="dxa"/>
            <w:tcBorders>
              <w:top w:val="single" w:sz="4" w:space="0" w:color="000000"/>
              <w:left w:val="single" w:sz="4" w:space="0" w:color="000000"/>
              <w:bottom w:val="single" w:sz="4" w:space="0" w:color="000000"/>
            </w:tcBorders>
          </w:tcPr>
          <w:p w:rsidR="0086458A" w:rsidRPr="00B74B29" w:rsidRDefault="0086458A" w:rsidP="002F44E9">
            <w:pPr>
              <w:widowControl w:val="0"/>
              <w:suppressAutoHyphens/>
              <w:autoSpaceDE w:val="0"/>
              <w:snapToGrid w:val="0"/>
              <w:contextualSpacing/>
              <w:rPr>
                <w:rFonts w:eastAsia="Andale Sans UI"/>
                <w:kern w:val="1"/>
                <w:sz w:val="24"/>
                <w:szCs w:val="24"/>
                <w:lang w:eastAsia="ar-SA"/>
              </w:rPr>
            </w:pPr>
            <w:r w:rsidRPr="00B74B29">
              <w:rPr>
                <w:rFonts w:eastAsia="Andale Sans UI"/>
                <w:kern w:val="1"/>
                <w:sz w:val="24"/>
                <w:szCs w:val="24"/>
                <w:lang w:eastAsia="ar-SA"/>
              </w:rPr>
              <w:t>Доля проб почвы, несоответствующих гигиеническим нормативам в селитебной зоне по микробиологическим показателям, %</w:t>
            </w:r>
          </w:p>
        </w:tc>
        <w:tc>
          <w:tcPr>
            <w:tcW w:w="1048" w:type="dxa"/>
            <w:tcBorders>
              <w:top w:val="single" w:sz="4" w:space="0" w:color="000000"/>
              <w:left w:val="single" w:sz="4" w:space="0" w:color="000000"/>
              <w:bottom w:val="single" w:sz="4" w:space="0" w:color="000000"/>
            </w:tcBorders>
            <w:vAlign w:val="center"/>
          </w:tcPr>
          <w:p w:rsidR="0086458A" w:rsidRPr="00B74B29" w:rsidRDefault="0086458A" w:rsidP="002F44E9">
            <w:pPr>
              <w:widowControl w:val="0"/>
              <w:suppressAutoHyphens/>
              <w:autoSpaceDE w:val="0"/>
              <w:snapToGrid w:val="0"/>
              <w:contextualSpacing/>
              <w:jc w:val="center"/>
              <w:rPr>
                <w:rFonts w:eastAsia="Andale Sans UI"/>
                <w:kern w:val="1"/>
                <w:sz w:val="24"/>
                <w:szCs w:val="24"/>
                <w:lang w:eastAsia="ar-SA"/>
              </w:rPr>
            </w:pPr>
            <w:r w:rsidRPr="00B74B29">
              <w:rPr>
                <w:rFonts w:eastAsia="Andale Sans UI"/>
                <w:kern w:val="1"/>
                <w:sz w:val="24"/>
                <w:szCs w:val="24"/>
                <w:lang w:eastAsia="ar-SA"/>
              </w:rPr>
              <w:t>2,6</w:t>
            </w:r>
          </w:p>
        </w:tc>
        <w:tc>
          <w:tcPr>
            <w:tcW w:w="1049" w:type="dxa"/>
            <w:tcBorders>
              <w:top w:val="single" w:sz="4" w:space="0" w:color="000000"/>
              <w:left w:val="single" w:sz="4" w:space="0" w:color="000000"/>
              <w:bottom w:val="single" w:sz="4" w:space="0" w:color="000000"/>
            </w:tcBorders>
            <w:vAlign w:val="center"/>
          </w:tcPr>
          <w:p w:rsidR="0086458A" w:rsidRPr="00B74B29" w:rsidRDefault="0086458A" w:rsidP="002F44E9">
            <w:pPr>
              <w:widowControl w:val="0"/>
              <w:suppressAutoHyphens/>
              <w:autoSpaceDE w:val="0"/>
              <w:snapToGrid w:val="0"/>
              <w:contextualSpacing/>
              <w:jc w:val="center"/>
              <w:rPr>
                <w:rFonts w:eastAsia="Andale Sans UI"/>
                <w:kern w:val="1"/>
                <w:sz w:val="24"/>
                <w:szCs w:val="24"/>
                <w:lang w:eastAsia="ar-SA"/>
              </w:rPr>
            </w:pPr>
            <w:r w:rsidRPr="00B74B29">
              <w:rPr>
                <w:rFonts w:eastAsia="Andale Sans UI"/>
                <w:kern w:val="1"/>
                <w:sz w:val="24"/>
                <w:szCs w:val="24"/>
                <w:lang w:eastAsia="ar-SA"/>
              </w:rPr>
              <w:t>3,0</w:t>
            </w:r>
          </w:p>
        </w:tc>
        <w:tc>
          <w:tcPr>
            <w:tcW w:w="977" w:type="dxa"/>
            <w:tcBorders>
              <w:top w:val="single" w:sz="4" w:space="0" w:color="000000"/>
              <w:left w:val="single" w:sz="4" w:space="0" w:color="000000"/>
              <w:bottom w:val="single" w:sz="4" w:space="0" w:color="000000"/>
              <w:right w:val="single" w:sz="4" w:space="0" w:color="000000"/>
            </w:tcBorders>
            <w:vAlign w:val="center"/>
          </w:tcPr>
          <w:p w:rsidR="0086458A" w:rsidRPr="00B74B29" w:rsidRDefault="0086458A" w:rsidP="002F44E9">
            <w:pPr>
              <w:widowControl w:val="0"/>
              <w:suppressAutoHyphens/>
              <w:autoSpaceDE w:val="0"/>
              <w:snapToGrid w:val="0"/>
              <w:contextualSpacing/>
              <w:jc w:val="center"/>
              <w:rPr>
                <w:rFonts w:eastAsia="Andale Sans UI"/>
                <w:kern w:val="1"/>
                <w:sz w:val="24"/>
                <w:szCs w:val="24"/>
                <w:lang w:eastAsia="ar-SA"/>
              </w:rPr>
            </w:pPr>
            <w:r w:rsidRPr="00B74B29">
              <w:rPr>
                <w:rFonts w:eastAsia="Andale Sans UI"/>
                <w:kern w:val="1"/>
                <w:sz w:val="24"/>
                <w:szCs w:val="24"/>
                <w:lang w:eastAsia="ar-SA"/>
              </w:rPr>
              <w:t>1,1</w:t>
            </w:r>
          </w:p>
        </w:tc>
      </w:tr>
      <w:tr w:rsidR="0086458A" w:rsidRPr="00B74B29" w:rsidTr="002F44E9">
        <w:trPr>
          <w:trHeight w:val="276"/>
        </w:trPr>
        <w:tc>
          <w:tcPr>
            <w:tcW w:w="524" w:type="dxa"/>
            <w:tcBorders>
              <w:top w:val="single" w:sz="4" w:space="0" w:color="000000"/>
              <w:left w:val="single" w:sz="4" w:space="0" w:color="000000"/>
              <w:bottom w:val="single" w:sz="4" w:space="0" w:color="000000"/>
            </w:tcBorders>
          </w:tcPr>
          <w:p w:rsidR="0086458A" w:rsidRPr="00B74B29" w:rsidRDefault="0086458A" w:rsidP="002F44E9">
            <w:pPr>
              <w:widowControl w:val="0"/>
              <w:suppressAutoHyphens/>
              <w:autoSpaceDE w:val="0"/>
              <w:snapToGrid w:val="0"/>
              <w:contextualSpacing/>
              <w:rPr>
                <w:rFonts w:eastAsia="Andale Sans UI"/>
                <w:kern w:val="1"/>
                <w:sz w:val="24"/>
                <w:szCs w:val="24"/>
                <w:lang w:eastAsia="ar-SA"/>
              </w:rPr>
            </w:pPr>
            <w:r w:rsidRPr="00B74B29">
              <w:rPr>
                <w:rFonts w:eastAsia="Andale Sans UI"/>
                <w:kern w:val="1"/>
                <w:sz w:val="24"/>
                <w:szCs w:val="24"/>
                <w:lang w:eastAsia="ar-SA"/>
              </w:rPr>
              <w:t>6</w:t>
            </w:r>
          </w:p>
        </w:tc>
        <w:tc>
          <w:tcPr>
            <w:tcW w:w="5416" w:type="dxa"/>
            <w:tcBorders>
              <w:top w:val="single" w:sz="4" w:space="0" w:color="000000"/>
              <w:left w:val="single" w:sz="4" w:space="0" w:color="000000"/>
              <w:bottom w:val="single" w:sz="4" w:space="0" w:color="000000"/>
            </w:tcBorders>
          </w:tcPr>
          <w:p w:rsidR="0086458A" w:rsidRPr="00B74B29" w:rsidRDefault="0086458A" w:rsidP="002F44E9">
            <w:pPr>
              <w:widowControl w:val="0"/>
              <w:suppressAutoHyphens/>
              <w:autoSpaceDE w:val="0"/>
              <w:snapToGrid w:val="0"/>
              <w:contextualSpacing/>
              <w:rPr>
                <w:rFonts w:eastAsia="Andale Sans UI"/>
                <w:kern w:val="1"/>
                <w:sz w:val="24"/>
                <w:szCs w:val="24"/>
                <w:lang w:eastAsia="ar-SA"/>
              </w:rPr>
            </w:pPr>
            <w:r w:rsidRPr="00B74B29">
              <w:rPr>
                <w:rFonts w:eastAsia="Andale Sans UI"/>
                <w:kern w:val="1"/>
                <w:sz w:val="24"/>
                <w:szCs w:val="24"/>
                <w:lang w:eastAsia="ar-SA"/>
              </w:rPr>
              <w:t>Доля проб почвы, несоответствующих гигиеническим нормативам в селитебной зоне по паразитологическим показателям, %</w:t>
            </w:r>
          </w:p>
        </w:tc>
        <w:tc>
          <w:tcPr>
            <w:tcW w:w="1048" w:type="dxa"/>
            <w:tcBorders>
              <w:top w:val="single" w:sz="4" w:space="0" w:color="000000"/>
              <w:left w:val="single" w:sz="4" w:space="0" w:color="000000"/>
              <w:bottom w:val="single" w:sz="4" w:space="0" w:color="000000"/>
            </w:tcBorders>
            <w:vAlign w:val="center"/>
          </w:tcPr>
          <w:p w:rsidR="0086458A" w:rsidRPr="00B74B29" w:rsidRDefault="0086458A" w:rsidP="002F44E9">
            <w:pPr>
              <w:widowControl w:val="0"/>
              <w:suppressAutoHyphens/>
              <w:autoSpaceDE w:val="0"/>
              <w:snapToGrid w:val="0"/>
              <w:contextualSpacing/>
              <w:jc w:val="center"/>
              <w:rPr>
                <w:rFonts w:eastAsia="Andale Sans UI"/>
                <w:kern w:val="1"/>
                <w:sz w:val="24"/>
                <w:szCs w:val="24"/>
                <w:lang w:eastAsia="ar-SA"/>
              </w:rPr>
            </w:pPr>
            <w:r w:rsidRPr="00B74B29">
              <w:rPr>
                <w:rFonts w:eastAsia="Andale Sans UI"/>
                <w:kern w:val="1"/>
                <w:sz w:val="24"/>
                <w:szCs w:val="24"/>
                <w:lang w:eastAsia="ar-SA"/>
              </w:rPr>
              <w:t>1,4</w:t>
            </w:r>
          </w:p>
        </w:tc>
        <w:tc>
          <w:tcPr>
            <w:tcW w:w="1049" w:type="dxa"/>
            <w:tcBorders>
              <w:top w:val="single" w:sz="4" w:space="0" w:color="000000"/>
              <w:left w:val="single" w:sz="4" w:space="0" w:color="000000"/>
              <w:bottom w:val="single" w:sz="4" w:space="0" w:color="000000"/>
            </w:tcBorders>
            <w:vAlign w:val="center"/>
          </w:tcPr>
          <w:p w:rsidR="0086458A" w:rsidRPr="00B74B29" w:rsidRDefault="0086458A" w:rsidP="002F44E9">
            <w:pPr>
              <w:widowControl w:val="0"/>
              <w:suppressAutoHyphens/>
              <w:autoSpaceDE w:val="0"/>
              <w:snapToGrid w:val="0"/>
              <w:contextualSpacing/>
              <w:jc w:val="center"/>
              <w:rPr>
                <w:rFonts w:eastAsia="Andale Sans UI"/>
                <w:kern w:val="1"/>
                <w:sz w:val="24"/>
                <w:szCs w:val="24"/>
                <w:lang w:eastAsia="ar-SA"/>
              </w:rPr>
            </w:pPr>
            <w:r w:rsidRPr="00B74B29">
              <w:rPr>
                <w:rFonts w:eastAsia="Andale Sans UI"/>
                <w:kern w:val="1"/>
                <w:sz w:val="24"/>
                <w:szCs w:val="24"/>
                <w:lang w:eastAsia="ar-SA"/>
              </w:rPr>
              <w:t>2,3</w:t>
            </w:r>
          </w:p>
        </w:tc>
        <w:tc>
          <w:tcPr>
            <w:tcW w:w="977" w:type="dxa"/>
            <w:tcBorders>
              <w:top w:val="single" w:sz="4" w:space="0" w:color="000000"/>
              <w:left w:val="single" w:sz="4" w:space="0" w:color="000000"/>
              <w:bottom w:val="single" w:sz="4" w:space="0" w:color="000000"/>
              <w:right w:val="single" w:sz="4" w:space="0" w:color="000000"/>
            </w:tcBorders>
            <w:vAlign w:val="center"/>
          </w:tcPr>
          <w:p w:rsidR="0086458A" w:rsidRPr="00B74B29" w:rsidRDefault="0086458A" w:rsidP="002F44E9">
            <w:pPr>
              <w:widowControl w:val="0"/>
              <w:suppressAutoHyphens/>
              <w:autoSpaceDE w:val="0"/>
              <w:snapToGrid w:val="0"/>
              <w:contextualSpacing/>
              <w:jc w:val="center"/>
              <w:rPr>
                <w:rFonts w:eastAsia="Andale Sans UI"/>
                <w:kern w:val="1"/>
                <w:sz w:val="24"/>
                <w:szCs w:val="24"/>
                <w:lang w:eastAsia="ar-SA"/>
              </w:rPr>
            </w:pPr>
            <w:r w:rsidRPr="00B74B29">
              <w:rPr>
                <w:rFonts w:eastAsia="Andale Sans UI"/>
                <w:kern w:val="1"/>
                <w:sz w:val="24"/>
                <w:szCs w:val="24"/>
                <w:lang w:eastAsia="ar-SA"/>
              </w:rPr>
              <w:t>2,8</w:t>
            </w:r>
          </w:p>
        </w:tc>
      </w:tr>
      <w:tr w:rsidR="0086458A" w:rsidRPr="00B74B29" w:rsidTr="002F44E9">
        <w:trPr>
          <w:trHeight w:val="276"/>
        </w:trPr>
        <w:tc>
          <w:tcPr>
            <w:tcW w:w="524" w:type="dxa"/>
            <w:tcBorders>
              <w:top w:val="single" w:sz="4" w:space="0" w:color="000000"/>
              <w:left w:val="single" w:sz="4" w:space="0" w:color="000000"/>
              <w:bottom w:val="single" w:sz="4" w:space="0" w:color="000000"/>
            </w:tcBorders>
          </w:tcPr>
          <w:p w:rsidR="0086458A" w:rsidRPr="00B74B29" w:rsidRDefault="0086458A" w:rsidP="002F44E9">
            <w:pPr>
              <w:widowControl w:val="0"/>
              <w:suppressAutoHyphens/>
              <w:autoSpaceDE w:val="0"/>
              <w:snapToGrid w:val="0"/>
              <w:contextualSpacing/>
              <w:rPr>
                <w:rFonts w:eastAsia="Andale Sans UI"/>
                <w:kern w:val="1"/>
                <w:sz w:val="24"/>
                <w:szCs w:val="24"/>
                <w:lang w:eastAsia="ar-SA"/>
              </w:rPr>
            </w:pPr>
            <w:r w:rsidRPr="00B74B29">
              <w:rPr>
                <w:rFonts w:eastAsia="Andale Sans UI"/>
                <w:kern w:val="1"/>
                <w:sz w:val="24"/>
                <w:szCs w:val="24"/>
                <w:lang w:eastAsia="ar-SA"/>
              </w:rPr>
              <w:t>7</w:t>
            </w:r>
          </w:p>
        </w:tc>
        <w:tc>
          <w:tcPr>
            <w:tcW w:w="5416" w:type="dxa"/>
            <w:tcBorders>
              <w:top w:val="single" w:sz="4" w:space="0" w:color="000000"/>
              <w:left w:val="single" w:sz="4" w:space="0" w:color="000000"/>
              <w:bottom w:val="single" w:sz="4" w:space="0" w:color="000000"/>
            </w:tcBorders>
          </w:tcPr>
          <w:p w:rsidR="0086458A" w:rsidRPr="00B74B29" w:rsidRDefault="0086458A" w:rsidP="002F44E9">
            <w:pPr>
              <w:widowControl w:val="0"/>
              <w:suppressAutoHyphens/>
              <w:autoSpaceDE w:val="0"/>
              <w:snapToGrid w:val="0"/>
              <w:contextualSpacing/>
              <w:rPr>
                <w:rFonts w:eastAsia="Andale Sans UI"/>
                <w:kern w:val="1"/>
                <w:sz w:val="24"/>
                <w:szCs w:val="24"/>
                <w:lang w:eastAsia="ar-SA"/>
              </w:rPr>
            </w:pPr>
            <w:r w:rsidRPr="00B74B29">
              <w:rPr>
                <w:rFonts w:eastAsia="Andale Sans UI"/>
                <w:kern w:val="1"/>
                <w:sz w:val="24"/>
                <w:szCs w:val="24"/>
                <w:lang w:eastAsia="ar-SA"/>
              </w:rPr>
              <w:t>Доля проб почвы, несоответствующих гигиеническим нормативам на территории детских учреждений и детских площадок по санитарно-химическим показателям, %</w:t>
            </w:r>
          </w:p>
        </w:tc>
        <w:tc>
          <w:tcPr>
            <w:tcW w:w="1048" w:type="dxa"/>
            <w:tcBorders>
              <w:top w:val="single" w:sz="4" w:space="0" w:color="000000"/>
              <w:left w:val="single" w:sz="4" w:space="0" w:color="000000"/>
              <w:bottom w:val="single" w:sz="4" w:space="0" w:color="000000"/>
            </w:tcBorders>
            <w:vAlign w:val="center"/>
          </w:tcPr>
          <w:p w:rsidR="0086458A" w:rsidRPr="00B74B29" w:rsidRDefault="0086458A" w:rsidP="002F44E9">
            <w:pPr>
              <w:widowControl w:val="0"/>
              <w:suppressAutoHyphens/>
              <w:autoSpaceDE w:val="0"/>
              <w:snapToGrid w:val="0"/>
              <w:contextualSpacing/>
              <w:jc w:val="center"/>
              <w:rPr>
                <w:rFonts w:eastAsia="Andale Sans UI"/>
                <w:kern w:val="1"/>
                <w:sz w:val="24"/>
                <w:szCs w:val="24"/>
                <w:lang w:eastAsia="ar-SA"/>
              </w:rPr>
            </w:pPr>
            <w:r w:rsidRPr="00B74B29">
              <w:rPr>
                <w:rFonts w:eastAsia="Andale Sans UI"/>
                <w:kern w:val="1"/>
                <w:sz w:val="24"/>
                <w:szCs w:val="24"/>
                <w:lang w:eastAsia="ar-SA"/>
              </w:rPr>
              <w:t>0,4</w:t>
            </w:r>
          </w:p>
        </w:tc>
        <w:tc>
          <w:tcPr>
            <w:tcW w:w="1049" w:type="dxa"/>
            <w:tcBorders>
              <w:top w:val="single" w:sz="4" w:space="0" w:color="000000"/>
              <w:left w:val="single" w:sz="4" w:space="0" w:color="000000"/>
              <w:bottom w:val="single" w:sz="4" w:space="0" w:color="000000"/>
            </w:tcBorders>
            <w:vAlign w:val="center"/>
          </w:tcPr>
          <w:p w:rsidR="0086458A" w:rsidRPr="00B74B29" w:rsidRDefault="0086458A" w:rsidP="002F44E9">
            <w:pPr>
              <w:widowControl w:val="0"/>
              <w:suppressAutoHyphens/>
              <w:autoSpaceDE w:val="0"/>
              <w:snapToGrid w:val="0"/>
              <w:contextualSpacing/>
              <w:jc w:val="center"/>
              <w:rPr>
                <w:rFonts w:eastAsia="Andale Sans UI"/>
                <w:kern w:val="1"/>
                <w:sz w:val="24"/>
                <w:szCs w:val="24"/>
                <w:lang w:eastAsia="ar-SA"/>
              </w:rPr>
            </w:pPr>
            <w:r w:rsidRPr="00B74B29">
              <w:rPr>
                <w:rFonts w:eastAsia="Andale Sans UI"/>
                <w:kern w:val="1"/>
                <w:sz w:val="24"/>
                <w:szCs w:val="24"/>
                <w:lang w:eastAsia="ar-SA"/>
              </w:rPr>
              <w:t>1,1</w:t>
            </w:r>
          </w:p>
        </w:tc>
        <w:tc>
          <w:tcPr>
            <w:tcW w:w="977" w:type="dxa"/>
            <w:tcBorders>
              <w:top w:val="single" w:sz="4" w:space="0" w:color="000000"/>
              <w:left w:val="single" w:sz="4" w:space="0" w:color="000000"/>
              <w:bottom w:val="single" w:sz="4" w:space="0" w:color="000000"/>
              <w:right w:val="single" w:sz="4" w:space="0" w:color="000000"/>
            </w:tcBorders>
            <w:vAlign w:val="center"/>
          </w:tcPr>
          <w:p w:rsidR="0086458A" w:rsidRPr="00B74B29" w:rsidRDefault="0086458A" w:rsidP="002F44E9">
            <w:pPr>
              <w:widowControl w:val="0"/>
              <w:suppressAutoHyphens/>
              <w:autoSpaceDE w:val="0"/>
              <w:snapToGrid w:val="0"/>
              <w:contextualSpacing/>
              <w:jc w:val="center"/>
              <w:rPr>
                <w:rFonts w:eastAsia="Andale Sans UI"/>
                <w:kern w:val="1"/>
                <w:sz w:val="24"/>
                <w:szCs w:val="24"/>
                <w:lang w:eastAsia="ar-SA"/>
              </w:rPr>
            </w:pPr>
            <w:r w:rsidRPr="00B74B29">
              <w:rPr>
                <w:rFonts w:eastAsia="Andale Sans UI"/>
                <w:kern w:val="1"/>
                <w:sz w:val="24"/>
                <w:szCs w:val="24"/>
                <w:lang w:eastAsia="ar-SA"/>
              </w:rPr>
              <w:t>0</w:t>
            </w:r>
          </w:p>
        </w:tc>
      </w:tr>
      <w:tr w:rsidR="0086458A" w:rsidRPr="00B74B29" w:rsidTr="002F44E9">
        <w:trPr>
          <w:trHeight w:val="276"/>
        </w:trPr>
        <w:tc>
          <w:tcPr>
            <w:tcW w:w="524" w:type="dxa"/>
            <w:tcBorders>
              <w:top w:val="single" w:sz="4" w:space="0" w:color="000000"/>
              <w:left w:val="single" w:sz="4" w:space="0" w:color="000000"/>
              <w:bottom w:val="single" w:sz="4" w:space="0" w:color="000000"/>
            </w:tcBorders>
          </w:tcPr>
          <w:p w:rsidR="0086458A" w:rsidRPr="00B74B29" w:rsidRDefault="0086458A" w:rsidP="002F44E9">
            <w:pPr>
              <w:widowControl w:val="0"/>
              <w:suppressAutoHyphens/>
              <w:autoSpaceDE w:val="0"/>
              <w:snapToGrid w:val="0"/>
              <w:contextualSpacing/>
              <w:rPr>
                <w:rFonts w:eastAsia="Andale Sans UI"/>
                <w:kern w:val="1"/>
                <w:sz w:val="24"/>
                <w:szCs w:val="24"/>
                <w:lang w:eastAsia="ar-SA"/>
              </w:rPr>
            </w:pPr>
            <w:r w:rsidRPr="00B74B29">
              <w:rPr>
                <w:rFonts w:eastAsia="Andale Sans UI"/>
                <w:kern w:val="1"/>
                <w:sz w:val="24"/>
                <w:szCs w:val="24"/>
                <w:lang w:eastAsia="ar-SA"/>
              </w:rPr>
              <w:t>8</w:t>
            </w:r>
          </w:p>
        </w:tc>
        <w:tc>
          <w:tcPr>
            <w:tcW w:w="5416" w:type="dxa"/>
            <w:tcBorders>
              <w:top w:val="single" w:sz="4" w:space="0" w:color="000000"/>
              <w:left w:val="single" w:sz="4" w:space="0" w:color="000000"/>
              <w:bottom w:val="single" w:sz="4" w:space="0" w:color="000000"/>
            </w:tcBorders>
          </w:tcPr>
          <w:p w:rsidR="0086458A" w:rsidRPr="00B74B29" w:rsidRDefault="0086458A" w:rsidP="002F44E9">
            <w:pPr>
              <w:widowControl w:val="0"/>
              <w:suppressAutoHyphens/>
              <w:autoSpaceDE w:val="0"/>
              <w:snapToGrid w:val="0"/>
              <w:contextualSpacing/>
              <w:rPr>
                <w:rFonts w:eastAsia="Andale Sans UI"/>
                <w:kern w:val="1"/>
                <w:sz w:val="24"/>
                <w:szCs w:val="24"/>
                <w:lang w:eastAsia="ar-SA"/>
              </w:rPr>
            </w:pPr>
            <w:r w:rsidRPr="00B74B29">
              <w:rPr>
                <w:rFonts w:eastAsia="Andale Sans UI"/>
                <w:kern w:val="1"/>
                <w:sz w:val="24"/>
                <w:szCs w:val="24"/>
                <w:lang w:eastAsia="ar-SA"/>
              </w:rPr>
              <w:t>Доля проб почвы, несоответствующих гигиеническим нормативам на территории детских учреждений и детских площадок по микробиологическим показателям, %</w:t>
            </w:r>
          </w:p>
        </w:tc>
        <w:tc>
          <w:tcPr>
            <w:tcW w:w="1048" w:type="dxa"/>
            <w:tcBorders>
              <w:top w:val="single" w:sz="4" w:space="0" w:color="000000"/>
              <w:left w:val="single" w:sz="4" w:space="0" w:color="000000"/>
              <w:bottom w:val="single" w:sz="4" w:space="0" w:color="000000"/>
            </w:tcBorders>
            <w:vAlign w:val="center"/>
          </w:tcPr>
          <w:p w:rsidR="0086458A" w:rsidRPr="00B74B29" w:rsidRDefault="0086458A" w:rsidP="002F44E9">
            <w:pPr>
              <w:widowControl w:val="0"/>
              <w:suppressAutoHyphens/>
              <w:autoSpaceDE w:val="0"/>
              <w:snapToGrid w:val="0"/>
              <w:contextualSpacing/>
              <w:jc w:val="center"/>
              <w:rPr>
                <w:rFonts w:eastAsia="Andale Sans UI"/>
                <w:kern w:val="1"/>
                <w:sz w:val="24"/>
                <w:szCs w:val="24"/>
                <w:lang w:eastAsia="ar-SA"/>
              </w:rPr>
            </w:pPr>
            <w:r w:rsidRPr="00B74B29">
              <w:rPr>
                <w:rFonts w:eastAsia="Andale Sans UI"/>
                <w:kern w:val="1"/>
                <w:sz w:val="24"/>
                <w:szCs w:val="24"/>
                <w:lang w:eastAsia="ar-SA"/>
              </w:rPr>
              <w:t>1,8</w:t>
            </w:r>
          </w:p>
        </w:tc>
        <w:tc>
          <w:tcPr>
            <w:tcW w:w="1049" w:type="dxa"/>
            <w:tcBorders>
              <w:top w:val="single" w:sz="4" w:space="0" w:color="000000"/>
              <w:left w:val="single" w:sz="4" w:space="0" w:color="000000"/>
              <w:bottom w:val="single" w:sz="4" w:space="0" w:color="000000"/>
            </w:tcBorders>
            <w:vAlign w:val="center"/>
          </w:tcPr>
          <w:p w:rsidR="0086458A" w:rsidRPr="00B74B29" w:rsidRDefault="0086458A" w:rsidP="002F44E9">
            <w:pPr>
              <w:widowControl w:val="0"/>
              <w:suppressAutoHyphens/>
              <w:autoSpaceDE w:val="0"/>
              <w:snapToGrid w:val="0"/>
              <w:contextualSpacing/>
              <w:jc w:val="center"/>
              <w:rPr>
                <w:rFonts w:eastAsia="Andale Sans UI"/>
                <w:kern w:val="1"/>
                <w:sz w:val="24"/>
                <w:szCs w:val="24"/>
                <w:lang w:eastAsia="ar-SA"/>
              </w:rPr>
            </w:pPr>
            <w:r w:rsidRPr="00B74B29">
              <w:rPr>
                <w:rFonts w:eastAsia="Andale Sans UI"/>
                <w:kern w:val="1"/>
                <w:sz w:val="24"/>
                <w:szCs w:val="24"/>
                <w:lang w:eastAsia="ar-SA"/>
              </w:rPr>
              <w:t>2,7</w:t>
            </w:r>
          </w:p>
        </w:tc>
        <w:tc>
          <w:tcPr>
            <w:tcW w:w="977" w:type="dxa"/>
            <w:tcBorders>
              <w:top w:val="single" w:sz="4" w:space="0" w:color="000000"/>
              <w:left w:val="single" w:sz="4" w:space="0" w:color="000000"/>
              <w:bottom w:val="single" w:sz="4" w:space="0" w:color="000000"/>
              <w:right w:val="single" w:sz="4" w:space="0" w:color="000000"/>
            </w:tcBorders>
            <w:vAlign w:val="center"/>
          </w:tcPr>
          <w:p w:rsidR="0086458A" w:rsidRPr="00B74B29" w:rsidRDefault="0086458A" w:rsidP="002F44E9">
            <w:pPr>
              <w:widowControl w:val="0"/>
              <w:suppressAutoHyphens/>
              <w:autoSpaceDE w:val="0"/>
              <w:snapToGrid w:val="0"/>
              <w:contextualSpacing/>
              <w:jc w:val="center"/>
              <w:rPr>
                <w:rFonts w:eastAsia="Andale Sans UI"/>
                <w:kern w:val="1"/>
                <w:sz w:val="24"/>
                <w:szCs w:val="24"/>
                <w:lang w:eastAsia="ar-SA"/>
              </w:rPr>
            </w:pPr>
            <w:r w:rsidRPr="00B74B29">
              <w:rPr>
                <w:rFonts w:eastAsia="Andale Sans UI"/>
                <w:kern w:val="1"/>
                <w:sz w:val="24"/>
                <w:szCs w:val="24"/>
                <w:lang w:eastAsia="ar-SA"/>
              </w:rPr>
              <w:t>0,3</w:t>
            </w:r>
          </w:p>
        </w:tc>
      </w:tr>
      <w:tr w:rsidR="0086458A" w:rsidRPr="00B74B29" w:rsidTr="002F44E9">
        <w:trPr>
          <w:trHeight w:val="276"/>
        </w:trPr>
        <w:tc>
          <w:tcPr>
            <w:tcW w:w="524" w:type="dxa"/>
            <w:tcBorders>
              <w:left w:val="single" w:sz="4" w:space="0" w:color="000000"/>
              <w:bottom w:val="single" w:sz="4" w:space="0" w:color="000000"/>
            </w:tcBorders>
          </w:tcPr>
          <w:p w:rsidR="0086458A" w:rsidRPr="00B74B29" w:rsidRDefault="0086458A" w:rsidP="002F44E9">
            <w:pPr>
              <w:widowControl w:val="0"/>
              <w:suppressAutoHyphens/>
              <w:autoSpaceDE w:val="0"/>
              <w:snapToGrid w:val="0"/>
              <w:contextualSpacing/>
              <w:rPr>
                <w:rFonts w:eastAsia="Andale Sans UI"/>
                <w:kern w:val="1"/>
                <w:sz w:val="24"/>
                <w:szCs w:val="24"/>
                <w:lang w:eastAsia="ar-SA"/>
              </w:rPr>
            </w:pPr>
            <w:r w:rsidRPr="00B74B29">
              <w:rPr>
                <w:rFonts w:eastAsia="Andale Sans UI"/>
                <w:kern w:val="1"/>
                <w:sz w:val="24"/>
                <w:szCs w:val="24"/>
                <w:lang w:eastAsia="ar-SA"/>
              </w:rPr>
              <w:t>9</w:t>
            </w:r>
          </w:p>
        </w:tc>
        <w:tc>
          <w:tcPr>
            <w:tcW w:w="5416" w:type="dxa"/>
            <w:tcBorders>
              <w:left w:val="single" w:sz="4" w:space="0" w:color="000000"/>
              <w:bottom w:val="single" w:sz="4" w:space="0" w:color="000000"/>
            </w:tcBorders>
          </w:tcPr>
          <w:p w:rsidR="0086458A" w:rsidRPr="00B74B29" w:rsidRDefault="0086458A" w:rsidP="002F44E9">
            <w:pPr>
              <w:widowControl w:val="0"/>
              <w:suppressAutoHyphens/>
              <w:autoSpaceDE w:val="0"/>
              <w:snapToGrid w:val="0"/>
              <w:contextualSpacing/>
              <w:rPr>
                <w:rFonts w:eastAsia="Andale Sans UI"/>
                <w:kern w:val="1"/>
                <w:sz w:val="24"/>
                <w:szCs w:val="24"/>
                <w:lang w:eastAsia="ar-SA"/>
              </w:rPr>
            </w:pPr>
            <w:r w:rsidRPr="00B74B29">
              <w:rPr>
                <w:rFonts w:eastAsia="Andale Sans UI"/>
                <w:kern w:val="1"/>
                <w:sz w:val="24"/>
                <w:szCs w:val="24"/>
                <w:lang w:eastAsia="ar-SA"/>
              </w:rPr>
              <w:t>Доля проб почвы, несоответствующих гигиеническим нормативам на территории детских учреждений и детских площадок по паразитологическим показателям, %</w:t>
            </w:r>
          </w:p>
        </w:tc>
        <w:tc>
          <w:tcPr>
            <w:tcW w:w="1048" w:type="dxa"/>
            <w:tcBorders>
              <w:left w:val="single" w:sz="4" w:space="0" w:color="000000"/>
              <w:bottom w:val="single" w:sz="4" w:space="0" w:color="000000"/>
            </w:tcBorders>
            <w:vAlign w:val="center"/>
          </w:tcPr>
          <w:p w:rsidR="0086458A" w:rsidRPr="00B74B29" w:rsidRDefault="0086458A" w:rsidP="002F44E9">
            <w:pPr>
              <w:widowControl w:val="0"/>
              <w:suppressAutoHyphens/>
              <w:autoSpaceDE w:val="0"/>
              <w:snapToGrid w:val="0"/>
              <w:contextualSpacing/>
              <w:jc w:val="center"/>
              <w:rPr>
                <w:rFonts w:eastAsia="Andale Sans UI"/>
                <w:kern w:val="1"/>
                <w:sz w:val="24"/>
                <w:szCs w:val="24"/>
                <w:lang w:eastAsia="ar-SA"/>
              </w:rPr>
            </w:pPr>
            <w:r w:rsidRPr="00B74B29">
              <w:rPr>
                <w:rFonts w:eastAsia="Andale Sans UI"/>
                <w:kern w:val="1"/>
                <w:sz w:val="24"/>
                <w:szCs w:val="24"/>
                <w:lang w:eastAsia="ar-SA"/>
              </w:rPr>
              <w:t>1,2</w:t>
            </w:r>
          </w:p>
        </w:tc>
        <w:tc>
          <w:tcPr>
            <w:tcW w:w="1049" w:type="dxa"/>
            <w:tcBorders>
              <w:left w:val="single" w:sz="4" w:space="0" w:color="000000"/>
              <w:bottom w:val="single" w:sz="4" w:space="0" w:color="000000"/>
            </w:tcBorders>
            <w:vAlign w:val="center"/>
          </w:tcPr>
          <w:p w:rsidR="0086458A" w:rsidRPr="00B74B29" w:rsidRDefault="0086458A" w:rsidP="002F44E9">
            <w:pPr>
              <w:widowControl w:val="0"/>
              <w:suppressAutoHyphens/>
              <w:autoSpaceDE w:val="0"/>
              <w:snapToGrid w:val="0"/>
              <w:contextualSpacing/>
              <w:jc w:val="center"/>
              <w:rPr>
                <w:rFonts w:eastAsia="Andale Sans UI"/>
                <w:kern w:val="1"/>
                <w:sz w:val="24"/>
                <w:szCs w:val="24"/>
                <w:lang w:eastAsia="ar-SA"/>
              </w:rPr>
            </w:pPr>
            <w:r w:rsidRPr="00B74B29">
              <w:rPr>
                <w:rFonts w:eastAsia="Andale Sans UI"/>
                <w:kern w:val="1"/>
                <w:sz w:val="24"/>
                <w:szCs w:val="24"/>
                <w:lang w:eastAsia="ar-SA"/>
              </w:rPr>
              <w:t>2,4</w:t>
            </w:r>
          </w:p>
        </w:tc>
        <w:tc>
          <w:tcPr>
            <w:tcW w:w="977" w:type="dxa"/>
            <w:tcBorders>
              <w:left w:val="single" w:sz="4" w:space="0" w:color="000000"/>
              <w:bottom w:val="single" w:sz="4" w:space="0" w:color="000000"/>
              <w:right w:val="single" w:sz="4" w:space="0" w:color="000000"/>
            </w:tcBorders>
            <w:vAlign w:val="center"/>
          </w:tcPr>
          <w:p w:rsidR="0086458A" w:rsidRPr="00B74B29" w:rsidRDefault="0086458A" w:rsidP="002F44E9">
            <w:pPr>
              <w:widowControl w:val="0"/>
              <w:suppressAutoHyphens/>
              <w:autoSpaceDE w:val="0"/>
              <w:snapToGrid w:val="0"/>
              <w:contextualSpacing/>
              <w:jc w:val="center"/>
              <w:rPr>
                <w:rFonts w:eastAsia="Andale Sans UI"/>
                <w:kern w:val="1"/>
                <w:sz w:val="24"/>
                <w:szCs w:val="24"/>
                <w:lang w:eastAsia="ar-SA"/>
              </w:rPr>
            </w:pPr>
            <w:r w:rsidRPr="00B74B29">
              <w:rPr>
                <w:rFonts w:eastAsia="Andale Sans UI"/>
                <w:kern w:val="1"/>
                <w:sz w:val="24"/>
                <w:szCs w:val="24"/>
                <w:lang w:eastAsia="ar-SA"/>
              </w:rPr>
              <w:t>2,2</w:t>
            </w:r>
          </w:p>
        </w:tc>
      </w:tr>
    </w:tbl>
    <w:p w:rsidR="0086458A" w:rsidRPr="00B74B29" w:rsidRDefault="0086458A" w:rsidP="0086458A">
      <w:pPr>
        <w:widowControl w:val="0"/>
        <w:suppressAutoHyphens/>
        <w:ind w:firstLine="709"/>
        <w:contextualSpacing/>
        <w:rPr>
          <w:rFonts w:eastAsia="Andale Sans UI"/>
          <w:kern w:val="1"/>
          <w:sz w:val="24"/>
          <w:szCs w:val="24"/>
          <w:lang w:eastAsia="ar-SA"/>
        </w:rPr>
      </w:pPr>
    </w:p>
    <w:p w:rsidR="0086458A" w:rsidRPr="00B74B29" w:rsidRDefault="0086458A" w:rsidP="0086458A">
      <w:pPr>
        <w:widowControl w:val="0"/>
        <w:suppressAutoHyphens/>
        <w:ind w:firstLine="709"/>
        <w:contextualSpacing/>
        <w:rPr>
          <w:rFonts w:eastAsia="Andale Sans UI"/>
          <w:kern w:val="1"/>
          <w:sz w:val="24"/>
          <w:szCs w:val="24"/>
          <w:lang w:eastAsia="ar-SA"/>
        </w:rPr>
      </w:pPr>
      <w:r w:rsidRPr="00B74B29">
        <w:rPr>
          <w:rFonts w:eastAsia="Andale Sans UI"/>
          <w:kern w:val="1"/>
          <w:sz w:val="24"/>
          <w:szCs w:val="24"/>
          <w:lang w:eastAsia="ar-SA"/>
        </w:rPr>
        <w:t xml:space="preserve">Неудовлетворительные результаты продолжают  регистрироваться на 15 административных территориях: г. Курск, Курский, Октябрьский районы, г. Железногорск, г. Дмитриев, пос. Хомутовка, г. Фатеж, г. Щигры, Советский район, Солнцевский район, г. Рыльск, пос. Коренево, пос. Глушково, г. Обоянь, пос. Медвенка. </w:t>
      </w:r>
    </w:p>
    <w:p w:rsidR="0086458A" w:rsidRDefault="0086458A" w:rsidP="0086458A">
      <w:pPr>
        <w:suppressAutoHyphens/>
        <w:ind w:firstLine="709"/>
        <w:contextualSpacing/>
        <w:jc w:val="center"/>
        <w:outlineLvl w:val="0"/>
        <w:rPr>
          <w:b/>
          <w:bCs/>
          <w:sz w:val="24"/>
          <w:szCs w:val="24"/>
          <w:lang w:eastAsia="ar-SA"/>
        </w:rPr>
      </w:pPr>
    </w:p>
    <w:p w:rsidR="00216F47" w:rsidRDefault="004C7CDB" w:rsidP="00216F47">
      <w:pPr>
        <w:suppressAutoHyphens/>
        <w:ind w:firstLine="709"/>
        <w:contextualSpacing/>
        <w:jc w:val="right"/>
        <w:outlineLvl w:val="0"/>
        <w:rPr>
          <w:b/>
          <w:bCs/>
          <w:sz w:val="24"/>
          <w:szCs w:val="24"/>
          <w:lang w:eastAsia="ar-SA"/>
        </w:rPr>
      </w:pPr>
      <w:r>
        <w:rPr>
          <w:b/>
          <w:bCs/>
          <w:sz w:val="24"/>
          <w:szCs w:val="24"/>
          <w:lang w:eastAsia="ar-SA"/>
        </w:rPr>
        <w:t>Таблица №73</w:t>
      </w:r>
    </w:p>
    <w:p w:rsidR="0086458A" w:rsidRPr="00B74B29" w:rsidRDefault="0086458A" w:rsidP="0086458A">
      <w:pPr>
        <w:suppressAutoHyphens/>
        <w:ind w:firstLine="709"/>
        <w:contextualSpacing/>
        <w:jc w:val="center"/>
        <w:outlineLvl w:val="0"/>
        <w:rPr>
          <w:b/>
          <w:bCs/>
          <w:sz w:val="24"/>
          <w:szCs w:val="24"/>
          <w:lang w:eastAsia="ar-SA"/>
        </w:rPr>
      </w:pPr>
      <w:r w:rsidRPr="00B74B29">
        <w:rPr>
          <w:b/>
          <w:bCs/>
          <w:sz w:val="24"/>
          <w:szCs w:val="24"/>
          <w:lang w:eastAsia="ar-SA"/>
        </w:rPr>
        <w:t>Показатели качества почвы на территории Курской области.</w:t>
      </w:r>
    </w:p>
    <w:p w:rsidR="0086458A" w:rsidRPr="00B74B29" w:rsidRDefault="0086458A" w:rsidP="0086458A">
      <w:pPr>
        <w:suppressAutoHyphens/>
        <w:ind w:firstLine="709"/>
        <w:contextualSpacing/>
        <w:jc w:val="center"/>
        <w:rPr>
          <w:sz w:val="24"/>
          <w:szCs w:val="24"/>
          <w:lang w:eastAsia="ar-SA"/>
        </w:rPr>
      </w:pPr>
    </w:p>
    <w:tbl>
      <w:tblPr>
        <w:tblW w:w="0" w:type="auto"/>
        <w:tblInd w:w="235" w:type="dxa"/>
        <w:tblLayout w:type="fixed"/>
        <w:tblLook w:val="0000"/>
      </w:tblPr>
      <w:tblGrid>
        <w:gridCol w:w="1824"/>
        <w:gridCol w:w="952"/>
        <w:gridCol w:w="1005"/>
        <w:gridCol w:w="975"/>
        <w:gridCol w:w="1125"/>
        <w:gridCol w:w="1350"/>
        <w:gridCol w:w="1228"/>
      </w:tblGrid>
      <w:tr w:rsidR="0086458A" w:rsidRPr="00B74B29" w:rsidTr="00216F47">
        <w:trPr>
          <w:trHeight w:val="253"/>
          <w:tblHeader/>
        </w:trPr>
        <w:tc>
          <w:tcPr>
            <w:tcW w:w="1824" w:type="dxa"/>
            <w:vMerge w:val="restart"/>
            <w:tcBorders>
              <w:top w:val="single" w:sz="4" w:space="0" w:color="000000"/>
              <w:left w:val="single" w:sz="4" w:space="0" w:color="000000"/>
              <w:bottom w:val="single" w:sz="4" w:space="0" w:color="000000"/>
            </w:tcBorders>
            <w:shd w:val="clear" w:color="auto" w:fill="F2F2F2" w:themeFill="background1" w:themeFillShade="F2"/>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Районы</w:t>
            </w:r>
          </w:p>
        </w:tc>
        <w:tc>
          <w:tcPr>
            <w:tcW w:w="6635" w:type="dxa"/>
            <w:gridSpan w:val="6"/>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Удельный вес не соответствующих проб</w:t>
            </w:r>
          </w:p>
        </w:tc>
      </w:tr>
      <w:tr w:rsidR="0086458A" w:rsidRPr="00B74B29" w:rsidTr="00216F47">
        <w:trPr>
          <w:trHeight w:val="253"/>
          <w:tblHeader/>
        </w:trPr>
        <w:tc>
          <w:tcPr>
            <w:tcW w:w="1824" w:type="dxa"/>
            <w:vMerge/>
            <w:tcBorders>
              <w:top w:val="single" w:sz="4" w:space="0" w:color="000000"/>
              <w:left w:val="single" w:sz="4" w:space="0" w:color="000000"/>
              <w:bottom w:val="single" w:sz="4" w:space="0" w:color="000000"/>
            </w:tcBorders>
            <w:shd w:val="clear" w:color="auto" w:fill="F2F2F2" w:themeFill="background1" w:themeFillShade="F2"/>
            <w:vAlign w:val="center"/>
          </w:tcPr>
          <w:p w:rsidR="0086458A" w:rsidRPr="00B74B29" w:rsidRDefault="0086458A" w:rsidP="002F44E9">
            <w:pPr>
              <w:suppressAutoHyphens/>
              <w:snapToGrid w:val="0"/>
              <w:contextualSpacing/>
              <w:jc w:val="center"/>
              <w:rPr>
                <w:sz w:val="24"/>
                <w:szCs w:val="24"/>
                <w:lang w:eastAsia="ar-SA"/>
              </w:rPr>
            </w:pPr>
          </w:p>
        </w:tc>
        <w:tc>
          <w:tcPr>
            <w:tcW w:w="2932" w:type="dxa"/>
            <w:gridSpan w:val="3"/>
            <w:tcBorders>
              <w:top w:val="single" w:sz="4" w:space="0" w:color="000000"/>
              <w:left w:val="single" w:sz="4" w:space="0" w:color="000000"/>
              <w:bottom w:val="single" w:sz="4" w:space="0" w:color="000000"/>
            </w:tcBorders>
            <w:shd w:val="clear" w:color="auto" w:fill="F2F2F2" w:themeFill="background1" w:themeFillShade="F2"/>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по физико-химическим показателям</w:t>
            </w:r>
          </w:p>
        </w:tc>
        <w:tc>
          <w:tcPr>
            <w:tcW w:w="3703"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по микробиологическим показателям</w:t>
            </w:r>
          </w:p>
        </w:tc>
      </w:tr>
      <w:tr w:rsidR="0086458A" w:rsidRPr="00B74B29" w:rsidTr="00216F47">
        <w:trPr>
          <w:trHeight w:val="253"/>
          <w:tblHeader/>
        </w:trPr>
        <w:tc>
          <w:tcPr>
            <w:tcW w:w="1824" w:type="dxa"/>
            <w:vMerge/>
            <w:tcBorders>
              <w:top w:val="single" w:sz="4" w:space="0" w:color="000000"/>
              <w:left w:val="single" w:sz="4" w:space="0" w:color="000000"/>
              <w:bottom w:val="single" w:sz="4" w:space="0" w:color="000000"/>
            </w:tcBorders>
            <w:shd w:val="clear" w:color="auto" w:fill="F2F2F2" w:themeFill="background1" w:themeFillShade="F2"/>
            <w:vAlign w:val="center"/>
          </w:tcPr>
          <w:p w:rsidR="0086458A" w:rsidRPr="00B74B29" w:rsidRDefault="0086458A" w:rsidP="002F44E9">
            <w:pPr>
              <w:suppressAutoHyphens/>
              <w:snapToGrid w:val="0"/>
              <w:contextualSpacing/>
              <w:jc w:val="center"/>
              <w:rPr>
                <w:sz w:val="24"/>
                <w:szCs w:val="24"/>
                <w:lang w:eastAsia="ar-SA"/>
              </w:rPr>
            </w:pPr>
          </w:p>
        </w:tc>
        <w:tc>
          <w:tcPr>
            <w:tcW w:w="952" w:type="dxa"/>
            <w:tcBorders>
              <w:top w:val="single" w:sz="4" w:space="0" w:color="000000"/>
              <w:left w:val="single" w:sz="4" w:space="0" w:color="000000"/>
              <w:bottom w:val="single" w:sz="4" w:space="0" w:color="000000"/>
            </w:tcBorders>
            <w:shd w:val="clear" w:color="auto" w:fill="F2F2F2" w:themeFill="background1" w:themeFillShade="F2"/>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2010</w:t>
            </w:r>
          </w:p>
        </w:tc>
        <w:tc>
          <w:tcPr>
            <w:tcW w:w="1005" w:type="dxa"/>
            <w:tcBorders>
              <w:top w:val="single" w:sz="4" w:space="0" w:color="000000"/>
              <w:left w:val="single" w:sz="4" w:space="0" w:color="000000"/>
              <w:bottom w:val="single" w:sz="4" w:space="0" w:color="000000"/>
            </w:tcBorders>
            <w:shd w:val="clear" w:color="auto" w:fill="F2F2F2" w:themeFill="background1" w:themeFillShade="F2"/>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2011</w:t>
            </w:r>
          </w:p>
        </w:tc>
        <w:tc>
          <w:tcPr>
            <w:tcW w:w="975" w:type="dxa"/>
            <w:tcBorders>
              <w:top w:val="single" w:sz="4" w:space="0" w:color="000000"/>
              <w:left w:val="single" w:sz="4" w:space="0" w:color="000000"/>
              <w:bottom w:val="single" w:sz="4" w:space="0" w:color="000000"/>
            </w:tcBorders>
            <w:shd w:val="clear" w:color="auto" w:fill="F2F2F2" w:themeFill="background1" w:themeFillShade="F2"/>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2012</w:t>
            </w:r>
          </w:p>
        </w:tc>
        <w:tc>
          <w:tcPr>
            <w:tcW w:w="1125" w:type="dxa"/>
            <w:tcBorders>
              <w:top w:val="single" w:sz="4" w:space="0" w:color="000000"/>
              <w:left w:val="single" w:sz="4" w:space="0" w:color="000000"/>
              <w:bottom w:val="single" w:sz="4" w:space="0" w:color="000000"/>
            </w:tcBorders>
            <w:shd w:val="clear" w:color="auto" w:fill="F2F2F2" w:themeFill="background1" w:themeFillShade="F2"/>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2010</w:t>
            </w:r>
          </w:p>
        </w:tc>
        <w:tc>
          <w:tcPr>
            <w:tcW w:w="1350" w:type="dxa"/>
            <w:tcBorders>
              <w:top w:val="single" w:sz="4" w:space="0" w:color="000000"/>
              <w:left w:val="single" w:sz="4" w:space="0" w:color="000000"/>
              <w:bottom w:val="single" w:sz="4" w:space="0" w:color="000000"/>
            </w:tcBorders>
            <w:shd w:val="clear" w:color="auto" w:fill="F2F2F2" w:themeFill="background1" w:themeFillShade="F2"/>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2011</w:t>
            </w:r>
          </w:p>
        </w:tc>
        <w:tc>
          <w:tcPr>
            <w:tcW w:w="122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2012</w:t>
            </w:r>
          </w:p>
        </w:tc>
      </w:tr>
      <w:tr w:rsidR="0086458A" w:rsidRPr="00B74B29" w:rsidTr="002F44E9">
        <w:trPr>
          <w:trHeight w:val="253"/>
        </w:trPr>
        <w:tc>
          <w:tcPr>
            <w:tcW w:w="1824"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Беловский</w:t>
            </w:r>
          </w:p>
        </w:tc>
        <w:tc>
          <w:tcPr>
            <w:tcW w:w="952"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00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97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12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8,7</w:t>
            </w:r>
          </w:p>
        </w:tc>
        <w:tc>
          <w:tcPr>
            <w:tcW w:w="1350"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228" w:type="dxa"/>
            <w:tcBorders>
              <w:top w:val="single" w:sz="4" w:space="0" w:color="000000"/>
              <w:left w:val="single" w:sz="4" w:space="0" w:color="000000"/>
              <w:bottom w:val="single" w:sz="4" w:space="0" w:color="000000"/>
              <w:right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r>
      <w:tr w:rsidR="0086458A" w:rsidRPr="00B74B29" w:rsidTr="002F44E9">
        <w:trPr>
          <w:trHeight w:val="253"/>
        </w:trPr>
        <w:tc>
          <w:tcPr>
            <w:tcW w:w="1824"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Б.Солдатский</w:t>
            </w:r>
          </w:p>
        </w:tc>
        <w:tc>
          <w:tcPr>
            <w:tcW w:w="952"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00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97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12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5,1</w:t>
            </w:r>
          </w:p>
        </w:tc>
        <w:tc>
          <w:tcPr>
            <w:tcW w:w="1350"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228" w:type="dxa"/>
            <w:tcBorders>
              <w:top w:val="single" w:sz="4" w:space="0" w:color="000000"/>
              <w:left w:val="single" w:sz="4" w:space="0" w:color="000000"/>
              <w:bottom w:val="single" w:sz="4" w:space="0" w:color="000000"/>
              <w:right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r>
      <w:tr w:rsidR="0086458A" w:rsidRPr="00B74B29" w:rsidTr="002F44E9">
        <w:trPr>
          <w:trHeight w:val="253"/>
        </w:trPr>
        <w:tc>
          <w:tcPr>
            <w:tcW w:w="1824"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Глушковский</w:t>
            </w:r>
          </w:p>
        </w:tc>
        <w:tc>
          <w:tcPr>
            <w:tcW w:w="952"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00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97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12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350"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3,2</w:t>
            </w:r>
          </w:p>
        </w:tc>
        <w:tc>
          <w:tcPr>
            <w:tcW w:w="1228" w:type="dxa"/>
            <w:tcBorders>
              <w:top w:val="single" w:sz="4" w:space="0" w:color="000000"/>
              <w:left w:val="single" w:sz="4" w:space="0" w:color="000000"/>
              <w:bottom w:val="single" w:sz="4" w:space="0" w:color="000000"/>
              <w:right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11,5</w:t>
            </w:r>
          </w:p>
        </w:tc>
      </w:tr>
      <w:tr w:rsidR="0086458A" w:rsidRPr="00B74B29" w:rsidTr="002F44E9">
        <w:trPr>
          <w:trHeight w:val="253"/>
        </w:trPr>
        <w:tc>
          <w:tcPr>
            <w:tcW w:w="1824"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Горшеченский</w:t>
            </w:r>
          </w:p>
        </w:tc>
        <w:tc>
          <w:tcPr>
            <w:tcW w:w="952"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00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97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12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350"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228" w:type="dxa"/>
            <w:tcBorders>
              <w:top w:val="single" w:sz="4" w:space="0" w:color="000000"/>
              <w:left w:val="single" w:sz="4" w:space="0" w:color="000000"/>
              <w:bottom w:val="single" w:sz="4" w:space="0" w:color="000000"/>
              <w:right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r>
      <w:tr w:rsidR="0086458A" w:rsidRPr="00B74B29" w:rsidTr="002F44E9">
        <w:trPr>
          <w:trHeight w:val="253"/>
        </w:trPr>
        <w:tc>
          <w:tcPr>
            <w:tcW w:w="1824"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Дмитриевский</w:t>
            </w:r>
          </w:p>
        </w:tc>
        <w:tc>
          <w:tcPr>
            <w:tcW w:w="952"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00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97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12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350"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228" w:type="dxa"/>
            <w:tcBorders>
              <w:top w:val="single" w:sz="4" w:space="0" w:color="000000"/>
              <w:left w:val="single" w:sz="4" w:space="0" w:color="000000"/>
              <w:bottom w:val="single" w:sz="4" w:space="0" w:color="000000"/>
              <w:right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r>
      <w:tr w:rsidR="0086458A" w:rsidRPr="00B74B29" w:rsidTr="002F44E9">
        <w:trPr>
          <w:trHeight w:val="253"/>
        </w:trPr>
        <w:tc>
          <w:tcPr>
            <w:tcW w:w="1824"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lastRenderedPageBreak/>
              <w:t>Золотухинский</w:t>
            </w:r>
          </w:p>
        </w:tc>
        <w:tc>
          <w:tcPr>
            <w:tcW w:w="952"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00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97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12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350"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228" w:type="dxa"/>
            <w:tcBorders>
              <w:top w:val="single" w:sz="4" w:space="0" w:color="000000"/>
              <w:left w:val="single" w:sz="4" w:space="0" w:color="000000"/>
              <w:bottom w:val="single" w:sz="4" w:space="0" w:color="000000"/>
              <w:right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r>
      <w:tr w:rsidR="0086458A" w:rsidRPr="00B74B29" w:rsidTr="002F44E9">
        <w:trPr>
          <w:trHeight w:val="253"/>
        </w:trPr>
        <w:tc>
          <w:tcPr>
            <w:tcW w:w="1824"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Касторенский</w:t>
            </w:r>
          </w:p>
        </w:tc>
        <w:tc>
          <w:tcPr>
            <w:tcW w:w="952"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00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97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12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350"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228" w:type="dxa"/>
            <w:tcBorders>
              <w:top w:val="single" w:sz="4" w:space="0" w:color="000000"/>
              <w:left w:val="single" w:sz="4" w:space="0" w:color="000000"/>
              <w:bottom w:val="single" w:sz="4" w:space="0" w:color="000000"/>
              <w:right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r>
      <w:tr w:rsidR="0086458A" w:rsidRPr="00B74B29" w:rsidTr="002F44E9">
        <w:trPr>
          <w:trHeight w:val="253"/>
        </w:trPr>
        <w:tc>
          <w:tcPr>
            <w:tcW w:w="1824"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Конышевский</w:t>
            </w:r>
          </w:p>
        </w:tc>
        <w:tc>
          <w:tcPr>
            <w:tcW w:w="952"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00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97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12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350"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228" w:type="dxa"/>
            <w:tcBorders>
              <w:top w:val="single" w:sz="4" w:space="0" w:color="000000"/>
              <w:left w:val="single" w:sz="4" w:space="0" w:color="000000"/>
              <w:bottom w:val="single" w:sz="4" w:space="0" w:color="000000"/>
              <w:right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r>
      <w:tr w:rsidR="0086458A" w:rsidRPr="00B74B29" w:rsidTr="002F44E9">
        <w:trPr>
          <w:trHeight w:val="253"/>
        </w:trPr>
        <w:tc>
          <w:tcPr>
            <w:tcW w:w="1824"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Кореневский</w:t>
            </w:r>
          </w:p>
        </w:tc>
        <w:tc>
          <w:tcPr>
            <w:tcW w:w="952"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00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97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12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26,3</w:t>
            </w:r>
          </w:p>
        </w:tc>
        <w:tc>
          <w:tcPr>
            <w:tcW w:w="1350"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11,5</w:t>
            </w:r>
          </w:p>
        </w:tc>
        <w:tc>
          <w:tcPr>
            <w:tcW w:w="1228" w:type="dxa"/>
            <w:tcBorders>
              <w:top w:val="single" w:sz="4" w:space="0" w:color="000000"/>
              <w:left w:val="single" w:sz="4" w:space="0" w:color="000000"/>
              <w:bottom w:val="single" w:sz="4" w:space="0" w:color="000000"/>
              <w:right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9,1</w:t>
            </w:r>
          </w:p>
        </w:tc>
      </w:tr>
      <w:tr w:rsidR="0086458A" w:rsidRPr="00B74B29" w:rsidTr="002F44E9">
        <w:trPr>
          <w:trHeight w:val="253"/>
        </w:trPr>
        <w:tc>
          <w:tcPr>
            <w:tcW w:w="1824"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Курчатовский</w:t>
            </w:r>
          </w:p>
        </w:tc>
        <w:tc>
          <w:tcPr>
            <w:tcW w:w="952"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00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97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12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350"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228" w:type="dxa"/>
            <w:tcBorders>
              <w:top w:val="single" w:sz="4" w:space="0" w:color="000000"/>
              <w:left w:val="single" w:sz="4" w:space="0" w:color="000000"/>
              <w:bottom w:val="single" w:sz="4" w:space="0" w:color="000000"/>
              <w:right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r>
      <w:tr w:rsidR="0086458A" w:rsidRPr="00B74B29" w:rsidTr="002F44E9">
        <w:trPr>
          <w:trHeight w:val="253"/>
        </w:trPr>
        <w:tc>
          <w:tcPr>
            <w:tcW w:w="1824"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Курский</w:t>
            </w:r>
          </w:p>
        </w:tc>
        <w:tc>
          <w:tcPr>
            <w:tcW w:w="952"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7,5</w:t>
            </w:r>
          </w:p>
        </w:tc>
        <w:tc>
          <w:tcPr>
            <w:tcW w:w="100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97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15,4</w:t>
            </w:r>
          </w:p>
        </w:tc>
        <w:tc>
          <w:tcPr>
            <w:tcW w:w="112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350"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228" w:type="dxa"/>
            <w:tcBorders>
              <w:top w:val="single" w:sz="4" w:space="0" w:color="000000"/>
              <w:left w:val="single" w:sz="4" w:space="0" w:color="000000"/>
              <w:bottom w:val="single" w:sz="4" w:space="0" w:color="000000"/>
              <w:right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r>
      <w:tr w:rsidR="0086458A" w:rsidRPr="00B74B29" w:rsidTr="002F44E9">
        <w:trPr>
          <w:trHeight w:val="253"/>
        </w:trPr>
        <w:tc>
          <w:tcPr>
            <w:tcW w:w="1824"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Льговский</w:t>
            </w:r>
          </w:p>
        </w:tc>
        <w:tc>
          <w:tcPr>
            <w:tcW w:w="952"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00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97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12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350"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228" w:type="dxa"/>
            <w:tcBorders>
              <w:top w:val="single" w:sz="4" w:space="0" w:color="000000"/>
              <w:left w:val="single" w:sz="4" w:space="0" w:color="000000"/>
              <w:bottom w:val="single" w:sz="4" w:space="0" w:color="000000"/>
              <w:right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r>
      <w:tr w:rsidR="0086458A" w:rsidRPr="00B74B29" w:rsidTr="002F44E9">
        <w:trPr>
          <w:trHeight w:val="253"/>
        </w:trPr>
        <w:tc>
          <w:tcPr>
            <w:tcW w:w="1824"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Мантуровский</w:t>
            </w:r>
          </w:p>
        </w:tc>
        <w:tc>
          <w:tcPr>
            <w:tcW w:w="952"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00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97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12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350"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228" w:type="dxa"/>
            <w:tcBorders>
              <w:top w:val="single" w:sz="4" w:space="0" w:color="000000"/>
              <w:left w:val="single" w:sz="4" w:space="0" w:color="000000"/>
              <w:bottom w:val="single" w:sz="4" w:space="0" w:color="000000"/>
              <w:right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3,6</w:t>
            </w:r>
          </w:p>
        </w:tc>
      </w:tr>
      <w:tr w:rsidR="0086458A" w:rsidRPr="00B74B29" w:rsidTr="002F44E9">
        <w:trPr>
          <w:trHeight w:val="253"/>
        </w:trPr>
        <w:tc>
          <w:tcPr>
            <w:tcW w:w="1824"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Медвенский</w:t>
            </w:r>
          </w:p>
        </w:tc>
        <w:tc>
          <w:tcPr>
            <w:tcW w:w="952"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00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97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12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10,5</w:t>
            </w:r>
          </w:p>
        </w:tc>
        <w:tc>
          <w:tcPr>
            <w:tcW w:w="1350"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228" w:type="dxa"/>
            <w:tcBorders>
              <w:top w:val="single" w:sz="4" w:space="0" w:color="000000"/>
              <w:left w:val="single" w:sz="4" w:space="0" w:color="000000"/>
              <w:bottom w:val="single" w:sz="4" w:space="0" w:color="000000"/>
              <w:right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r>
      <w:tr w:rsidR="0086458A" w:rsidRPr="00B74B29" w:rsidTr="002F44E9">
        <w:trPr>
          <w:trHeight w:val="253"/>
        </w:trPr>
        <w:tc>
          <w:tcPr>
            <w:tcW w:w="1824"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Обоянский</w:t>
            </w:r>
          </w:p>
        </w:tc>
        <w:tc>
          <w:tcPr>
            <w:tcW w:w="952"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00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97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12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18,9</w:t>
            </w:r>
          </w:p>
        </w:tc>
        <w:tc>
          <w:tcPr>
            <w:tcW w:w="1350"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1,8</w:t>
            </w:r>
          </w:p>
        </w:tc>
        <w:tc>
          <w:tcPr>
            <w:tcW w:w="1228" w:type="dxa"/>
            <w:tcBorders>
              <w:top w:val="single" w:sz="4" w:space="0" w:color="000000"/>
              <w:left w:val="single" w:sz="4" w:space="0" w:color="000000"/>
              <w:bottom w:val="single" w:sz="4" w:space="0" w:color="000000"/>
              <w:right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3,1</w:t>
            </w:r>
          </w:p>
        </w:tc>
      </w:tr>
      <w:tr w:rsidR="0086458A" w:rsidRPr="00B74B29" w:rsidTr="002F44E9">
        <w:trPr>
          <w:trHeight w:val="253"/>
        </w:trPr>
        <w:tc>
          <w:tcPr>
            <w:tcW w:w="1824"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Октябрьский</w:t>
            </w:r>
          </w:p>
        </w:tc>
        <w:tc>
          <w:tcPr>
            <w:tcW w:w="952"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00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97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12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350"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228" w:type="dxa"/>
            <w:tcBorders>
              <w:top w:val="single" w:sz="4" w:space="0" w:color="000000"/>
              <w:left w:val="single" w:sz="4" w:space="0" w:color="000000"/>
              <w:bottom w:val="single" w:sz="4" w:space="0" w:color="000000"/>
              <w:right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r>
      <w:tr w:rsidR="0086458A" w:rsidRPr="00B74B29" w:rsidTr="002F44E9">
        <w:trPr>
          <w:trHeight w:val="253"/>
        </w:trPr>
        <w:tc>
          <w:tcPr>
            <w:tcW w:w="1824"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Поныровский</w:t>
            </w:r>
          </w:p>
        </w:tc>
        <w:tc>
          <w:tcPr>
            <w:tcW w:w="952"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00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97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12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350"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228" w:type="dxa"/>
            <w:tcBorders>
              <w:top w:val="single" w:sz="4" w:space="0" w:color="000000"/>
              <w:left w:val="single" w:sz="4" w:space="0" w:color="000000"/>
              <w:bottom w:val="single" w:sz="4" w:space="0" w:color="000000"/>
              <w:right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r>
      <w:tr w:rsidR="0086458A" w:rsidRPr="00B74B29" w:rsidTr="002F44E9">
        <w:trPr>
          <w:trHeight w:val="253"/>
        </w:trPr>
        <w:tc>
          <w:tcPr>
            <w:tcW w:w="1824"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Пристенский</w:t>
            </w:r>
          </w:p>
        </w:tc>
        <w:tc>
          <w:tcPr>
            <w:tcW w:w="952"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00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97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12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350"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228" w:type="dxa"/>
            <w:tcBorders>
              <w:top w:val="single" w:sz="4" w:space="0" w:color="000000"/>
              <w:left w:val="single" w:sz="4" w:space="0" w:color="000000"/>
              <w:bottom w:val="single" w:sz="4" w:space="0" w:color="000000"/>
              <w:right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r>
      <w:tr w:rsidR="0086458A" w:rsidRPr="00B74B29" w:rsidTr="002F44E9">
        <w:trPr>
          <w:trHeight w:val="253"/>
        </w:trPr>
        <w:tc>
          <w:tcPr>
            <w:tcW w:w="1824"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Рыльский</w:t>
            </w:r>
          </w:p>
        </w:tc>
        <w:tc>
          <w:tcPr>
            <w:tcW w:w="952"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00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97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12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2</w:t>
            </w:r>
          </w:p>
        </w:tc>
        <w:tc>
          <w:tcPr>
            <w:tcW w:w="1350"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14</w:t>
            </w:r>
          </w:p>
        </w:tc>
        <w:tc>
          <w:tcPr>
            <w:tcW w:w="1228" w:type="dxa"/>
            <w:tcBorders>
              <w:top w:val="single" w:sz="4" w:space="0" w:color="000000"/>
              <w:left w:val="single" w:sz="4" w:space="0" w:color="000000"/>
              <w:bottom w:val="single" w:sz="4" w:space="0" w:color="000000"/>
              <w:right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10,4</w:t>
            </w:r>
          </w:p>
        </w:tc>
      </w:tr>
      <w:tr w:rsidR="0086458A" w:rsidRPr="00B74B29" w:rsidTr="002F44E9">
        <w:trPr>
          <w:trHeight w:val="253"/>
        </w:trPr>
        <w:tc>
          <w:tcPr>
            <w:tcW w:w="1824"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Советский</w:t>
            </w:r>
          </w:p>
        </w:tc>
        <w:tc>
          <w:tcPr>
            <w:tcW w:w="952"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00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97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12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350"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228" w:type="dxa"/>
            <w:tcBorders>
              <w:top w:val="single" w:sz="4" w:space="0" w:color="000000"/>
              <w:left w:val="single" w:sz="4" w:space="0" w:color="000000"/>
              <w:bottom w:val="single" w:sz="4" w:space="0" w:color="000000"/>
              <w:right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r>
      <w:tr w:rsidR="0086458A" w:rsidRPr="00B74B29" w:rsidTr="002F44E9">
        <w:trPr>
          <w:trHeight w:val="253"/>
        </w:trPr>
        <w:tc>
          <w:tcPr>
            <w:tcW w:w="1824"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Солнцевский</w:t>
            </w:r>
          </w:p>
        </w:tc>
        <w:tc>
          <w:tcPr>
            <w:tcW w:w="952"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00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97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12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7,04</w:t>
            </w:r>
          </w:p>
        </w:tc>
        <w:tc>
          <w:tcPr>
            <w:tcW w:w="1350"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228" w:type="dxa"/>
            <w:tcBorders>
              <w:top w:val="single" w:sz="4" w:space="0" w:color="000000"/>
              <w:left w:val="single" w:sz="4" w:space="0" w:color="000000"/>
              <w:bottom w:val="single" w:sz="4" w:space="0" w:color="000000"/>
              <w:right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7,5</w:t>
            </w:r>
          </w:p>
        </w:tc>
      </w:tr>
      <w:tr w:rsidR="0086458A" w:rsidRPr="00B74B29" w:rsidTr="002F44E9">
        <w:trPr>
          <w:trHeight w:val="253"/>
        </w:trPr>
        <w:tc>
          <w:tcPr>
            <w:tcW w:w="1824"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Суджанский</w:t>
            </w:r>
          </w:p>
        </w:tc>
        <w:tc>
          <w:tcPr>
            <w:tcW w:w="952"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00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97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12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6,7</w:t>
            </w:r>
          </w:p>
        </w:tc>
        <w:tc>
          <w:tcPr>
            <w:tcW w:w="1350"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4,5</w:t>
            </w:r>
          </w:p>
        </w:tc>
        <w:tc>
          <w:tcPr>
            <w:tcW w:w="1228" w:type="dxa"/>
            <w:tcBorders>
              <w:top w:val="single" w:sz="4" w:space="0" w:color="000000"/>
              <w:left w:val="single" w:sz="4" w:space="0" w:color="000000"/>
              <w:bottom w:val="single" w:sz="4" w:space="0" w:color="000000"/>
              <w:right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r>
      <w:tr w:rsidR="0086458A" w:rsidRPr="00B74B29" w:rsidTr="002F44E9">
        <w:trPr>
          <w:trHeight w:val="253"/>
        </w:trPr>
        <w:tc>
          <w:tcPr>
            <w:tcW w:w="1824"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Тимский</w:t>
            </w:r>
          </w:p>
        </w:tc>
        <w:tc>
          <w:tcPr>
            <w:tcW w:w="952"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00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97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12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350"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228" w:type="dxa"/>
            <w:tcBorders>
              <w:top w:val="single" w:sz="4" w:space="0" w:color="000000"/>
              <w:left w:val="single" w:sz="4" w:space="0" w:color="000000"/>
              <w:bottom w:val="single" w:sz="4" w:space="0" w:color="000000"/>
              <w:right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r>
      <w:tr w:rsidR="0086458A" w:rsidRPr="00B74B29" w:rsidTr="002F44E9">
        <w:trPr>
          <w:trHeight w:val="253"/>
        </w:trPr>
        <w:tc>
          <w:tcPr>
            <w:tcW w:w="1824"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Фатежский</w:t>
            </w:r>
          </w:p>
        </w:tc>
        <w:tc>
          <w:tcPr>
            <w:tcW w:w="952"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00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97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12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350"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228" w:type="dxa"/>
            <w:tcBorders>
              <w:top w:val="single" w:sz="4" w:space="0" w:color="000000"/>
              <w:left w:val="single" w:sz="4" w:space="0" w:color="000000"/>
              <w:bottom w:val="single" w:sz="4" w:space="0" w:color="000000"/>
              <w:right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r>
      <w:tr w:rsidR="0086458A" w:rsidRPr="00B74B29" w:rsidTr="002F44E9">
        <w:trPr>
          <w:trHeight w:val="253"/>
        </w:trPr>
        <w:tc>
          <w:tcPr>
            <w:tcW w:w="1824"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Хомутовский</w:t>
            </w:r>
          </w:p>
        </w:tc>
        <w:tc>
          <w:tcPr>
            <w:tcW w:w="952"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00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97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12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350"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228" w:type="dxa"/>
            <w:tcBorders>
              <w:top w:val="single" w:sz="4" w:space="0" w:color="000000"/>
              <w:left w:val="single" w:sz="4" w:space="0" w:color="000000"/>
              <w:bottom w:val="single" w:sz="4" w:space="0" w:color="000000"/>
              <w:right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25</w:t>
            </w:r>
          </w:p>
        </w:tc>
      </w:tr>
      <w:tr w:rsidR="0086458A" w:rsidRPr="00B74B29" w:rsidTr="002F44E9">
        <w:trPr>
          <w:trHeight w:val="253"/>
        </w:trPr>
        <w:tc>
          <w:tcPr>
            <w:tcW w:w="1824"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Черемисиновский</w:t>
            </w:r>
          </w:p>
        </w:tc>
        <w:tc>
          <w:tcPr>
            <w:tcW w:w="952"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00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97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12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1,3</w:t>
            </w:r>
          </w:p>
        </w:tc>
        <w:tc>
          <w:tcPr>
            <w:tcW w:w="1350"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228" w:type="dxa"/>
            <w:tcBorders>
              <w:top w:val="single" w:sz="4" w:space="0" w:color="000000"/>
              <w:left w:val="single" w:sz="4" w:space="0" w:color="000000"/>
              <w:bottom w:val="single" w:sz="4" w:space="0" w:color="000000"/>
              <w:right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r>
      <w:tr w:rsidR="0086458A" w:rsidRPr="00B74B29" w:rsidTr="002F44E9">
        <w:trPr>
          <w:trHeight w:val="253"/>
        </w:trPr>
        <w:tc>
          <w:tcPr>
            <w:tcW w:w="1824"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Щигровский</w:t>
            </w:r>
          </w:p>
        </w:tc>
        <w:tc>
          <w:tcPr>
            <w:tcW w:w="952"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00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97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12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0,9</w:t>
            </w:r>
          </w:p>
        </w:tc>
        <w:tc>
          <w:tcPr>
            <w:tcW w:w="1350"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228" w:type="dxa"/>
            <w:tcBorders>
              <w:top w:val="single" w:sz="4" w:space="0" w:color="000000"/>
              <w:left w:val="single" w:sz="4" w:space="0" w:color="000000"/>
              <w:bottom w:val="single" w:sz="4" w:space="0" w:color="000000"/>
              <w:right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r>
      <w:tr w:rsidR="0086458A" w:rsidRPr="00B74B29" w:rsidTr="002F44E9">
        <w:trPr>
          <w:trHeight w:val="253"/>
        </w:trPr>
        <w:tc>
          <w:tcPr>
            <w:tcW w:w="1824"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г.Железногорск</w:t>
            </w:r>
          </w:p>
        </w:tc>
        <w:tc>
          <w:tcPr>
            <w:tcW w:w="952"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00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97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12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6,2</w:t>
            </w:r>
          </w:p>
        </w:tc>
        <w:tc>
          <w:tcPr>
            <w:tcW w:w="1350"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228" w:type="dxa"/>
            <w:tcBorders>
              <w:top w:val="single" w:sz="4" w:space="0" w:color="000000"/>
              <w:left w:val="single" w:sz="4" w:space="0" w:color="000000"/>
              <w:bottom w:val="single" w:sz="4" w:space="0" w:color="000000"/>
              <w:right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r>
      <w:tr w:rsidR="0086458A" w:rsidRPr="00B74B29" w:rsidTr="002F44E9">
        <w:trPr>
          <w:trHeight w:val="253"/>
        </w:trPr>
        <w:tc>
          <w:tcPr>
            <w:tcW w:w="1824"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г.Курск</w:t>
            </w:r>
          </w:p>
        </w:tc>
        <w:tc>
          <w:tcPr>
            <w:tcW w:w="952"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8,1</w:t>
            </w:r>
          </w:p>
        </w:tc>
        <w:tc>
          <w:tcPr>
            <w:tcW w:w="100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1,4</w:t>
            </w:r>
          </w:p>
        </w:tc>
        <w:tc>
          <w:tcPr>
            <w:tcW w:w="97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1,1</w:t>
            </w:r>
          </w:p>
        </w:tc>
        <w:tc>
          <w:tcPr>
            <w:tcW w:w="112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c>
          <w:tcPr>
            <w:tcW w:w="1350"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10,1</w:t>
            </w:r>
          </w:p>
        </w:tc>
        <w:tc>
          <w:tcPr>
            <w:tcW w:w="1228" w:type="dxa"/>
            <w:tcBorders>
              <w:top w:val="single" w:sz="4" w:space="0" w:color="000000"/>
              <w:left w:val="single" w:sz="4" w:space="0" w:color="000000"/>
              <w:bottom w:val="single" w:sz="4" w:space="0" w:color="000000"/>
              <w:right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w:t>
            </w:r>
          </w:p>
        </w:tc>
      </w:tr>
      <w:tr w:rsidR="0086458A" w:rsidRPr="00B74B29" w:rsidTr="002F44E9">
        <w:trPr>
          <w:trHeight w:val="253"/>
        </w:trPr>
        <w:tc>
          <w:tcPr>
            <w:tcW w:w="1824"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ВСЕГО</w:t>
            </w:r>
          </w:p>
        </w:tc>
        <w:tc>
          <w:tcPr>
            <w:tcW w:w="952"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0,8</w:t>
            </w:r>
          </w:p>
        </w:tc>
        <w:tc>
          <w:tcPr>
            <w:tcW w:w="100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0,7</w:t>
            </w:r>
          </w:p>
        </w:tc>
        <w:tc>
          <w:tcPr>
            <w:tcW w:w="97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0,9</w:t>
            </w:r>
          </w:p>
        </w:tc>
        <w:tc>
          <w:tcPr>
            <w:tcW w:w="1125"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2,6</w:t>
            </w:r>
          </w:p>
        </w:tc>
        <w:tc>
          <w:tcPr>
            <w:tcW w:w="1350" w:type="dxa"/>
            <w:tcBorders>
              <w:top w:val="single" w:sz="4" w:space="0" w:color="000000"/>
              <w:left w:val="single" w:sz="4" w:space="0" w:color="000000"/>
              <w:bottom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2,7</w:t>
            </w:r>
          </w:p>
        </w:tc>
        <w:tc>
          <w:tcPr>
            <w:tcW w:w="1228" w:type="dxa"/>
            <w:tcBorders>
              <w:top w:val="single" w:sz="4" w:space="0" w:color="000000"/>
              <w:left w:val="single" w:sz="4" w:space="0" w:color="000000"/>
              <w:bottom w:val="single" w:sz="4" w:space="0" w:color="000000"/>
              <w:right w:val="single" w:sz="4" w:space="0" w:color="000000"/>
            </w:tcBorders>
            <w:vAlign w:val="center"/>
          </w:tcPr>
          <w:p w:rsidR="0086458A" w:rsidRPr="00B74B29" w:rsidRDefault="0086458A" w:rsidP="002F44E9">
            <w:pPr>
              <w:suppressAutoHyphens/>
              <w:snapToGrid w:val="0"/>
              <w:contextualSpacing/>
              <w:jc w:val="center"/>
              <w:rPr>
                <w:sz w:val="24"/>
                <w:szCs w:val="24"/>
                <w:lang w:eastAsia="ar-SA"/>
              </w:rPr>
            </w:pPr>
            <w:r w:rsidRPr="00B74B29">
              <w:rPr>
                <w:sz w:val="24"/>
                <w:szCs w:val="24"/>
                <w:lang w:eastAsia="ar-SA"/>
              </w:rPr>
              <w:t>1,5</w:t>
            </w:r>
          </w:p>
        </w:tc>
      </w:tr>
    </w:tbl>
    <w:p w:rsidR="0086458A" w:rsidRPr="00B74B29" w:rsidRDefault="0086458A" w:rsidP="0086458A">
      <w:pPr>
        <w:widowControl w:val="0"/>
        <w:suppressAutoHyphens/>
        <w:ind w:firstLine="709"/>
        <w:contextualSpacing/>
        <w:rPr>
          <w:rFonts w:eastAsia="Andale Sans UI"/>
          <w:kern w:val="1"/>
          <w:sz w:val="24"/>
          <w:szCs w:val="24"/>
          <w:lang w:eastAsia="ar-SA"/>
        </w:rPr>
      </w:pPr>
    </w:p>
    <w:p w:rsidR="0086458A" w:rsidRPr="00B74B29" w:rsidRDefault="0086458A" w:rsidP="0086458A">
      <w:pPr>
        <w:widowControl w:val="0"/>
        <w:suppressAutoHyphens/>
        <w:ind w:firstLine="709"/>
        <w:contextualSpacing/>
        <w:rPr>
          <w:rFonts w:eastAsia="Andale Sans UI"/>
          <w:kern w:val="1"/>
          <w:sz w:val="24"/>
          <w:szCs w:val="24"/>
          <w:lang w:eastAsia="ar-SA"/>
        </w:rPr>
      </w:pPr>
    </w:p>
    <w:p w:rsidR="0086458A" w:rsidRPr="00216F47" w:rsidRDefault="0086458A" w:rsidP="0086458A">
      <w:pPr>
        <w:widowControl w:val="0"/>
        <w:suppressAutoHyphens/>
        <w:ind w:firstLine="709"/>
        <w:contextualSpacing/>
        <w:rPr>
          <w:rStyle w:val="FontStyle11"/>
          <w:b w:val="0"/>
          <w:sz w:val="24"/>
          <w:szCs w:val="24"/>
        </w:rPr>
      </w:pPr>
      <w:r w:rsidRPr="00216F47">
        <w:rPr>
          <w:rStyle w:val="FontStyle11"/>
          <w:b w:val="0"/>
          <w:sz w:val="24"/>
          <w:szCs w:val="24"/>
        </w:rPr>
        <w:t>По результатам контроля (надзора) Управлением Роспотребнадзора по Курской области в 2012 году за нарушение санитарных требований к обращения с отходами производства и потребления  привлечены к административной ответственности 80 ответственных лиц.</w:t>
      </w:r>
    </w:p>
    <w:p w:rsidR="0086458A" w:rsidRDefault="0086458A" w:rsidP="0086458A">
      <w:pPr>
        <w:widowControl w:val="0"/>
        <w:suppressAutoHyphens/>
        <w:ind w:firstLine="709"/>
        <w:contextualSpacing/>
        <w:rPr>
          <w:rStyle w:val="FontStyle11"/>
          <w:b w:val="0"/>
          <w:sz w:val="24"/>
          <w:szCs w:val="24"/>
        </w:rPr>
      </w:pPr>
    </w:p>
    <w:p w:rsidR="0086458A" w:rsidRDefault="0086458A" w:rsidP="0086458A">
      <w:pPr>
        <w:widowControl w:val="0"/>
        <w:suppressAutoHyphens/>
        <w:ind w:firstLine="709"/>
        <w:contextualSpacing/>
        <w:rPr>
          <w:rStyle w:val="FontStyle11"/>
          <w:b w:val="0"/>
          <w:sz w:val="24"/>
          <w:szCs w:val="24"/>
        </w:rPr>
      </w:pPr>
    </w:p>
    <w:p w:rsidR="0086458A" w:rsidRPr="00216F47" w:rsidRDefault="0086458A" w:rsidP="00216F47">
      <w:pPr>
        <w:contextualSpacing/>
        <w:jc w:val="center"/>
        <w:rPr>
          <w:rFonts w:eastAsia="Andale Sans UI"/>
          <w:b/>
          <w:sz w:val="24"/>
          <w:szCs w:val="24"/>
        </w:rPr>
      </w:pPr>
      <w:r w:rsidRPr="00216F47">
        <w:rPr>
          <w:rFonts w:eastAsia="Andale Sans UI"/>
          <w:b/>
          <w:sz w:val="24"/>
          <w:szCs w:val="24"/>
        </w:rPr>
        <w:t>Обеспечение санитарно-эпидемиологической безопасности  питания населения</w:t>
      </w:r>
    </w:p>
    <w:p w:rsidR="0086458A" w:rsidRPr="000E152C" w:rsidRDefault="0086458A" w:rsidP="0086458A">
      <w:pPr>
        <w:contextualSpacing/>
        <w:rPr>
          <w:rFonts w:eastAsia="Andale Sans UI"/>
          <w:sz w:val="24"/>
          <w:szCs w:val="24"/>
        </w:rPr>
      </w:pPr>
    </w:p>
    <w:p w:rsidR="0086458A" w:rsidRPr="000E152C" w:rsidRDefault="0086458A" w:rsidP="0086458A">
      <w:pPr>
        <w:contextualSpacing/>
        <w:rPr>
          <w:sz w:val="24"/>
          <w:szCs w:val="24"/>
        </w:rPr>
      </w:pPr>
      <w:r w:rsidRPr="000E152C">
        <w:rPr>
          <w:sz w:val="24"/>
          <w:szCs w:val="24"/>
        </w:rPr>
        <w:t xml:space="preserve">Здоровый образ жизни и здоровое питание неразделимы. Организм человека постоянно расходует энергию на обеспечение своей жизнедеятельности и работу. Восполнение организмом энергозатрат происходит благодаря  питанию. Поэтому одним  из  приоритетных направлений  государственной  политики  в области здорового питания населения Российской Федерации является обеспечение безопасности пищевых продуктов. </w:t>
      </w:r>
    </w:p>
    <w:p w:rsidR="0086458A" w:rsidRPr="000E152C" w:rsidRDefault="0086458A" w:rsidP="0086458A">
      <w:pPr>
        <w:contextualSpacing/>
        <w:rPr>
          <w:sz w:val="24"/>
          <w:szCs w:val="24"/>
        </w:rPr>
      </w:pPr>
      <w:r w:rsidRPr="000E152C">
        <w:rPr>
          <w:sz w:val="24"/>
          <w:szCs w:val="24"/>
        </w:rPr>
        <w:t xml:space="preserve">В настоящее время в Российской Федерации создана и по многим позициям гармонизирована с международными требованиями законодательная, нормативная  и методическая базы в области обеспечения безопасности пищевых продуктов. Разработано и используется более6500 гигиенических нормативов безопасности пищевых продуктов. </w:t>
      </w:r>
      <w:r w:rsidRPr="000E152C">
        <w:rPr>
          <w:sz w:val="24"/>
          <w:szCs w:val="24"/>
        </w:rPr>
        <w:lastRenderedPageBreak/>
        <w:t>Основу законодательной базы составляют составляют Федеральные законы  от 30.03.1999 №52 –ФЗ «О санитарно-эпидемиологическом благополучии населения», от 02.01.25000 №29-ФЗ «О качестве и безопасности пищевых продуктов», от 07.02.1992 №2300-1 «О защите прав потребителей».</w:t>
      </w:r>
    </w:p>
    <w:p w:rsidR="0086458A" w:rsidRPr="000E152C" w:rsidRDefault="0086458A" w:rsidP="0086458A">
      <w:pPr>
        <w:contextualSpacing/>
        <w:rPr>
          <w:sz w:val="24"/>
          <w:szCs w:val="24"/>
        </w:rPr>
      </w:pPr>
      <w:r w:rsidRPr="000E152C">
        <w:rPr>
          <w:sz w:val="24"/>
          <w:szCs w:val="24"/>
        </w:rPr>
        <w:t>Распоряжением Правительства Российской Федерации от 25 октября 2010г. №1873-р утверждены основы государственной политики Российской Федерации в области здорового питания населения  на  период до 2020 г., основными целями и задачами являются :сохранение и укрепление здоровья  населения, профилактика заболеваний, обусловленных неполноценным и несбалансированным питанием; совершенствование  организации питания различных групп населения.</w:t>
      </w:r>
    </w:p>
    <w:p w:rsidR="0086458A" w:rsidRPr="000E152C" w:rsidRDefault="0086458A" w:rsidP="0086458A">
      <w:pPr>
        <w:contextualSpacing/>
        <w:rPr>
          <w:sz w:val="24"/>
          <w:szCs w:val="24"/>
        </w:rPr>
      </w:pPr>
      <w:r w:rsidRPr="000E152C">
        <w:rPr>
          <w:sz w:val="24"/>
          <w:szCs w:val="24"/>
        </w:rPr>
        <w:t>Вопросы организации здорового питания населения рассматривались на заседании  в  администрации Курской области.</w:t>
      </w:r>
    </w:p>
    <w:p w:rsidR="0086458A" w:rsidRPr="000E152C" w:rsidRDefault="0086458A" w:rsidP="0086458A">
      <w:pPr>
        <w:contextualSpacing/>
        <w:rPr>
          <w:sz w:val="24"/>
          <w:szCs w:val="24"/>
        </w:rPr>
      </w:pPr>
      <w:r w:rsidRPr="000E152C">
        <w:rPr>
          <w:rFonts w:eastAsia="Andale Sans UI"/>
          <w:sz w:val="24"/>
          <w:szCs w:val="24"/>
        </w:rPr>
        <w:t>Решение проблемы продовольственной безопасности области предусматривается с позиции решения вопроса о потреблении пищевых продуктов в соответствии с физиологическими потребностями организма человека в пищевых веществах и энергии и охраны внутренней среды организма человека от попадания с пищей различных токсинов химической и биологической природы.</w:t>
      </w:r>
    </w:p>
    <w:p w:rsidR="0086458A" w:rsidRPr="000E152C" w:rsidRDefault="0086458A" w:rsidP="0086458A">
      <w:pPr>
        <w:contextualSpacing/>
        <w:rPr>
          <w:rFonts w:eastAsia="Andale Sans UI"/>
          <w:sz w:val="24"/>
          <w:szCs w:val="24"/>
        </w:rPr>
      </w:pPr>
      <w:r w:rsidRPr="000E152C">
        <w:rPr>
          <w:rFonts w:eastAsia="Andale Sans UI"/>
          <w:sz w:val="24"/>
          <w:szCs w:val="24"/>
        </w:rPr>
        <w:t>В целях  выполнения поставленной задачи по обеспечению  безопасности продовольственного  сырья  и  пищевых продуктов  Управлением осуществлялась работа  по  контролю за исполнением юридическими лицами и индивидуальными предпринимателями Федеральных законов от 12.06.2008 № 88-ФЗ «Технический регламент на молоко и молочную продукцию», от 24.06.2008 № 90-ФЗ «Технический регламент на масложировую продукцию», от 27.10.2008 № 178–ФЗ «Технический регламент на соковую продукцию из фруктов и овощей» и постановлений Главного государственного санитарного врача Российской Федерации от 08.12.2009 № 72 «О мерах по пресечению оборота курительных смесей на территории РФ», от 29.06.2009 № 46 «О надзоре за алкогольной продукцией», от 20.05.2009 № 36 «О надзоре за биологически активными добавками к пище», от 09.04.2009 № 23 «Об усилении надзора за реализацией курительных смесей», от 30.11.2007 № 80 «О надзоре за оборотом пищевых продуктов, содержащих ГМО», от 29.08.2006 № 28 «Об усилении надзора за производством и оборотом пищевых продуктов».</w:t>
      </w:r>
    </w:p>
    <w:p w:rsidR="0086458A" w:rsidRDefault="0086458A" w:rsidP="0086458A">
      <w:pPr>
        <w:contextualSpacing/>
        <w:rPr>
          <w:rFonts w:eastAsia="Andale Sans UI"/>
          <w:sz w:val="24"/>
          <w:szCs w:val="24"/>
        </w:rPr>
      </w:pPr>
      <w:r w:rsidRPr="000E152C">
        <w:rPr>
          <w:rFonts w:eastAsia="Andale Sans UI"/>
          <w:sz w:val="24"/>
          <w:szCs w:val="24"/>
        </w:rPr>
        <w:t>Проводилась работа по реализации  Единых санитарных требований на территории  области в рамках соглашения Таможенного Союза,  по реализации Доктрины  продовольственной  безопасности  на  территории области, направленной на предотвращение угрозы продовольственной безопасности, в том числе посредством обеспечения контроля за соответствием пищевых продуктов требованиям действующего законодательства.</w:t>
      </w:r>
    </w:p>
    <w:p w:rsidR="0086458A" w:rsidRPr="000E152C" w:rsidRDefault="0086458A" w:rsidP="0086458A">
      <w:pPr>
        <w:contextualSpacing/>
        <w:rPr>
          <w:rFonts w:eastAsia="Andale Sans UI"/>
          <w:sz w:val="24"/>
          <w:szCs w:val="24"/>
        </w:rPr>
      </w:pPr>
    </w:p>
    <w:p w:rsidR="0086458A" w:rsidRPr="00216F47" w:rsidRDefault="0086458A" w:rsidP="00216F47">
      <w:pPr>
        <w:contextualSpacing/>
        <w:jc w:val="center"/>
        <w:rPr>
          <w:rFonts w:eastAsia="Andale Sans UI"/>
          <w:b/>
          <w:sz w:val="24"/>
          <w:szCs w:val="24"/>
        </w:rPr>
      </w:pPr>
      <w:r w:rsidRPr="00216F47">
        <w:rPr>
          <w:rFonts w:eastAsia="Andale Sans UI"/>
          <w:b/>
          <w:sz w:val="24"/>
          <w:szCs w:val="24"/>
        </w:rPr>
        <w:t>Состояние питания населения и обусловленные им болезни.</w:t>
      </w:r>
    </w:p>
    <w:p w:rsidR="0086458A" w:rsidRPr="00216F47" w:rsidRDefault="0086458A" w:rsidP="00216F47">
      <w:pPr>
        <w:contextualSpacing/>
        <w:jc w:val="center"/>
        <w:rPr>
          <w:rFonts w:eastAsia="Andale Sans UI"/>
          <w:b/>
          <w:sz w:val="24"/>
          <w:szCs w:val="24"/>
        </w:rPr>
      </w:pPr>
    </w:p>
    <w:p w:rsidR="0086458A" w:rsidRPr="000E152C" w:rsidRDefault="0086458A" w:rsidP="0086458A">
      <w:pPr>
        <w:contextualSpacing/>
        <w:rPr>
          <w:rFonts w:eastAsia="Andale Sans UI"/>
          <w:sz w:val="24"/>
          <w:szCs w:val="24"/>
        </w:rPr>
      </w:pPr>
      <w:r w:rsidRPr="000E152C">
        <w:rPr>
          <w:rFonts w:eastAsia="Andale Sans UI"/>
          <w:sz w:val="24"/>
          <w:szCs w:val="24"/>
        </w:rPr>
        <w:t>Среди основных причин большинства заболеваний -вредные условия труда, загрязнения окружающей среды, употребляемые в пищу вода и продукты питания.</w:t>
      </w:r>
    </w:p>
    <w:p w:rsidR="0086458A" w:rsidRPr="000E152C" w:rsidRDefault="0086458A" w:rsidP="0086458A">
      <w:pPr>
        <w:contextualSpacing/>
        <w:rPr>
          <w:rFonts w:eastAsia="Andale Sans UI"/>
          <w:sz w:val="24"/>
          <w:szCs w:val="24"/>
        </w:rPr>
      </w:pPr>
      <w:r w:rsidRPr="000E152C">
        <w:rPr>
          <w:rFonts w:eastAsia="Andale Sans UI"/>
          <w:sz w:val="24"/>
          <w:szCs w:val="24"/>
        </w:rPr>
        <w:t>Нерациональное питание, как правило, приводит  к возникновению и развитию</w:t>
      </w:r>
    </w:p>
    <w:p w:rsidR="0086458A" w:rsidRPr="000E152C" w:rsidRDefault="0086458A" w:rsidP="0086458A">
      <w:pPr>
        <w:contextualSpacing/>
        <w:rPr>
          <w:rFonts w:eastAsia="Andale Sans UI"/>
          <w:sz w:val="24"/>
          <w:szCs w:val="24"/>
        </w:rPr>
      </w:pPr>
      <w:r w:rsidRPr="000E152C">
        <w:rPr>
          <w:rFonts w:eastAsia="Andale Sans UI"/>
          <w:sz w:val="24"/>
          <w:szCs w:val="24"/>
        </w:rPr>
        <w:t>ряда заболеваний, связанных  с  алиментарным фактором: атеросклероз, гипертоническая болезнь, остеопороз, сахарная болезнь, гепатозы, ожирение, болезни эндокринной системы).</w:t>
      </w:r>
    </w:p>
    <w:p w:rsidR="0086458A" w:rsidRPr="000E152C" w:rsidRDefault="0086458A" w:rsidP="0086458A">
      <w:pPr>
        <w:contextualSpacing/>
        <w:rPr>
          <w:rFonts w:eastAsia="Andale Sans UI"/>
          <w:sz w:val="24"/>
          <w:szCs w:val="24"/>
        </w:rPr>
      </w:pPr>
      <w:r w:rsidRPr="000E152C">
        <w:rPr>
          <w:rFonts w:eastAsia="Andale Sans UI"/>
          <w:sz w:val="24"/>
          <w:szCs w:val="24"/>
        </w:rPr>
        <w:t>Анализ  фактического питания  свидетельствует   о дефиците важнейших микронутриентов.</w:t>
      </w:r>
    </w:p>
    <w:p w:rsidR="0086458A" w:rsidRPr="000E152C" w:rsidRDefault="0086458A" w:rsidP="0086458A">
      <w:pPr>
        <w:contextualSpacing/>
        <w:rPr>
          <w:rFonts w:eastAsia="Andale Sans UI"/>
          <w:sz w:val="24"/>
          <w:szCs w:val="24"/>
        </w:rPr>
      </w:pPr>
      <w:r w:rsidRPr="000E152C">
        <w:rPr>
          <w:rFonts w:eastAsia="Andale Sans UI"/>
          <w:sz w:val="24"/>
          <w:szCs w:val="24"/>
        </w:rPr>
        <w:t>Недостаточное  употребление   в пищу мяса, молока, молочных продуктов, рыбы, овощей приводит к недостатку белка,  витаминов, микроэлементов,  энергии, что способствует  возникновению  алиментарно-зависимыой  заболеваемости.</w:t>
      </w:r>
    </w:p>
    <w:p w:rsidR="0086458A" w:rsidRPr="000E152C" w:rsidRDefault="0086458A" w:rsidP="0086458A">
      <w:pPr>
        <w:contextualSpacing/>
        <w:rPr>
          <w:rFonts w:eastAsia="Andale Sans UI"/>
          <w:sz w:val="24"/>
          <w:szCs w:val="24"/>
        </w:rPr>
      </w:pPr>
      <w:r w:rsidRPr="000E152C">
        <w:rPr>
          <w:rFonts w:eastAsia="Andale Sans UI"/>
          <w:sz w:val="24"/>
          <w:szCs w:val="24"/>
        </w:rPr>
        <w:lastRenderedPageBreak/>
        <w:t xml:space="preserve">На территории области за 2009-2011 гг. отмечается  по отдельным нозологическим формам снижение или стабилизация алиментарно-зависимой заболеваемости, в том числе связанной   с  микронутриентной недостаточностью. </w:t>
      </w:r>
    </w:p>
    <w:p w:rsidR="0086458A" w:rsidRPr="000E152C" w:rsidRDefault="0086458A" w:rsidP="0086458A">
      <w:pPr>
        <w:contextualSpacing/>
        <w:rPr>
          <w:rFonts w:eastAsia="Andale Sans UI"/>
          <w:sz w:val="24"/>
          <w:szCs w:val="24"/>
        </w:rPr>
      </w:pPr>
      <w:r w:rsidRPr="000E152C">
        <w:rPr>
          <w:rFonts w:eastAsia="Andale Sans UI"/>
          <w:sz w:val="24"/>
          <w:szCs w:val="24"/>
        </w:rPr>
        <w:t xml:space="preserve">Так, в целом отмечается снижение уровня таких алиментарно-зависимых заболеваний, как анемия, ожирение, гастриты, дуодениты.    </w:t>
      </w:r>
    </w:p>
    <w:p w:rsidR="0086458A" w:rsidRPr="00216F47" w:rsidRDefault="0086458A" w:rsidP="00216F47">
      <w:pPr>
        <w:contextualSpacing/>
        <w:jc w:val="right"/>
        <w:rPr>
          <w:rFonts w:eastAsia="Andale Sans UI"/>
          <w:b/>
          <w:sz w:val="24"/>
          <w:szCs w:val="24"/>
        </w:rPr>
      </w:pPr>
      <w:r w:rsidRPr="00216F47">
        <w:rPr>
          <w:rFonts w:eastAsia="Andale Sans UI"/>
          <w:b/>
          <w:sz w:val="24"/>
          <w:szCs w:val="24"/>
        </w:rPr>
        <w:t>Таблица №</w:t>
      </w:r>
      <w:r w:rsidR="004C7CDB">
        <w:rPr>
          <w:rFonts w:eastAsia="Andale Sans UI"/>
          <w:b/>
          <w:sz w:val="24"/>
          <w:szCs w:val="24"/>
        </w:rPr>
        <w:t>74</w:t>
      </w:r>
    </w:p>
    <w:p w:rsidR="0086458A" w:rsidRPr="00216F47" w:rsidRDefault="0086458A" w:rsidP="00216F47">
      <w:pPr>
        <w:contextualSpacing/>
        <w:jc w:val="center"/>
        <w:rPr>
          <w:rFonts w:eastAsia="Andale Sans UI"/>
          <w:b/>
          <w:sz w:val="24"/>
          <w:szCs w:val="24"/>
        </w:rPr>
      </w:pPr>
      <w:r w:rsidRPr="00216F47">
        <w:rPr>
          <w:rFonts w:eastAsia="Andale Sans UI"/>
          <w:b/>
          <w:sz w:val="24"/>
          <w:szCs w:val="24"/>
        </w:rPr>
        <w:t>Заболеваемость населения алиментарно-зависимыми заболеваниями на 1000 тыс.нас.</w:t>
      </w:r>
    </w:p>
    <w:p w:rsidR="0086458A" w:rsidRPr="00FB6D54" w:rsidRDefault="0086458A" w:rsidP="0086458A">
      <w:pPr>
        <w:rPr>
          <w:rFonts w:eastAsia="Andale Sans UI"/>
        </w:rPr>
      </w:pPr>
    </w:p>
    <w:tbl>
      <w:tblPr>
        <w:tblW w:w="0" w:type="auto"/>
        <w:tblInd w:w="55" w:type="dxa"/>
        <w:tblLayout w:type="fixed"/>
        <w:tblCellMar>
          <w:top w:w="55" w:type="dxa"/>
          <w:left w:w="55" w:type="dxa"/>
          <w:bottom w:w="55" w:type="dxa"/>
          <w:right w:w="55" w:type="dxa"/>
        </w:tblCellMar>
        <w:tblLook w:val="0000"/>
      </w:tblPr>
      <w:tblGrid>
        <w:gridCol w:w="2410"/>
        <w:gridCol w:w="2268"/>
        <w:gridCol w:w="2268"/>
        <w:gridCol w:w="2275"/>
      </w:tblGrid>
      <w:tr w:rsidR="0086458A" w:rsidRPr="00FB6D54" w:rsidTr="002F44E9">
        <w:tc>
          <w:tcPr>
            <w:tcW w:w="2410" w:type="dxa"/>
            <w:tcBorders>
              <w:top w:val="single" w:sz="1" w:space="0" w:color="000000"/>
              <w:left w:val="single" w:sz="1" w:space="0" w:color="000000"/>
              <w:bottom w:val="single" w:sz="1" w:space="0" w:color="000000"/>
            </w:tcBorders>
          </w:tcPr>
          <w:p w:rsidR="0086458A" w:rsidRPr="000E152C" w:rsidRDefault="0086458A" w:rsidP="002F44E9">
            <w:pPr>
              <w:rPr>
                <w:rFonts w:eastAsia="Andale Sans UI"/>
                <w:sz w:val="20"/>
                <w:szCs w:val="20"/>
              </w:rPr>
            </w:pPr>
          </w:p>
        </w:tc>
        <w:tc>
          <w:tcPr>
            <w:tcW w:w="2268" w:type="dxa"/>
            <w:tcBorders>
              <w:top w:val="single" w:sz="1" w:space="0" w:color="000000"/>
              <w:left w:val="single" w:sz="1" w:space="0" w:color="000000"/>
              <w:bottom w:val="single" w:sz="1" w:space="0" w:color="000000"/>
            </w:tcBorders>
          </w:tcPr>
          <w:p w:rsidR="0086458A" w:rsidRPr="000E152C" w:rsidRDefault="0086458A" w:rsidP="002F44E9">
            <w:pPr>
              <w:rPr>
                <w:rFonts w:eastAsia="Andale Sans UI"/>
                <w:sz w:val="20"/>
                <w:szCs w:val="20"/>
              </w:rPr>
            </w:pPr>
            <w:r w:rsidRPr="000E152C">
              <w:rPr>
                <w:rFonts w:eastAsia="Andale Sans UI"/>
                <w:sz w:val="20"/>
                <w:szCs w:val="20"/>
              </w:rPr>
              <w:t>2009</w:t>
            </w:r>
          </w:p>
        </w:tc>
        <w:tc>
          <w:tcPr>
            <w:tcW w:w="2268" w:type="dxa"/>
            <w:tcBorders>
              <w:top w:val="single" w:sz="1" w:space="0" w:color="000000"/>
              <w:left w:val="single" w:sz="1" w:space="0" w:color="000000"/>
              <w:bottom w:val="single" w:sz="1" w:space="0" w:color="000000"/>
            </w:tcBorders>
          </w:tcPr>
          <w:p w:rsidR="0086458A" w:rsidRPr="000E152C" w:rsidRDefault="0086458A" w:rsidP="002F44E9">
            <w:pPr>
              <w:rPr>
                <w:rFonts w:eastAsia="Andale Sans UI"/>
                <w:sz w:val="20"/>
                <w:szCs w:val="20"/>
              </w:rPr>
            </w:pPr>
            <w:r w:rsidRPr="000E152C">
              <w:rPr>
                <w:rFonts w:eastAsia="Andale Sans UI"/>
                <w:sz w:val="20"/>
                <w:szCs w:val="20"/>
              </w:rPr>
              <w:t>2010</w:t>
            </w:r>
          </w:p>
        </w:tc>
        <w:tc>
          <w:tcPr>
            <w:tcW w:w="2275" w:type="dxa"/>
            <w:tcBorders>
              <w:top w:val="single" w:sz="1" w:space="0" w:color="000000"/>
              <w:left w:val="single" w:sz="1" w:space="0" w:color="000000"/>
              <w:bottom w:val="single" w:sz="1" w:space="0" w:color="000000"/>
              <w:right w:val="single" w:sz="1" w:space="0" w:color="000000"/>
            </w:tcBorders>
          </w:tcPr>
          <w:p w:rsidR="0086458A" w:rsidRPr="000E152C" w:rsidRDefault="0086458A" w:rsidP="002F44E9">
            <w:pPr>
              <w:rPr>
                <w:rFonts w:eastAsia="Andale Sans UI"/>
                <w:sz w:val="20"/>
                <w:szCs w:val="20"/>
              </w:rPr>
            </w:pPr>
            <w:r w:rsidRPr="000E152C">
              <w:rPr>
                <w:rFonts w:eastAsia="Andale Sans UI"/>
                <w:sz w:val="20"/>
                <w:szCs w:val="20"/>
              </w:rPr>
              <w:t>2011</w:t>
            </w:r>
          </w:p>
        </w:tc>
      </w:tr>
      <w:tr w:rsidR="0086458A" w:rsidRPr="00FB6D54" w:rsidTr="002F44E9">
        <w:tc>
          <w:tcPr>
            <w:tcW w:w="2410" w:type="dxa"/>
            <w:tcBorders>
              <w:left w:val="single" w:sz="1" w:space="0" w:color="000000"/>
              <w:bottom w:val="single" w:sz="1" w:space="0" w:color="000000"/>
            </w:tcBorders>
          </w:tcPr>
          <w:p w:rsidR="0086458A" w:rsidRPr="000E152C" w:rsidRDefault="0086458A" w:rsidP="002F44E9">
            <w:pPr>
              <w:rPr>
                <w:rFonts w:eastAsia="Andale Sans UI"/>
                <w:sz w:val="20"/>
                <w:szCs w:val="20"/>
              </w:rPr>
            </w:pPr>
            <w:r w:rsidRPr="000E152C">
              <w:rPr>
                <w:rFonts w:eastAsia="Andale Sans UI"/>
                <w:sz w:val="20"/>
                <w:szCs w:val="20"/>
              </w:rPr>
              <w:t>Анемии</w:t>
            </w:r>
          </w:p>
        </w:tc>
        <w:tc>
          <w:tcPr>
            <w:tcW w:w="2268" w:type="dxa"/>
            <w:tcBorders>
              <w:left w:val="single" w:sz="1" w:space="0" w:color="000000"/>
              <w:bottom w:val="single" w:sz="1" w:space="0" w:color="000000"/>
            </w:tcBorders>
          </w:tcPr>
          <w:p w:rsidR="0086458A" w:rsidRPr="000E152C" w:rsidRDefault="0086458A" w:rsidP="002F44E9">
            <w:pPr>
              <w:rPr>
                <w:rFonts w:eastAsia="Andale Sans UI"/>
                <w:sz w:val="20"/>
                <w:szCs w:val="20"/>
              </w:rPr>
            </w:pPr>
            <w:r w:rsidRPr="000E152C">
              <w:rPr>
                <w:rFonts w:eastAsia="Andale Sans UI"/>
                <w:sz w:val="20"/>
                <w:szCs w:val="20"/>
              </w:rPr>
              <w:t>1,75</w:t>
            </w:r>
          </w:p>
        </w:tc>
        <w:tc>
          <w:tcPr>
            <w:tcW w:w="2268" w:type="dxa"/>
            <w:tcBorders>
              <w:left w:val="single" w:sz="1" w:space="0" w:color="000000"/>
              <w:bottom w:val="single" w:sz="1" w:space="0" w:color="000000"/>
            </w:tcBorders>
          </w:tcPr>
          <w:p w:rsidR="0086458A" w:rsidRPr="000E152C" w:rsidRDefault="0086458A" w:rsidP="002F44E9">
            <w:pPr>
              <w:rPr>
                <w:rFonts w:eastAsia="Andale Sans UI"/>
                <w:sz w:val="20"/>
                <w:szCs w:val="20"/>
              </w:rPr>
            </w:pPr>
            <w:r w:rsidRPr="000E152C">
              <w:rPr>
                <w:rFonts w:eastAsia="Andale Sans UI"/>
                <w:sz w:val="20"/>
                <w:szCs w:val="20"/>
              </w:rPr>
              <w:t>1,73</w:t>
            </w:r>
          </w:p>
        </w:tc>
        <w:tc>
          <w:tcPr>
            <w:tcW w:w="2275" w:type="dxa"/>
            <w:tcBorders>
              <w:left w:val="single" w:sz="1" w:space="0" w:color="000000"/>
              <w:bottom w:val="single" w:sz="1" w:space="0" w:color="000000"/>
              <w:right w:val="single" w:sz="1" w:space="0" w:color="000000"/>
            </w:tcBorders>
          </w:tcPr>
          <w:p w:rsidR="0086458A" w:rsidRPr="000E152C" w:rsidRDefault="0086458A" w:rsidP="002F44E9">
            <w:pPr>
              <w:rPr>
                <w:rFonts w:eastAsia="Andale Sans UI"/>
                <w:sz w:val="20"/>
                <w:szCs w:val="20"/>
              </w:rPr>
            </w:pPr>
            <w:r w:rsidRPr="000E152C">
              <w:rPr>
                <w:rFonts w:eastAsia="Andale Sans UI"/>
                <w:sz w:val="20"/>
                <w:szCs w:val="20"/>
              </w:rPr>
              <w:t>1,53</w:t>
            </w:r>
          </w:p>
        </w:tc>
      </w:tr>
      <w:tr w:rsidR="0086458A" w:rsidRPr="00FB6D54" w:rsidTr="002F44E9">
        <w:tc>
          <w:tcPr>
            <w:tcW w:w="2410" w:type="dxa"/>
            <w:tcBorders>
              <w:left w:val="single" w:sz="1" w:space="0" w:color="000000"/>
              <w:bottom w:val="single" w:sz="1" w:space="0" w:color="000000"/>
            </w:tcBorders>
          </w:tcPr>
          <w:p w:rsidR="0086458A" w:rsidRPr="000E152C" w:rsidRDefault="0086458A" w:rsidP="002F44E9">
            <w:pPr>
              <w:rPr>
                <w:rFonts w:eastAsia="Andale Sans UI"/>
                <w:sz w:val="20"/>
                <w:szCs w:val="20"/>
              </w:rPr>
            </w:pPr>
            <w:r w:rsidRPr="000E152C">
              <w:rPr>
                <w:rFonts w:eastAsia="Andale Sans UI"/>
                <w:sz w:val="20"/>
                <w:szCs w:val="20"/>
              </w:rPr>
              <w:t>Гастриты, дуодениты</w:t>
            </w:r>
          </w:p>
        </w:tc>
        <w:tc>
          <w:tcPr>
            <w:tcW w:w="2268" w:type="dxa"/>
            <w:tcBorders>
              <w:left w:val="single" w:sz="1" w:space="0" w:color="000000"/>
              <w:bottom w:val="single" w:sz="1" w:space="0" w:color="000000"/>
            </w:tcBorders>
          </w:tcPr>
          <w:p w:rsidR="0086458A" w:rsidRPr="000E152C" w:rsidRDefault="0086458A" w:rsidP="002F44E9">
            <w:pPr>
              <w:rPr>
                <w:rFonts w:eastAsia="Andale Sans UI"/>
                <w:sz w:val="20"/>
                <w:szCs w:val="20"/>
              </w:rPr>
            </w:pPr>
            <w:r w:rsidRPr="000E152C">
              <w:rPr>
                <w:rFonts w:eastAsia="Andale Sans UI"/>
                <w:sz w:val="20"/>
                <w:szCs w:val="20"/>
              </w:rPr>
              <w:t>3,60</w:t>
            </w:r>
          </w:p>
        </w:tc>
        <w:tc>
          <w:tcPr>
            <w:tcW w:w="2268" w:type="dxa"/>
            <w:tcBorders>
              <w:left w:val="single" w:sz="1" w:space="0" w:color="000000"/>
              <w:bottom w:val="single" w:sz="1" w:space="0" w:color="000000"/>
            </w:tcBorders>
          </w:tcPr>
          <w:p w:rsidR="0086458A" w:rsidRPr="000E152C" w:rsidRDefault="0086458A" w:rsidP="002F44E9">
            <w:pPr>
              <w:rPr>
                <w:rFonts w:eastAsia="Andale Sans UI"/>
                <w:sz w:val="20"/>
                <w:szCs w:val="20"/>
              </w:rPr>
            </w:pPr>
            <w:r w:rsidRPr="000E152C">
              <w:rPr>
                <w:rFonts w:eastAsia="Andale Sans UI"/>
                <w:sz w:val="20"/>
                <w:szCs w:val="20"/>
              </w:rPr>
              <w:t>3,33</w:t>
            </w:r>
          </w:p>
        </w:tc>
        <w:tc>
          <w:tcPr>
            <w:tcW w:w="2275" w:type="dxa"/>
            <w:tcBorders>
              <w:left w:val="single" w:sz="1" w:space="0" w:color="000000"/>
              <w:bottom w:val="single" w:sz="1" w:space="0" w:color="000000"/>
              <w:right w:val="single" w:sz="1" w:space="0" w:color="000000"/>
            </w:tcBorders>
          </w:tcPr>
          <w:p w:rsidR="0086458A" w:rsidRPr="000E152C" w:rsidRDefault="0086458A" w:rsidP="002F44E9">
            <w:pPr>
              <w:rPr>
                <w:rFonts w:eastAsia="Andale Sans UI"/>
                <w:sz w:val="20"/>
                <w:szCs w:val="20"/>
              </w:rPr>
            </w:pPr>
            <w:r w:rsidRPr="000E152C">
              <w:rPr>
                <w:rFonts w:eastAsia="Andale Sans UI"/>
                <w:sz w:val="20"/>
                <w:szCs w:val="20"/>
              </w:rPr>
              <w:t>3,21</w:t>
            </w:r>
          </w:p>
        </w:tc>
      </w:tr>
      <w:tr w:rsidR="0086458A" w:rsidRPr="00FB6D54" w:rsidTr="002F44E9">
        <w:tc>
          <w:tcPr>
            <w:tcW w:w="2410" w:type="dxa"/>
            <w:tcBorders>
              <w:left w:val="single" w:sz="1" w:space="0" w:color="000000"/>
              <w:bottom w:val="single" w:sz="1" w:space="0" w:color="000000"/>
            </w:tcBorders>
          </w:tcPr>
          <w:p w:rsidR="0086458A" w:rsidRPr="000E152C" w:rsidRDefault="0086458A" w:rsidP="002F44E9">
            <w:pPr>
              <w:rPr>
                <w:rFonts w:eastAsia="Andale Sans UI"/>
                <w:sz w:val="20"/>
                <w:szCs w:val="20"/>
              </w:rPr>
            </w:pPr>
            <w:r w:rsidRPr="000E152C">
              <w:rPr>
                <w:rFonts w:eastAsia="Andale Sans UI"/>
                <w:sz w:val="20"/>
                <w:szCs w:val="20"/>
              </w:rPr>
              <w:t>Ожирение</w:t>
            </w:r>
          </w:p>
        </w:tc>
        <w:tc>
          <w:tcPr>
            <w:tcW w:w="2268" w:type="dxa"/>
            <w:tcBorders>
              <w:left w:val="single" w:sz="1" w:space="0" w:color="000000"/>
              <w:bottom w:val="single" w:sz="1" w:space="0" w:color="000000"/>
            </w:tcBorders>
          </w:tcPr>
          <w:p w:rsidR="0086458A" w:rsidRPr="000E152C" w:rsidRDefault="0086458A" w:rsidP="002F44E9">
            <w:pPr>
              <w:rPr>
                <w:rFonts w:eastAsia="Andale Sans UI"/>
                <w:sz w:val="20"/>
                <w:szCs w:val="20"/>
              </w:rPr>
            </w:pPr>
            <w:r w:rsidRPr="000E152C">
              <w:rPr>
                <w:rFonts w:eastAsia="Andale Sans UI"/>
                <w:sz w:val="20"/>
                <w:szCs w:val="20"/>
              </w:rPr>
              <w:t>1,27</w:t>
            </w:r>
          </w:p>
        </w:tc>
        <w:tc>
          <w:tcPr>
            <w:tcW w:w="2268" w:type="dxa"/>
            <w:tcBorders>
              <w:left w:val="single" w:sz="1" w:space="0" w:color="000000"/>
              <w:bottom w:val="single" w:sz="1" w:space="0" w:color="000000"/>
            </w:tcBorders>
          </w:tcPr>
          <w:p w:rsidR="0086458A" w:rsidRPr="000E152C" w:rsidRDefault="0086458A" w:rsidP="002F44E9">
            <w:pPr>
              <w:rPr>
                <w:rFonts w:eastAsia="Andale Sans UI"/>
                <w:sz w:val="20"/>
                <w:szCs w:val="20"/>
              </w:rPr>
            </w:pPr>
            <w:r w:rsidRPr="000E152C">
              <w:rPr>
                <w:rFonts w:eastAsia="Andale Sans UI"/>
                <w:sz w:val="20"/>
                <w:szCs w:val="20"/>
              </w:rPr>
              <w:t>1,27</w:t>
            </w:r>
          </w:p>
        </w:tc>
        <w:tc>
          <w:tcPr>
            <w:tcW w:w="2275" w:type="dxa"/>
            <w:tcBorders>
              <w:left w:val="single" w:sz="1" w:space="0" w:color="000000"/>
              <w:bottom w:val="single" w:sz="1" w:space="0" w:color="000000"/>
              <w:right w:val="single" w:sz="1" w:space="0" w:color="000000"/>
            </w:tcBorders>
          </w:tcPr>
          <w:p w:rsidR="0086458A" w:rsidRPr="000E152C" w:rsidRDefault="0086458A" w:rsidP="002F44E9">
            <w:pPr>
              <w:rPr>
                <w:rFonts w:eastAsia="Andale Sans UI"/>
                <w:sz w:val="20"/>
                <w:szCs w:val="20"/>
              </w:rPr>
            </w:pPr>
            <w:r w:rsidRPr="000E152C">
              <w:rPr>
                <w:rFonts w:eastAsia="Andale Sans UI"/>
                <w:sz w:val="20"/>
                <w:szCs w:val="20"/>
              </w:rPr>
              <w:t>1,16</w:t>
            </w:r>
          </w:p>
        </w:tc>
      </w:tr>
    </w:tbl>
    <w:p w:rsidR="0086458A" w:rsidRPr="00FB6D54" w:rsidRDefault="0086458A" w:rsidP="0086458A">
      <w:pPr>
        <w:rPr>
          <w:rFonts w:eastAsia="Andale Sans UI"/>
        </w:rPr>
      </w:pPr>
    </w:p>
    <w:p w:rsidR="0086458A" w:rsidRPr="000E152C" w:rsidRDefault="0086458A" w:rsidP="0086458A">
      <w:pPr>
        <w:contextualSpacing/>
        <w:rPr>
          <w:rFonts w:eastAsia="Andale Sans UI"/>
          <w:sz w:val="24"/>
          <w:szCs w:val="24"/>
        </w:rPr>
      </w:pPr>
      <w:r w:rsidRPr="000E152C">
        <w:rPr>
          <w:rFonts w:eastAsia="Andale Sans UI"/>
          <w:sz w:val="24"/>
          <w:szCs w:val="24"/>
        </w:rPr>
        <w:t>При общем снижении заболеваемости анемией, ее рост отмечается в Большесолдатском районе (2009 г. - 3,79 на 1000 нас, 2010г. - 2,37 на 1000.нас , 2011 г. - 7,31 на 1000 нас) Солнцевском районе (2009 г.- 3,84 на 1000 нас, 2010 г. - 3,45 на 1000 нас, 2011 г. - 5,05 на 1000 нас), Конышевском районе ( 2009г.- 1,61 на 1000.нас , 2010г. - 1,70 на 1000  нас, 2011 г. - 2,43 на 1000  нас) и др.</w:t>
      </w:r>
    </w:p>
    <w:p w:rsidR="0086458A" w:rsidRPr="000E152C" w:rsidRDefault="0086458A" w:rsidP="0086458A">
      <w:pPr>
        <w:contextualSpacing/>
        <w:rPr>
          <w:rFonts w:eastAsia="Andale Sans UI"/>
          <w:sz w:val="24"/>
          <w:szCs w:val="24"/>
        </w:rPr>
      </w:pPr>
      <w:r w:rsidRPr="000E152C">
        <w:rPr>
          <w:rFonts w:eastAsia="Andale Sans UI"/>
          <w:sz w:val="24"/>
          <w:szCs w:val="24"/>
        </w:rPr>
        <w:t>Зарегистрирован рост алиментарно-зависимых заболеваний, обусловленных гастритами, дуоденитами в следующих районах области: Кореневском (2009г.- 6,91 на 1000.нас, 2010г. - 9,24 на 1000.нас , 2011г. - 10,14 на 1000.нас), Октябрьском (2009г.- 5,16 на 1000.нас, 2010г. - 4,30 на 1000.нас , 2011г. - 6,60 на 1000.нас), Черемисиновском (2009г.- 4,44 на 1000.нас, 2010г. - 8,99 на 1000.нас , 2011г. - 6,12 на 1000.нас ),  Курском (2009г.- 3,68 на 1000.нас , 2010г. -4,66 на 1000.нас, 2011г. - 5,92 на 1000.нас), Обоянском (2009г.- 4,11 на 1000.нас, 2010г. - 5,41 на 1000.нас, 2011г. - 5,57 на 1000.нас) и др.</w:t>
      </w:r>
    </w:p>
    <w:p w:rsidR="0086458A" w:rsidRPr="000E152C" w:rsidRDefault="0086458A" w:rsidP="0086458A">
      <w:pPr>
        <w:contextualSpacing/>
        <w:rPr>
          <w:rFonts w:eastAsia="Andale Sans UI"/>
          <w:sz w:val="24"/>
          <w:szCs w:val="24"/>
        </w:rPr>
      </w:pPr>
      <w:r w:rsidRPr="000E152C">
        <w:rPr>
          <w:rFonts w:eastAsia="Andale Sans UI"/>
          <w:sz w:val="24"/>
          <w:szCs w:val="24"/>
        </w:rPr>
        <w:t>Возросло чило лиц, страдающих ожирением на  территориях  в г. Курске (с 0,62 на 1000.нас в 2009г. до 1,22  на 1000.нас в 2011г), Горшеченском районе (с 0,32 на 1000.нас  в 2009г до  0,60  на 1000.нас в 2011г.), отмечается тенденцияк росту в г. Железногорске (с 1,95 на 1000.нас  в 2009г до  2,38 на 1000.нас в 2011г.),  остаются высокими показатели  в  Пристенском районе (3,31- 2,59  на 1000.нас), Советском районе (3,04 - 2,38  на 1000.нас.) и др.</w:t>
      </w:r>
    </w:p>
    <w:p w:rsidR="0086458A" w:rsidRDefault="0086458A" w:rsidP="0086458A">
      <w:pPr>
        <w:contextualSpacing/>
        <w:rPr>
          <w:rFonts w:eastAsia="Andale Sans UI"/>
          <w:sz w:val="24"/>
          <w:szCs w:val="24"/>
        </w:rPr>
      </w:pPr>
      <w:r w:rsidRPr="000E152C">
        <w:rPr>
          <w:rFonts w:eastAsia="Andale Sans UI"/>
          <w:sz w:val="24"/>
          <w:szCs w:val="24"/>
        </w:rPr>
        <w:t xml:space="preserve">На территории области в целом  регистрируется снижение заболеваемости, связанной с микронутриентной недостаточностью: многоузловой эндемичный зоб, тиреотоксикоз.  Стабилизировалась заболеваемость диффузным эндемичным зобом, субклиническим гипотиреозом, тиреоидитом.  </w:t>
      </w:r>
    </w:p>
    <w:p w:rsidR="00216F47" w:rsidRDefault="00216F47" w:rsidP="0086458A">
      <w:pPr>
        <w:contextualSpacing/>
        <w:rPr>
          <w:rFonts w:eastAsia="Andale Sans UI"/>
          <w:sz w:val="24"/>
          <w:szCs w:val="24"/>
        </w:rPr>
      </w:pPr>
    </w:p>
    <w:p w:rsidR="00216F47" w:rsidRDefault="00216F47">
      <w:pPr>
        <w:spacing w:after="200" w:line="276" w:lineRule="auto"/>
        <w:jc w:val="left"/>
        <w:rPr>
          <w:rFonts w:eastAsia="Andale Sans UI"/>
          <w:b/>
          <w:sz w:val="24"/>
          <w:szCs w:val="24"/>
        </w:rPr>
      </w:pPr>
      <w:r>
        <w:rPr>
          <w:rFonts w:eastAsia="Andale Sans UI"/>
          <w:b/>
          <w:sz w:val="24"/>
          <w:szCs w:val="24"/>
        </w:rPr>
        <w:br w:type="page"/>
      </w:r>
    </w:p>
    <w:p w:rsidR="00216F47" w:rsidRDefault="00216F47" w:rsidP="00216F47">
      <w:pPr>
        <w:contextualSpacing/>
        <w:jc w:val="right"/>
        <w:rPr>
          <w:rFonts w:eastAsia="Andale Sans UI"/>
          <w:b/>
          <w:sz w:val="24"/>
          <w:szCs w:val="24"/>
        </w:rPr>
      </w:pPr>
      <w:r w:rsidRPr="00216F47">
        <w:rPr>
          <w:rFonts w:eastAsia="Andale Sans UI"/>
          <w:b/>
          <w:sz w:val="24"/>
          <w:szCs w:val="24"/>
        </w:rPr>
        <w:lastRenderedPageBreak/>
        <w:t>Рисунок</w:t>
      </w:r>
      <w:r>
        <w:rPr>
          <w:rFonts w:eastAsia="Andale Sans UI"/>
          <w:b/>
          <w:sz w:val="24"/>
          <w:szCs w:val="24"/>
        </w:rPr>
        <w:t>№96</w:t>
      </w:r>
      <w:r w:rsidRPr="00216F47">
        <w:rPr>
          <w:rFonts w:eastAsia="Andale Sans UI"/>
          <w:b/>
          <w:sz w:val="24"/>
          <w:szCs w:val="24"/>
        </w:rPr>
        <w:t xml:space="preserve"> </w:t>
      </w:r>
    </w:p>
    <w:p w:rsidR="00216F47" w:rsidRPr="00216F47" w:rsidRDefault="00216F47" w:rsidP="00216F47">
      <w:pPr>
        <w:contextualSpacing/>
        <w:jc w:val="center"/>
        <w:rPr>
          <w:rFonts w:eastAsia="Andale Sans UI"/>
          <w:b/>
          <w:sz w:val="24"/>
          <w:szCs w:val="24"/>
        </w:rPr>
      </w:pPr>
      <w:r w:rsidRPr="00216F47">
        <w:rPr>
          <w:rFonts w:eastAsia="Andale Sans UI"/>
          <w:b/>
          <w:sz w:val="24"/>
          <w:szCs w:val="24"/>
        </w:rPr>
        <w:t>Динамика заболеваний, связанных с микронутриентной недостаточностью на территории Курской области.</w:t>
      </w:r>
    </w:p>
    <w:p w:rsidR="00216F47" w:rsidRPr="000E152C" w:rsidRDefault="00216F47" w:rsidP="0086458A">
      <w:pPr>
        <w:contextualSpacing/>
        <w:rPr>
          <w:rFonts w:eastAsia="Andale Sans UI"/>
          <w:sz w:val="24"/>
          <w:szCs w:val="24"/>
        </w:rPr>
      </w:pPr>
    </w:p>
    <w:p w:rsidR="0086458A" w:rsidRPr="00FB6D54" w:rsidRDefault="0086458A" w:rsidP="0086458A">
      <w:r w:rsidRPr="00FB6D54">
        <w:rPr>
          <w:noProof/>
          <w:lang w:eastAsia="ru-RU"/>
        </w:rPr>
        <w:drawing>
          <wp:inline distT="0" distB="0" distL="0" distR="0">
            <wp:extent cx="5857240" cy="3795395"/>
            <wp:effectExtent l="0" t="0" r="0" b="0"/>
            <wp:docPr id="2"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6458A" w:rsidRPr="000E152C" w:rsidRDefault="0086458A" w:rsidP="0086458A">
      <w:pPr>
        <w:contextualSpacing/>
        <w:rPr>
          <w:rFonts w:eastAsia="Andale Sans UI"/>
          <w:sz w:val="24"/>
          <w:szCs w:val="24"/>
        </w:rPr>
      </w:pPr>
    </w:p>
    <w:p w:rsidR="0086458A" w:rsidRPr="000E152C" w:rsidRDefault="0086458A" w:rsidP="0086458A">
      <w:pPr>
        <w:contextualSpacing/>
        <w:rPr>
          <w:rFonts w:eastAsia="Andale Sans UI"/>
          <w:sz w:val="24"/>
          <w:szCs w:val="24"/>
        </w:rPr>
      </w:pPr>
      <w:r w:rsidRPr="000E152C">
        <w:rPr>
          <w:rFonts w:eastAsia="Andale Sans UI"/>
          <w:sz w:val="24"/>
          <w:szCs w:val="24"/>
        </w:rPr>
        <w:t>При общем снижении или стабилизации заболеваемости наибольшая заболеваемость, обусловленная йодной недостаточностью, зарегистрирована на территориях:</w:t>
      </w:r>
    </w:p>
    <w:p w:rsidR="0086458A" w:rsidRPr="000E152C" w:rsidRDefault="0086458A" w:rsidP="0086458A">
      <w:pPr>
        <w:contextualSpacing/>
        <w:rPr>
          <w:rFonts w:eastAsia="Andale Sans UI"/>
          <w:sz w:val="24"/>
          <w:szCs w:val="24"/>
        </w:rPr>
      </w:pPr>
      <w:r w:rsidRPr="000E152C">
        <w:rPr>
          <w:rFonts w:eastAsia="Andale Sans UI"/>
          <w:sz w:val="24"/>
          <w:szCs w:val="24"/>
        </w:rPr>
        <w:t>диффузный эндемический зоб -  г. Железногорск -33,75 на 10тыс. нас, Железногорский район - 27,96 на 10 тыс. нас, Конышевский район -16,55 на 10тыс. нас.;</w:t>
      </w:r>
    </w:p>
    <w:p w:rsidR="0086458A" w:rsidRPr="000E152C" w:rsidRDefault="0086458A" w:rsidP="0086458A">
      <w:pPr>
        <w:contextualSpacing/>
        <w:rPr>
          <w:rFonts w:eastAsia="Andale Sans UI"/>
          <w:sz w:val="24"/>
          <w:szCs w:val="24"/>
        </w:rPr>
      </w:pPr>
      <w:r w:rsidRPr="000E152C">
        <w:rPr>
          <w:rFonts w:eastAsia="Andale Sans UI"/>
          <w:sz w:val="24"/>
          <w:szCs w:val="24"/>
        </w:rPr>
        <w:t xml:space="preserve"> многоузловой эндемический зоб - Советский район - 15,28 на 10 тыс.нас,  г. Железногорск — 14,08 на 10 тыс. нас.</w:t>
      </w:r>
    </w:p>
    <w:p w:rsidR="0086458A" w:rsidRPr="000E152C" w:rsidRDefault="0086458A" w:rsidP="0086458A">
      <w:pPr>
        <w:contextualSpacing/>
        <w:rPr>
          <w:rFonts w:eastAsia="Andale Sans UI"/>
          <w:sz w:val="24"/>
          <w:szCs w:val="24"/>
        </w:rPr>
      </w:pPr>
      <w:r w:rsidRPr="000E152C">
        <w:rPr>
          <w:rFonts w:eastAsia="Andale Sans UI"/>
          <w:sz w:val="24"/>
          <w:szCs w:val="24"/>
        </w:rPr>
        <w:t xml:space="preserve">-      субклинический гипотиреоз — г. Железногорск- 5,87 на 10 тыс. нас, Конышевский район -5,84 на 10 тыс. нас, Касторенский район -4,53 на 10 тыс. нас. </w:t>
      </w:r>
    </w:p>
    <w:p w:rsidR="0086458A" w:rsidRPr="000E152C" w:rsidRDefault="0086458A" w:rsidP="0086458A">
      <w:pPr>
        <w:contextualSpacing/>
        <w:rPr>
          <w:rFonts w:eastAsia="Andale Sans UI"/>
          <w:sz w:val="24"/>
          <w:szCs w:val="24"/>
        </w:rPr>
      </w:pPr>
    </w:p>
    <w:p w:rsidR="0086458A" w:rsidRPr="000E152C" w:rsidRDefault="0086458A" w:rsidP="0086458A">
      <w:pPr>
        <w:contextualSpacing/>
        <w:rPr>
          <w:rFonts w:eastAsia="Andale Sans UI"/>
          <w:sz w:val="24"/>
          <w:szCs w:val="24"/>
        </w:rPr>
      </w:pPr>
      <w:r w:rsidRPr="000E152C">
        <w:rPr>
          <w:rFonts w:eastAsia="Andale Sans UI"/>
          <w:sz w:val="24"/>
          <w:szCs w:val="24"/>
        </w:rPr>
        <w:t xml:space="preserve">Надзор за оборотом пищевых продуктов,  полученных  с  применением  ГМО, </w:t>
      </w:r>
    </w:p>
    <w:p w:rsidR="0086458A" w:rsidRPr="000E152C" w:rsidRDefault="0086458A" w:rsidP="0086458A">
      <w:pPr>
        <w:contextualSpacing/>
        <w:rPr>
          <w:rFonts w:eastAsia="Andale Sans UI"/>
          <w:sz w:val="24"/>
          <w:szCs w:val="24"/>
        </w:rPr>
      </w:pPr>
      <w:r w:rsidRPr="000E152C">
        <w:rPr>
          <w:rFonts w:eastAsia="Andale Sans UI"/>
          <w:sz w:val="24"/>
          <w:szCs w:val="24"/>
        </w:rPr>
        <w:t xml:space="preserve">является одним из приоритетных направлений деятельности.  Осуществляется мониторинг за производством и оборотом данных пищевых продуктов.  </w:t>
      </w:r>
    </w:p>
    <w:p w:rsidR="0086458A" w:rsidRPr="000E152C" w:rsidRDefault="0086458A" w:rsidP="0086458A">
      <w:pPr>
        <w:contextualSpacing/>
        <w:rPr>
          <w:rFonts w:eastAsia="Andale Sans UI"/>
          <w:sz w:val="24"/>
          <w:szCs w:val="24"/>
        </w:rPr>
      </w:pPr>
      <w:r w:rsidRPr="000E152C">
        <w:rPr>
          <w:rFonts w:eastAsia="Andale Sans UI"/>
          <w:sz w:val="24"/>
          <w:szCs w:val="24"/>
        </w:rPr>
        <w:t xml:space="preserve">В  рамках выполнения    Постановления  Главного  государственного санитарного  врача  РФ № 80 от 30.11.07.  «О надзоре  за оборотом  пищевых  продуктов, содержащих ГМО»,  Приказа  Управления Роспотребнадзора по Курской области № 644 от 12.11.08г. «Об усилении и совершенствовании надзора за пищевыми продуктами, содержащими ГМО и ГММ»  проводилась работа по мониторингу  качества продукции, содержащей ГМО.   </w:t>
      </w:r>
    </w:p>
    <w:p w:rsidR="0086458A" w:rsidRPr="000E152C" w:rsidRDefault="0086458A" w:rsidP="0086458A">
      <w:pPr>
        <w:contextualSpacing/>
        <w:rPr>
          <w:rFonts w:eastAsia="Andale Sans UI"/>
          <w:sz w:val="24"/>
          <w:szCs w:val="24"/>
        </w:rPr>
      </w:pPr>
      <w:r w:rsidRPr="000E152C">
        <w:rPr>
          <w:rFonts w:eastAsia="Andale Sans UI"/>
          <w:sz w:val="24"/>
          <w:szCs w:val="24"/>
        </w:rPr>
        <w:t>В 2012 году на наличие ГМО исследовано  505 проб пищевых продуктов и продовольственного сырья,  трансгенная  ДНК не обнаружена (в 2011 г. исследовано 603 пробы, не соответствующих проб не выявлено).</w:t>
      </w:r>
    </w:p>
    <w:p w:rsidR="00216F47" w:rsidRDefault="00216F47">
      <w:pPr>
        <w:spacing w:after="200" w:line="276" w:lineRule="auto"/>
        <w:jc w:val="left"/>
        <w:rPr>
          <w:rFonts w:eastAsia="Andale Sans UI"/>
          <w:sz w:val="24"/>
          <w:szCs w:val="24"/>
        </w:rPr>
      </w:pPr>
      <w:r>
        <w:rPr>
          <w:rFonts w:eastAsia="Andale Sans UI"/>
          <w:sz w:val="24"/>
          <w:szCs w:val="24"/>
        </w:rPr>
        <w:br w:type="page"/>
      </w:r>
    </w:p>
    <w:p w:rsidR="0086458A" w:rsidRPr="00216F47" w:rsidRDefault="0086458A" w:rsidP="00216F47">
      <w:pPr>
        <w:contextualSpacing/>
        <w:jc w:val="right"/>
        <w:rPr>
          <w:rFonts w:eastAsia="Andale Sans UI"/>
          <w:b/>
          <w:sz w:val="24"/>
          <w:szCs w:val="24"/>
        </w:rPr>
      </w:pPr>
      <w:r w:rsidRPr="00216F47">
        <w:rPr>
          <w:rFonts w:eastAsia="Andale Sans UI"/>
          <w:b/>
          <w:sz w:val="24"/>
          <w:szCs w:val="24"/>
        </w:rPr>
        <w:lastRenderedPageBreak/>
        <w:t>Таблица №</w:t>
      </w:r>
      <w:r w:rsidR="004C7CDB">
        <w:rPr>
          <w:rFonts w:eastAsia="Andale Sans UI"/>
          <w:b/>
          <w:sz w:val="24"/>
          <w:szCs w:val="24"/>
        </w:rPr>
        <w:t>75</w:t>
      </w:r>
    </w:p>
    <w:p w:rsidR="0086458A" w:rsidRPr="00216F47" w:rsidRDefault="0086458A" w:rsidP="00216F47">
      <w:pPr>
        <w:contextualSpacing/>
        <w:jc w:val="center"/>
        <w:rPr>
          <w:rFonts w:eastAsia="Andale Sans UI"/>
          <w:b/>
          <w:sz w:val="24"/>
          <w:szCs w:val="24"/>
        </w:rPr>
      </w:pPr>
      <w:r w:rsidRPr="00216F47">
        <w:rPr>
          <w:rFonts w:eastAsia="Andale Sans UI"/>
          <w:b/>
          <w:sz w:val="24"/>
          <w:szCs w:val="24"/>
        </w:rPr>
        <w:t>Деятельность госсанэпидслужбы Курской области по надзору за ГМО</w:t>
      </w:r>
    </w:p>
    <w:p w:rsidR="0086458A" w:rsidRPr="00216F47" w:rsidRDefault="0086458A" w:rsidP="00216F47">
      <w:pPr>
        <w:contextualSpacing/>
        <w:jc w:val="center"/>
        <w:rPr>
          <w:rFonts w:eastAsia="Andale Sans UI"/>
          <w:b/>
          <w:sz w:val="24"/>
          <w:szCs w:val="24"/>
        </w:rPr>
      </w:pPr>
      <w:r w:rsidRPr="00216F47">
        <w:rPr>
          <w:rFonts w:eastAsia="Andale Sans UI"/>
          <w:b/>
          <w:sz w:val="24"/>
          <w:szCs w:val="24"/>
        </w:rPr>
        <w:t>в 2010-2012 г.</w:t>
      </w:r>
    </w:p>
    <w:p w:rsidR="0086458A" w:rsidRPr="00FB6D54" w:rsidRDefault="0086458A" w:rsidP="0086458A">
      <w:pPr>
        <w:rPr>
          <w:rFonts w:eastAsia="Andale Sans UI"/>
        </w:rPr>
      </w:pPr>
    </w:p>
    <w:tbl>
      <w:tblPr>
        <w:tblW w:w="0" w:type="auto"/>
        <w:tblInd w:w="108" w:type="dxa"/>
        <w:tblLayout w:type="fixed"/>
        <w:tblLook w:val="0000"/>
      </w:tblPr>
      <w:tblGrid>
        <w:gridCol w:w="3060"/>
        <w:gridCol w:w="994"/>
        <w:gridCol w:w="872"/>
        <w:gridCol w:w="1095"/>
        <w:gridCol w:w="1095"/>
        <w:gridCol w:w="1161"/>
        <w:gridCol w:w="912"/>
      </w:tblGrid>
      <w:tr w:rsidR="0086458A" w:rsidRPr="000E152C" w:rsidTr="002F44E9">
        <w:trPr>
          <w:trHeight w:val="254"/>
        </w:trPr>
        <w:tc>
          <w:tcPr>
            <w:tcW w:w="3060" w:type="dxa"/>
            <w:vMerge w:val="restart"/>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Наименование продукции</w:t>
            </w:r>
          </w:p>
        </w:tc>
        <w:tc>
          <w:tcPr>
            <w:tcW w:w="1866" w:type="dxa"/>
            <w:gridSpan w:val="2"/>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2010 г</w:t>
            </w:r>
          </w:p>
        </w:tc>
        <w:tc>
          <w:tcPr>
            <w:tcW w:w="2190" w:type="dxa"/>
            <w:gridSpan w:val="2"/>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2011 г.</w:t>
            </w:r>
          </w:p>
        </w:tc>
        <w:tc>
          <w:tcPr>
            <w:tcW w:w="2073" w:type="dxa"/>
            <w:gridSpan w:val="2"/>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2012 г.</w:t>
            </w:r>
          </w:p>
        </w:tc>
      </w:tr>
      <w:tr w:rsidR="0086458A" w:rsidRPr="000E152C" w:rsidTr="002F44E9">
        <w:trPr>
          <w:trHeight w:val="254"/>
        </w:trPr>
        <w:tc>
          <w:tcPr>
            <w:tcW w:w="3060" w:type="dxa"/>
            <w:vMerge/>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994"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Всего исследо</w:t>
            </w:r>
          </w:p>
          <w:p w:rsidR="0086458A" w:rsidRPr="000E152C" w:rsidRDefault="0086458A" w:rsidP="002F44E9">
            <w:pPr>
              <w:rPr>
                <w:rFonts w:eastAsia="Andale Sans UI"/>
                <w:sz w:val="20"/>
                <w:szCs w:val="20"/>
              </w:rPr>
            </w:pPr>
            <w:r w:rsidRPr="000E152C">
              <w:rPr>
                <w:rFonts w:eastAsia="Andale Sans UI"/>
                <w:sz w:val="20"/>
                <w:szCs w:val="20"/>
              </w:rPr>
              <w:t>вано</w:t>
            </w:r>
          </w:p>
        </w:tc>
        <w:tc>
          <w:tcPr>
            <w:tcW w:w="87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 проб содержащих ГМО</w:t>
            </w:r>
          </w:p>
        </w:tc>
        <w:tc>
          <w:tcPr>
            <w:tcW w:w="109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Всего исследо</w:t>
            </w:r>
          </w:p>
          <w:p w:rsidR="0086458A" w:rsidRPr="000E152C" w:rsidRDefault="0086458A" w:rsidP="002F44E9">
            <w:pPr>
              <w:rPr>
                <w:rFonts w:eastAsia="Andale Sans UI"/>
                <w:sz w:val="20"/>
                <w:szCs w:val="20"/>
              </w:rPr>
            </w:pPr>
            <w:r w:rsidRPr="000E152C">
              <w:rPr>
                <w:rFonts w:eastAsia="Andale Sans UI"/>
                <w:sz w:val="20"/>
                <w:szCs w:val="20"/>
              </w:rPr>
              <w:t>вано</w:t>
            </w:r>
          </w:p>
        </w:tc>
        <w:tc>
          <w:tcPr>
            <w:tcW w:w="109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 проб содержащих ГМО</w:t>
            </w:r>
          </w:p>
        </w:tc>
        <w:tc>
          <w:tcPr>
            <w:tcW w:w="116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Всего исследо-</w:t>
            </w:r>
          </w:p>
          <w:p w:rsidR="0086458A" w:rsidRPr="000E152C" w:rsidRDefault="0086458A" w:rsidP="002F44E9">
            <w:pPr>
              <w:rPr>
                <w:rFonts w:eastAsia="Andale Sans UI"/>
                <w:sz w:val="20"/>
                <w:szCs w:val="20"/>
              </w:rPr>
            </w:pPr>
            <w:r w:rsidRPr="000E152C">
              <w:rPr>
                <w:rFonts w:eastAsia="Andale Sans UI"/>
                <w:sz w:val="20"/>
                <w:szCs w:val="20"/>
              </w:rPr>
              <w:t>вано</w:t>
            </w:r>
          </w:p>
        </w:tc>
        <w:tc>
          <w:tcPr>
            <w:tcW w:w="912"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 проб содержащих ГМО</w:t>
            </w:r>
          </w:p>
        </w:tc>
      </w:tr>
      <w:tr w:rsidR="0086458A" w:rsidRPr="000E152C" w:rsidTr="002F44E9">
        <w:trPr>
          <w:trHeight w:val="254"/>
        </w:trPr>
        <w:tc>
          <w:tcPr>
            <w:tcW w:w="306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По Курской области (всего)</w:t>
            </w:r>
          </w:p>
        </w:tc>
        <w:tc>
          <w:tcPr>
            <w:tcW w:w="994"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755</w:t>
            </w:r>
          </w:p>
        </w:tc>
        <w:tc>
          <w:tcPr>
            <w:tcW w:w="872"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5</w:t>
            </w:r>
          </w:p>
          <w:p w:rsidR="0086458A" w:rsidRPr="000E152C" w:rsidRDefault="0086458A" w:rsidP="002F44E9">
            <w:pPr>
              <w:rPr>
                <w:rFonts w:eastAsia="Andale Sans UI"/>
                <w:sz w:val="20"/>
                <w:szCs w:val="20"/>
              </w:rPr>
            </w:pPr>
            <w:r w:rsidRPr="000E152C">
              <w:rPr>
                <w:rFonts w:eastAsia="Andale Sans UI"/>
                <w:sz w:val="20"/>
                <w:szCs w:val="20"/>
              </w:rPr>
              <w:t>0,66%</w:t>
            </w:r>
          </w:p>
        </w:tc>
        <w:tc>
          <w:tcPr>
            <w:tcW w:w="1095"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603</w:t>
            </w:r>
          </w:p>
        </w:tc>
        <w:tc>
          <w:tcPr>
            <w:tcW w:w="1095"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0</w:t>
            </w:r>
          </w:p>
        </w:tc>
        <w:tc>
          <w:tcPr>
            <w:tcW w:w="1161"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505</w:t>
            </w:r>
          </w:p>
        </w:tc>
        <w:tc>
          <w:tcPr>
            <w:tcW w:w="912" w:type="dxa"/>
            <w:tcBorders>
              <w:top w:val="single" w:sz="4" w:space="0" w:color="000000"/>
              <w:left w:val="single" w:sz="4" w:space="0" w:color="000000"/>
              <w:bottom w:val="single" w:sz="4" w:space="0" w:color="000000"/>
              <w:right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0</w:t>
            </w:r>
          </w:p>
        </w:tc>
      </w:tr>
      <w:tr w:rsidR="0086458A" w:rsidRPr="000E152C" w:rsidTr="002F44E9">
        <w:trPr>
          <w:trHeight w:val="254"/>
        </w:trPr>
        <w:tc>
          <w:tcPr>
            <w:tcW w:w="306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Мясные продукты</w:t>
            </w:r>
          </w:p>
        </w:tc>
        <w:tc>
          <w:tcPr>
            <w:tcW w:w="994"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163</w:t>
            </w:r>
          </w:p>
        </w:tc>
        <w:tc>
          <w:tcPr>
            <w:tcW w:w="872"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c>
          <w:tcPr>
            <w:tcW w:w="1095"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52</w:t>
            </w:r>
          </w:p>
        </w:tc>
        <w:tc>
          <w:tcPr>
            <w:tcW w:w="1095"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c>
          <w:tcPr>
            <w:tcW w:w="1161"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40</w:t>
            </w:r>
          </w:p>
        </w:tc>
        <w:tc>
          <w:tcPr>
            <w:tcW w:w="912" w:type="dxa"/>
            <w:tcBorders>
              <w:top w:val="single" w:sz="4" w:space="0" w:color="000000"/>
              <w:left w:val="single" w:sz="4" w:space="0" w:color="000000"/>
              <w:bottom w:val="single" w:sz="4" w:space="0" w:color="000000"/>
              <w:right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r>
      <w:tr w:rsidR="0086458A" w:rsidRPr="000E152C" w:rsidTr="002F44E9">
        <w:trPr>
          <w:trHeight w:val="254"/>
        </w:trPr>
        <w:tc>
          <w:tcPr>
            <w:tcW w:w="306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Мукомольно-крупяные изделия</w:t>
            </w:r>
          </w:p>
        </w:tc>
        <w:tc>
          <w:tcPr>
            <w:tcW w:w="994"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53</w:t>
            </w:r>
          </w:p>
        </w:tc>
        <w:tc>
          <w:tcPr>
            <w:tcW w:w="872"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1</w:t>
            </w:r>
          </w:p>
        </w:tc>
        <w:tc>
          <w:tcPr>
            <w:tcW w:w="1095"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34</w:t>
            </w:r>
          </w:p>
        </w:tc>
        <w:tc>
          <w:tcPr>
            <w:tcW w:w="1095"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c>
          <w:tcPr>
            <w:tcW w:w="1161"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25</w:t>
            </w:r>
          </w:p>
        </w:tc>
        <w:tc>
          <w:tcPr>
            <w:tcW w:w="912" w:type="dxa"/>
            <w:tcBorders>
              <w:top w:val="single" w:sz="4" w:space="0" w:color="000000"/>
              <w:left w:val="single" w:sz="4" w:space="0" w:color="000000"/>
              <w:bottom w:val="single" w:sz="4" w:space="0" w:color="000000"/>
              <w:right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r>
      <w:tr w:rsidR="0086458A" w:rsidRPr="000E152C" w:rsidTr="002F44E9">
        <w:trPr>
          <w:trHeight w:val="254"/>
        </w:trPr>
        <w:tc>
          <w:tcPr>
            <w:tcW w:w="306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Хлебобулочные и кондитерские изделия</w:t>
            </w:r>
          </w:p>
        </w:tc>
        <w:tc>
          <w:tcPr>
            <w:tcW w:w="994"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143</w:t>
            </w:r>
          </w:p>
        </w:tc>
        <w:tc>
          <w:tcPr>
            <w:tcW w:w="872"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c>
          <w:tcPr>
            <w:tcW w:w="1095"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164</w:t>
            </w:r>
          </w:p>
        </w:tc>
        <w:tc>
          <w:tcPr>
            <w:tcW w:w="1095"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c>
          <w:tcPr>
            <w:tcW w:w="1161"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176</w:t>
            </w:r>
          </w:p>
        </w:tc>
        <w:tc>
          <w:tcPr>
            <w:tcW w:w="912" w:type="dxa"/>
            <w:tcBorders>
              <w:top w:val="single" w:sz="4" w:space="0" w:color="000000"/>
              <w:left w:val="single" w:sz="4" w:space="0" w:color="000000"/>
              <w:bottom w:val="single" w:sz="4" w:space="0" w:color="000000"/>
              <w:right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r>
      <w:tr w:rsidR="0086458A" w:rsidRPr="000E152C" w:rsidTr="002F44E9">
        <w:trPr>
          <w:trHeight w:val="254"/>
        </w:trPr>
        <w:tc>
          <w:tcPr>
            <w:tcW w:w="306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Зерно и зернопродукты</w:t>
            </w:r>
          </w:p>
        </w:tc>
        <w:tc>
          <w:tcPr>
            <w:tcW w:w="994"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8</w:t>
            </w:r>
          </w:p>
        </w:tc>
        <w:tc>
          <w:tcPr>
            <w:tcW w:w="872"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c>
          <w:tcPr>
            <w:tcW w:w="1095"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8</w:t>
            </w:r>
          </w:p>
        </w:tc>
        <w:tc>
          <w:tcPr>
            <w:tcW w:w="1095"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c>
          <w:tcPr>
            <w:tcW w:w="1161"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11</w:t>
            </w:r>
          </w:p>
        </w:tc>
        <w:tc>
          <w:tcPr>
            <w:tcW w:w="912" w:type="dxa"/>
            <w:tcBorders>
              <w:top w:val="single" w:sz="4" w:space="0" w:color="000000"/>
              <w:left w:val="single" w:sz="4" w:space="0" w:color="000000"/>
              <w:bottom w:val="single" w:sz="4" w:space="0" w:color="000000"/>
              <w:right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r>
      <w:tr w:rsidR="0086458A" w:rsidRPr="000E152C" w:rsidTr="002F44E9">
        <w:trPr>
          <w:trHeight w:val="254"/>
        </w:trPr>
        <w:tc>
          <w:tcPr>
            <w:tcW w:w="306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Продукты детского питания</w:t>
            </w:r>
          </w:p>
        </w:tc>
        <w:tc>
          <w:tcPr>
            <w:tcW w:w="994"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45</w:t>
            </w:r>
          </w:p>
        </w:tc>
        <w:tc>
          <w:tcPr>
            <w:tcW w:w="872"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c>
          <w:tcPr>
            <w:tcW w:w="1095"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60</w:t>
            </w:r>
          </w:p>
        </w:tc>
        <w:tc>
          <w:tcPr>
            <w:tcW w:w="1095"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c>
          <w:tcPr>
            <w:tcW w:w="1161"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41</w:t>
            </w:r>
          </w:p>
        </w:tc>
        <w:tc>
          <w:tcPr>
            <w:tcW w:w="912" w:type="dxa"/>
            <w:tcBorders>
              <w:top w:val="single" w:sz="4" w:space="0" w:color="000000"/>
              <w:left w:val="single" w:sz="4" w:space="0" w:color="000000"/>
              <w:bottom w:val="single" w:sz="4" w:space="0" w:color="000000"/>
              <w:right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r>
      <w:tr w:rsidR="0086458A" w:rsidRPr="000E152C" w:rsidTr="002F44E9">
        <w:trPr>
          <w:trHeight w:val="254"/>
        </w:trPr>
        <w:tc>
          <w:tcPr>
            <w:tcW w:w="306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Молочные продукты, включая масло и сметану</w:t>
            </w:r>
          </w:p>
        </w:tc>
        <w:tc>
          <w:tcPr>
            <w:tcW w:w="994"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55</w:t>
            </w:r>
          </w:p>
        </w:tc>
        <w:tc>
          <w:tcPr>
            <w:tcW w:w="872"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c>
          <w:tcPr>
            <w:tcW w:w="1095"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43</w:t>
            </w:r>
          </w:p>
        </w:tc>
        <w:tc>
          <w:tcPr>
            <w:tcW w:w="1095"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c>
          <w:tcPr>
            <w:tcW w:w="1161"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70</w:t>
            </w:r>
          </w:p>
        </w:tc>
        <w:tc>
          <w:tcPr>
            <w:tcW w:w="912" w:type="dxa"/>
            <w:tcBorders>
              <w:top w:val="single" w:sz="4" w:space="0" w:color="000000"/>
              <w:left w:val="single" w:sz="4" w:space="0" w:color="000000"/>
              <w:bottom w:val="single" w:sz="4" w:space="0" w:color="000000"/>
              <w:right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r>
      <w:tr w:rsidR="0086458A" w:rsidRPr="000E152C" w:rsidTr="002F44E9">
        <w:trPr>
          <w:trHeight w:val="254"/>
        </w:trPr>
        <w:tc>
          <w:tcPr>
            <w:tcW w:w="306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Овощи и бахчевые</w:t>
            </w:r>
          </w:p>
        </w:tc>
        <w:tc>
          <w:tcPr>
            <w:tcW w:w="994"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5</w:t>
            </w:r>
          </w:p>
        </w:tc>
        <w:tc>
          <w:tcPr>
            <w:tcW w:w="872"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c>
          <w:tcPr>
            <w:tcW w:w="1095"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6</w:t>
            </w:r>
          </w:p>
        </w:tc>
        <w:tc>
          <w:tcPr>
            <w:tcW w:w="1095"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c>
          <w:tcPr>
            <w:tcW w:w="1161"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1</w:t>
            </w:r>
          </w:p>
        </w:tc>
        <w:tc>
          <w:tcPr>
            <w:tcW w:w="912" w:type="dxa"/>
            <w:tcBorders>
              <w:top w:val="single" w:sz="4" w:space="0" w:color="000000"/>
              <w:left w:val="single" w:sz="4" w:space="0" w:color="000000"/>
              <w:bottom w:val="single" w:sz="4" w:space="0" w:color="000000"/>
              <w:right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r>
      <w:tr w:rsidR="0086458A" w:rsidRPr="000E152C" w:rsidTr="002F44E9">
        <w:trPr>
          <w:trHeight w:val="254"/>
        </w:trPr>
        <w:tc>
          <w:tcPr>
            <w:tcW w:w="306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Консервы</w:t>
            </w:r>
          </w:p>
        </w:tc>
        <w:tc>
          <w:tcPr>
            <w:tcW w:w="994"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91</w:t>
            </w:r>
          </w:p>
        </w:tc>
        <w:tc>
          <w:tcPr>
            <w:tcW w:w="872"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c>
          <w:tcPr>
            <w:tcW w:w="1095"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31</w:t>
            </w:r>
          </w:p>
        </w:tc>
        <w:tc>
          <w:tcPr>
            <w:tcW w:w="1095"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c>
          <w:tcPr>
            <w:tcW w:w="1161"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12</w:t>
            </w:r>
          </w:p>
        </w:tc>
        <w:tc>
          <w:tcPr>
            <w:tcW w:w="912" w:type="dxa"/>
            <w:tcBorders>
              <w:top w:val="single" w:sz="4" w:space="0" w:color="000000"/>
              <w:left w:val="single" w:sz="4" w:space="0" w:color="000000"/>
              <w:bottom w:val="single" w:sz="4" w:space="0" w:color="000000"/>
              <w:right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r>
      <w:tr w:rsidR="0086458A" w:rsidRPr="000E152C" w:rsidTr="002F44E9">
        <w:trPr>
          <w:trHeight w:val="254"/>
        </w:trPr>
        <w:tc>
          <w:tcPr>
            <w:tcW w:w="306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Масложировая продукция</w:t>
            </w:r>
          </w:p>
        </w:tc>
        <w:tc>
          <w:tcPr>
            <w:tcW w:w="994"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18</w:t>
            </w:r>
          </w:p>
        </w:tc>
        <w:tc>
          <w:tcPr>
            <w:tcW w:w="872"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c>
          <w:tcPr>
            <w:tcW w:w="1095"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12</w:t>
            </w:r>
          </w:p>
        </w:tc>
        <w:tc>
          <w:tcPr>
            <w:tcW w:w="1095"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c>
          <w:tcPr>
            <w:tcW w:w="1161"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15</w:t>
            </w:r>
          </w:p>
        </w:tc>
        <w:tc>
          <w:tcPr>
            <w:tcW w:w="912" w:type="dxa"/>
            <w:tcBorders>
              <w:top w:val="single" w:sz="4" w:space="0" w:color="000000"/>
              <w:left w:val="single" w:sz="4" w:space="0" w:color="000000"/>
              <w:bottom w:val="single" w:sz="4" w:space="0" w:color="000000"/>
              <w:right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r>
      <w:tr w:rsidR="0086458A" w:rsidRPr="000E152C" w:rsidTr="002F44E9">
        <w:trPr>
          <w:trHeight w:val="254"/>
        </w:trPr>
        <w:tc>
          <w:tcPr>
            <w:tcW w:w="306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Жировые растительные продукты</w:t>
            </w:r>
          </w:p>
        </w:tc>
        <w:tc>
          <w:tcPr>
            <w:tcW w:w="994"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2</w:t>
            </w:r>
          </w:p>
        </w:tc>
        <w:tc>
          <w:tcPr>
            <w:tcW w:w="872"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c>
          <w:tcPr>
            <w:tcW w:w="1095"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2</w:t>
            </w:r>
          </w:p>
        </w:tc>
        <w:tc>
          <w:tcPr>
            <w:tcW w:w="1095"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c>
          <w:tcPr>
            <w:tcW w:w="1161"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3</w:t>
            </w:r>
          </w:p>
        </w:tc>
        <w:tc>
          <w:tcPr>
            <w:tcW w:w="912" w:type="dxa"/>
            <w:tcBorders>
              <w:top w:val="single" w:sz="4" w:space="0" w:color="000000"/>
              <w:left w:val="single" w:sz="4" w:space="0" w:color="000000"/>
              <w:bottom w:val="single" w:sz="4" w:space="0" w:color="000000"/>
              <w:right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r>
      <w:tr w:rsidR="0086458A" w:rsidRPr="000E152C" w:rsidTr="002F44E9">
        <w:trPr>
          <w:trHeight w:val="254"/>
        </w:trPr>
        <w:tc>
          <w:tcPr>
            <w:tcW w:w="306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 xml:space="preserve">Сахар </w:t>
            </w:r>
          </w:p>
        </w:tc>
        <w:tc>
          <w:tcPr>
            <w:tcW w:w="994"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22</w:t>
            </w:r>
          </w:p>
        </w:tc>
        <w:tc>
          <w:tcPr>
            <w:tcW w:w="872"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c>
          <w:tcPr>
            <w:tcW w:w="1095"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34</w:t>
            </w:r>
          </w:p>
        </w:tc>
        <w:tc>
          <w:tcPr>
            <w:tcW w:w="1095"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c>
          <w:tcPr>
            <w:tcW w:w="1161"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30</w:t>
            </w:r>
          </w:p>
        </w:tc>
        <w:tc>
          <w:tcPr>
            <w:tcW w:w="912" w:type="dxa"/>
            <w:tcBorders>
              <w:top w:val="single" w:sz="4" w:space="0" w:color="000000"/>
              <w:left w:val="single" w:sz="4" w:space="0" w:color="000000"/>
              <w:bottom w:val="single" w:sz="4" w:space="0" w:color="000000"/>
              <w:right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r>
      <w:tr w:rsidR="0086458A" w:rsidRPr="000E152C" w:rsidTr="002F44E9">
        <w:trPr>
          <w:trHeight w:val="367"/>
        </w:trPr>
        <w:tc>
          <w:tcPr>
            <w:tcW w:w="306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Птицеводческие продукты</w:t>
            </w:r>
          </w:p>
        </w:tc>
        <w:tc>
          <w:tcPr>
            <w:tcW w:w="994"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8</w:t>
            </w:r>
          </w:p>
        </w:tc>
        <w:tc>
          <w:tcPr>
            <w:tcW w:w="872"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c>
          <w:tcPr>
            <w:tcW w:w="1095"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29</w:t>
            </w:r>
          </w:p>
        </w:tc>
        <w:tc>
          <w:tcPr>
            <w:tcW w:w="1095"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c>
          <w:tcPr>
            <w:tcW w:w="1161"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20</w:t>
            </w:r>
          </w:p>
        </w:tc>
        <w:tc>
          <w:tcPr>
            <w:tcW w:w="912" w:type="dxa"/>
            <w:tcBorders>
              <w:top w:val="single" w:sz="4" w:space="0" w:color="000000"/>
              <w:left w:val="single" w:sz="4" w:space="0" w:color="000000"/>
              <w:bottom w:val="single" w:sz="4" w:space="0" w:color="000000"/>
              <w:right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r>
      <w:tr w:rsidR="0086458A" w:rsidRPr="000E152C" w:rsidTr="002F44E9">
        <w:trPr>
          <w:trHeight w:val="254"/>
        </w:trPr>
        <w:tc>
          <w:tcPr>
            <w:tcW w:w="306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Рыба, рыбные продукты</w:t>
            </w:r>
          </w:p>
        </w:tc>
        <w:tc>
          <w:tcPr>
            <w:tcW w:w="994"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1</w:t>
            </w:r>
          </w:p>
        </w:tc>
        <w:tc>
          <w:tcPr>
            <w:tcW w:w="872"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c>
          <w:tcPr>
            <w:tcW w:w="1095"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c>
          <w:tcPr>
            <w:tcW w:w="1095"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c>
          <w:tcPr>
            <w:tcW w:w="1161"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4</w:t>
            </w:r>
          </w:p>
        </w:tc>
        <w:tc>
          <w:tcPr>
            <w:tcW w:w="912" w:type="dxa"/>
            <w:tcBorders>
              <w:top w:val="single" w:sz="4" w:space="0" w:color="000000"/>
              <w:left w:val="single" w:sz="4" w:space="0" w:color="000000"/>
              <w:bottom w:val="single" w:sz="4" w:space="0" w:color="000000"/>
              <w:right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r>
      <w:tr w:rsidR="0086458A" w:rsidRPr="000E152C" w:rsidTr="002F44E9">
        <w:trPr>
          <w:trHeight w:val="254"/>
        </w:trPr>
        <w:tc>
          <w:tcPr>
            <w:tcW w:w="3060" w:type="dxa"/>
            <w:tcBorders>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Безалкогольные напитки</w:t>
            </w:r>
          </w:p>
        </w:tc>
        <w:tc>
          <w:tcPr>
            <w:tcW w:w="994" w:type="dxa"/>
            <w:tcBorders>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1</w:t>
            </w:r>
          </w:p>
        </w:tc>
        <w:tc>
          <w:tcPr>
            <w:tcW w:w="872" w:type="dxa"/>
            <w:tcBorders>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c>
          <w:tcPr>
            <w:tcW w:w="1095" w:type="dxa"/>
            <w:tcBorders>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c>
          <w:tcPr>
            <w:tcW w:w="1095" w:type="dxa"/>
            <w:tcBorders>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c>
          <w:tcPr>
            <w:tcW w:w="1161" w:type="dxa"/>
            <w:tcBorders>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3</w:t>
            </w:r>
          </w:p>
        </w:tc>
        <w:tc>
          <w:tcPr>
            <w:tcW w:w="912" w:type="dxa"/>
            <w:tcBorders>
              <w:left w:val="single" w:sz="4" w:space="0" w:color="000000"/>
              <w:bottom w:val="single" w:sz="4" w:space="0" w:color="000000"/>
              <w:right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r>
      <w:tr w:rsidR="0086458A" w:rsidRPr="000E152C" w:rsidTr="002F44E9">
        <w:trPr>
          <w:trHeight w:val="254"/>
        </w:trPr>
        <w:tc>
          <w:tcPr>
            <w:tcW w:w="3060" w:type="dxa"/>
            <w:tcBorders>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Алкогольные напитки и пиво</w:t>
            </w:r>
          </w:p>
        </w:tc>
        <w:tc>
          <w:tcPr>
            <w:tcW w:w="994" w:type="dxa"/>
            <w:tcBorders>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7</w:t>
            </w:r>
          </w:p>
        </w:tc>
        <w:tc>
          <w:tcPr>
            <w:tcW w:w="872" w:type="dxa"/>
            <w:tcBorders>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c>
          <w:tcPr>
            <w:tcW w:w="1095" w:type="dxa"/>
            <w:tcBorders>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81</w:t>
            </w:r>
          </w:p>
        </w:tc>
        <w:tc>
          <w:tcPr>
            <w:tcW w:w="1095" w:type="dxa"/>
            <w:tcBorders>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c>
          <w:tcPr>
            <w:tcW w:w="1161" w:type="dxa"/>
            <w:tcBorders>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5</w:t>
            </w:r>
          </w:p>
        </w:tc>
        <w:tc>
          <w:tcPr>
            <w:tcW w:w="912" w:type="dxa"/>
            <w:tcBorders>
              <w:left w:val="single" w:sz="4" w:space="0" w:color="000000"/>
              <w:bottom w:val="single" w:sz="4" w:space="0" w:color="000000"/>
              <w:right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r>
      <w:tr w:rsidR="0086458A" w:rsidRPr="000E152C" w:rsidTr="002F44E9">
        <w:trPr>
          <w:trHeight w:val="254"/>
        </w:trPr>
        <w:tc>
          <w:tcPr>
            <w:tcW w:w="3060" w:type="dxa"/>
            <w:tcBorders>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Плоды и ягоды</w:t>
            </w:r>
          </w:p>
        </w:tc>
        <w:tc>
          <w:tcPr>
            <w:tcW w:w="994" w:type="dxa"/>
            <w:tcBorders>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1</w:t>
            </w:r>
          </w:p>
        </w:tc>
        <w:tc>
          <w:tcPr>
            <w:tcW w:w="872" w:type="dxa"/>
            <w:tcBorders>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c>
          <w:tcPr>
            <w:tcW w:w="1095" w:type="dxa"/>
            <w:tcBorders>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c>
          <w:tcPr>
            <w:tcW w:w="1095" w:type="dxa"/>
            <w:tcBorders>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c>
          <w:tcPr>
            <w:tcW w:w="1161" w:type="dxa"/>
            <w:tcBorders>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1</w:t>
            </w:r>
          </w:p>
        </w:tc>
        <w:tc>
          <w:tcPr>
            <w:tcW w:w="912" w:type="dxa"/>
            <w:tcBorders>
              <w:left w:val="single" w:sz="4" w:space="0" w:color="000000"/>
              <w:bottom w:val="single" w:sz="4" w:space="0" w:color="000000"/>
              <w:right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r>
      <w:tr w:rsidR="0086458A" w:rsidRPr="000E152C" w:rsidTr="002F44E9">
        <w:trPr>
          <w:trHeight w:val="254"/>
        </w:trPr>
        <w:tc>
          <w:tcPr>
            <w:tcW w:w="3060" w:type="dxa"/>
            <w:tcBorders>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 xml:space="preserve"> БАД  к пище</w:t>
            </w:r>
          </w:p>
        </w:tc>
        <w:tc>
          <w:tcPr>
            <w:tcW w:w="994" w:type="dxa"/>
            <w:tcBorders>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c>
          <w:tcPr>
            <w:tcW w:w="872" w:type="dxa"/>
            <w:tcBorders>
              <w:left w:val="single" w:sz="4" w:space="0" w:color="000000"/>
              <w:bottom w:val="single" w:sz="4" w:space="0" w:color="000000"/>
            </w:tcBorders>
          </w:tcPr>
          <w:p w:rsidR="0086458A" w:rsidRPr="000E152C" w:rsidRDefault="0086458A" w:rsidP="002F44E9">
            <w:pPr>
              <w:rPr>
                <w:rFonts w:eastAsia="Andale Sans UI"/>
                <w:sz w:val="20"/>
                <w:szCs w:val="20"/>
              </w:rPr>
            </w:pPr>
          </w:p>
        </w:tc>
        <w:tc>
          <w:tcPr>
            <w:tcW w:w="1095" w:type="dxa"/>
            <w:tcBorders>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c>
          <w:tcPr>
            <w:tcW w:w="1095" w:type="dxa"/>
            <w:tcBorders>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c>
          <w:tcPr>
            <w:tcW w:w="1161" w:type="dxa"/>
            <w:tcBorders>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c>
          <w:tcPr>
            <w:tcW w:w="912" w:type="dxa"/>
            <w:tcBorders>
              <w:left w:val="single" w:sz="4" w:space="0" w:color="000000"/>
              <w:bottom w:val="single" w:sz="4" w:space="0" w:color="000000"/>
              <w:right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r>
      <w:tr w:rsidR="0086458A" w:rsidRPr="000E152C" w:rsidTr="002F44E9">
        <w:trPr>
          <w:trHeight w:val="254"/>
        </w:trPr>
        <w:tc>
          <w:tcPr>
            <w:tcW w:w="3060" w:type="dxa"/>
            <w:tcBorders>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 xml:space="preserve">Кулинарные изделия </w:t>
            </w:r>
          </w:p>
        </w:tc>
        <w:tc>
          <w:tcPr>
            <w:tcW w:w="994" w:type="dxa"/>
            <w:tcBorders>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3</w:t>
            </w:r>
          </w:p>
        </w:tc>
        <w:tc>
          <w:tcPr>
            <w:tcW w:w="872" w:type="dxa"/>
            <w:tcBorders>
              <w:left w:val="single" w:sz="4" w:space="0" w:color="000000"/>
              <w:bottom w:val="single" w:sz="4" w:space="0" w:color="000000"/>
            </w:tcBorders>
          </w:tcPr>
          <w:p w:rsidR="0086458A" w:rsidRPr="000E152C" w:rsidRDefault="0086458A" w:rsidP="002F44E9">
            <w:pPr>
              <w:rPr>
                <w:rFonts w:eastAsia="Andale Sans UI"/>
                <w:sz w:val="20"/>
                <w:szCs w:val="20"/>
              </w:rPr>
            </w:pPr>
          </w:p>
        </w:tc>
        <w:tc>
          <w:tcPr>
            <w:tcW w:w="1095" w:type="dxa"/>
            <w:tcBorders>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c>
          <w:tcPr>
            <w:tcW w:w="1095" w:type="dxa"/>
            <w:tcBorders>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c>
          <w:tcPr>
            <w:tcW w:w="1161" w:type="dxa"/>
            <w:tcBorders>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c>
          <w:tcPr>
            <w:tcW w:w="912" w:type="dxa"/>
            <w:tcBorders>
              <w:left w:val="single" w:sz="4" w:space="0" w:color="000000"/>
              <w:bottom w:val="single" w:sz="4" w:space="0" w:color="000000"/>
              <w:right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r>
      <w:tr w:rsidR="0086458A" w:rsidRPr="000E152C" w:rsidTr="002F44E9">
        <w:trPr>
          <w:trHeight w:val="254"/>
        </w:trPr>
        <w:tc>
          <w:tcPr>
            <w:tcW w:w="3060" w:type="dxa"/>
            <w:tcBorders>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 xml:space="preserve">Ягоды </w:t>
            </w:r>
          </w:p>
        </w:tc>
        <w:tc>
          <w:tcPr>
            <w:tcW w:w="994" w:type="dxa"/>
            <w:tcBorders>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1</w:t>
            </w:r>
          </w:p>
        </w:tc>
        <w:tc>
          <w:tcPr>
            <w:tcW w:w="872" w:type="dxa"/>
            <w:tcBorders>
              <w:left w:val="single" w:sz="4" w:space="0" w:color="000000"/>
              <w:bottom w:val="single" w:sz="4" w:space="0" w:color="000000"/>
            </w:tcBorders>
          </w:tcPr>
          <w:p w:rsidR="0086458A" w:rsidRPr="000E152C" w:rsidRDefault="0086458A" w:rsidP="002F44E9">
            <w:pPr>
              <w:rPr>
                <w:rFonts w:eastAsia="Andale Sans UI"/>
                <w:sz w:val="20"/>
                <w:szCs w:val="20"/>
              </w:rPr>
            </w:pPr>
          </w:p>
        </w:tc>
        <w:tc>
          <w:tcPr>
            <w:tcW w:w="1095" w:type="dxa"/>
            <w:tcBorders>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3</w:t>
            </w:r>
          </w:p>
        </w:tc>
        <w:tc>
          <w:tcPr>
            <w:tcW w:w="1095" w:type="dxa"/>
            <w:tcBorders>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c>
          <w:tcPr>
            <w:tcW w:w="1161" w:type="dxa"/>
            <w:tcBorders>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c>
          <w:tcPr>
            <w:tcW w:w="912" w:type="dxa"/>
            <w:tcBorders>
              <w:left w:val="single" w:sz="4" w:space="0" w:color="000000"/>
              <w:bottom w:val="single" w:sz="4" w:space="0" w:color="000000"/>
              <w:right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r>
      <w:tr w:rsidR="0086458A" w:rsidRPr="000E152C" w:rsidTr="002F44E9">
        <w:trPr>
          <w:trHeight w:val="254"/>
        </w:trPr>
        <w:tc>
          <w:tcPr>
            <w:tcW w:w="3060" w:type="dxa"/>
            <w:tcBorders>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Прочие</w:t>
            </w:r>
          </w:p>
        </w:tc>
        <w:tc>
          <w:tcPr>
            <w:tcW w:w="994" w:type="dxa"/>
            <w:tcBorders>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128</w:t>
            </w:r>
          </w:p>
        </w:tc>
        <w:tc>
          <w:tcPr>
            <w:tcW w:w="872" w:type="dxa"/>
            <w:tcBorders>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4</w:t>
            </w:r>
          </w:p>
          <w:p w:rsidR="0086458A" w:rsidRPr="000E152C" w:rsidRDefault="0086458A" w:rsidP="002F44E9">
            <w:pPr>
              <w:rPr>
                <w:rFonts w:eastAsia="Andale Sans UI"/>
                <w:sz w:val="20"/>
                <w:szCs w:val="20"/>
              </w:rPr>
            </w:pPr>
            <w:r w:rsidRPr="000E152C">
              <w:rPr>
                <w:rFonts w:eastAsia="Andale Sans UI"/>
                <w:sz w:val="20"/>
                <w:szCs w:val="20"/>
              </w:rPr>
              <w:t>3,1%</w:t>
            </w:r>
          </w:p>
        </w:tc>
        <w:tc>
          <w:tcPr>
            <w:tcW w:w="1095" w:type="dxa"/>
            <w:tcBorders>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44</w:t>
            </w:r>
          </w:p>
        </w:tc>
        <w:tc>
          <w:tcPr>
            <w:tcW w:w="1095" w:type="dxa"/>
            <w:tcBorders>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c>
          <w:tcPr>
            <w:tcW w:w="1161" w:type="dxa"/>
            <w:tcBorders>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48</w:t>
            </w:r>
          </w:p>
        </w:tc>
        <w:tc>
          <w:tcPr>
            <w:tcW w:w="912" w:type="dxa"/>
            <w:tcBorders>
              <w:left w:val="single" w:sz="4" w:space="0" w:color="000000"/>
              <w:bottom w:val="single" w:sz="4" w:space="0" w:color="000000"/>
              <w:right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r>
    </w:tbl>
    <w:p w:rsidR="0086458A" w:rsidRPr="000E152C" w:rsidRDefault="0086458A" w:rsidP="0086458A">
      <w:pPr>
        <w:contextualSpacing/>
        <w:rPr>
          <w:rFonts w:eastAsia="Andale Sans UI"/>
          <w:sz w:val="24"/>
          <w:szCs w:val="24"/>
        </w:rPr>
      </w:pPr>
    </w:p>
    <w:p w:rsidR="0086458A" w:rsidRPr="000E152C" w:rsidRDefault="0086458A" w:rsidP="0086458A">
      <w:pPr>
        <w:contextualSpacing/>
        <w:rPr>
          <w:rFonts w:eastAsia="Andale Sans UI"/>
          <w:sz w:val="24"/>
          <w:szCs w:val="24"/>
        </w:rPr>
      </w:pPr>
      <w:r w:rsidRPr="000E152C">
        <w:rPr>
          <w:rFonts w:eastAsia="Andale Sans UI"/>
          <w:sz w:val="24"/>
          <w:szCs w:val="24"/>
        </w:rPr>
        <w:t xml:space="preserve">В целях выполнения Постановлений главного государственного врача Российской Федерации № 8 от 6.03.08 г. «Об усилении надзора за производством и оборотом  БАД», №36  от  20.05.09 г. «О надзоре за биологически  активными добавками к пище», Постановлений главного государственного врача по Курской области №10 от 25.05.07г. Об усилении надзора за производством и оборотом БАД к пище в Курской области» и № 9 от 28 июля 2010 г. «О надзоре за биологически активными добавками к пище (БАД)», в рамках реализации указания Федеральной службы по надзору в сфере защиты прав потребителей и благополучия человека №01/1715-8-32 от 3.03.08 г. «О предоставлении отчетности» и приказа Управления Федеральной службы по надзору в сфере защиты прав потребителей и благополучия человека по Курской области от 31.03.2008 г. № 142    проводится мониторинг качества  БАД к пище. </w:t>
      </w:r>
    </w:p>
    <w:p w:rsidR="0086458A" w:rsidRPr="000E152C" w:rsidRDefault="0086458A" w:rsidP="0086458A">
      <w:pPr>
        <w:contextualSpacing/>
        <w:rPr>
          <w:rFonts w:eastAsia="Andale Sans UI"/>
          <w:sz w:val="24"/>
          <w:szCs w:val="24"/>
        </w:rPr>
      </w:pPr>
      <w:r w:rsidRPr="000E152C">
        <w:rPr>
          <w:rFonts w:eastAsia="Andale Sans UI"/>
          <w:sz w:val="24"/>
          <w:szCs w:val="24"/>
        </w:rPr>
        <w:t xml:space="preserve">К  настоящему  времени  на  потребительском рынке находится более 10 000 БАД к пище. Производством и оборотом биологически активных добавок к пище на территории Курской области заняты 368 объектов, в том числе 3 предприятия по производству (ОАО «Фармстандарт-Лексредства, ООО «Фрутснек» и ООО «ПраймФарм»),  2 предприятия торговли,  6 складов хранения,  357 объектов аптечной сети. </w:t>
      </w:r>
    </w:p>
    <w:p w:rsidR="0086458A" w:rsidRPr="000E152C" w:rsidRDefault="0086458A" w:rsidP="0086458A">
      <w:pPr>
        <w:contextualSpacing/>
        <w:rPr>
          <w:rFonts w:eastAsia="Andale Sans UI"/>
          <w:sz w:val="24"/>
          <w:szCs w:val="24"/>
        </w:rPr>
      </w:pPr>
      <w:r w:rsidRPr="000E152C">
        <w:rPr>
          <w:rFonts w:eastAsia="Andale Sans UI"/>
          <w:sz w:val="24"/>
          <w:szCs w:val="24"/>
        </w:rPr>
        <w:t xml:space="preserve">В 2012 г. исследовано 79 проб БАД к пище (2011 г. – 75), из них по микробиологическим показателям исследовано 16 проб (2011 г. – 19 проб), по санитарно-химическим </w:t>
      </w:r>
      <w:r w:rsidRPr="000E152C">
        <w:rPr>
          <w:rFonts w:eastAsia="Andale Sans UI"/>
          <w:sz w:val="24"/>
          <w:szCs w:val="24"/>
        </w:rPr>
        <w:lastRenderedPageBreak/>
        <w:t xml:space="preserve">показателям исследовано – 50 (2010 г. – 37), в том числе: 28 проб на токсичные элементы (свинца – 28, мышьяка – 20, кадмия – 28, ртути – 20) (2011 г. – 23), 18 - на наличие остаточного содержания пестицидов (2010 г. – 10), 4 пробы - на содержание микотоксинов (2010 г. – 4); 1 проба на содержание радионуклидов (2010 г. – 3); 12 проб исследовано по биологически активным веществам  (2011 г. – 16) – 11 на содержание витамина «С» (2011 г. – 16) и 1 образец - на содержание флавоноидов. Все пробы соответствовали гигиеническим нормативам. </w:t>
      </w:r>
    </w:p>
    <w:p w:rsidR="00216F47" w:rsidRDefault="00216F47" w:rsidP="00216F47">
      <w:pPr>
        <w:contextualSpacing/>
        <w:jc w:val="right"/>
        <w:rPr>
          <w:rFonts w:eastAsia="Andale Sans UI"/>
          <w:b/>
          <w:sz w:val="24"/>
          <w:szCs w:val="24"/>
        </w:rPr>
      </w:pPr>
    </w:p>
    <w:p w:rsidR="0086458A" w:rsidRPr="00216F47" w:rsidRDefault="004C7CDB" w:rsidP="00216F47">
      <w:pPr>
        <w:contextualSpacing/>
        <w:jc w:val="right"/>
        <w:rPr>
          <w:rFonts w:eastAsia="Andale Sans UI"/>
          <w:b/>
          <w:sz w:val="24"/>
          <w:szCs w:val="24"/>
        </w:rPr>
      </w:pPr>
      <w:r>
        <w:rPr>
          <w:rFonts w:eastAsia="Andale Sans UI"/>
          <w:b/>
          <w:sz w:val="24"/>
          <w:szCs w:val="24"/>
        </w:rPr>
        <w:t>Таблица № 76</w:t>
      </w:r>
    </w:p>
    <w:p w:rsidR="0086458A" w:rsidRPr="00216F47" w:rsidRDefault="0086458A" w:rsidP="00216F47">
      <w:pPr>
        <w:contextualSpacing/>
        <w:jc w:val="right"/>
        <w:rPr>
          <w:rFonts w:eastAsia="Andale Sans UI"/>
          <w:b/>
          <w:sz w:val="24"/>
          <w:szCs w:val="24"/>
        </w:rPr>
      </w:pPr>
      <w:r w:rsidRPr="00216F47">
        <w:rPr>
          <w:rFonts w:eastAsia="Andale Sans UI"/>
          <w:b/>
          <w:sz w:val="24"/>
          <w:szCs w:val="24"/>
        </w:rPr>
        <w:t>Исследование образцов БАД к пище по показателям подлинности в 2012 г.</w:t>
      </w:r>
    </w:p>
    <w:p w:rsidR="0086458A" w:rsidRPr="000E152C" w:rsidRDefault="0086458A" w:rsidP="0086458A">
      <w:pPr>
        <w:contextualSpacing/>
        <w:rPr>
          <w:rFonts w:eastAsia="Andale Sans UI"/>
          <w:sz w:val="24"/>
          <w:szCs w:val="24"/>
        </w:rPr>
      </w:pPr>
    </w:p>
    <w:tbl>
      <w:tblPr>
        <w:tblW w:w="0" w:type="auto"/>
        <w:tblInd w:w="108" w:type="dxa"/>
        <w:tblLayout w:type="fixed"/>
        <w:tblLook w:val="0000"/>
      </w:tblPr>
      <w:tblGrid>
        <w:gridCol w:w="3402"/>
        <w:gridCol w:w="1843"/>
        <w:gridCol w:w="2552"/>
        <w:gridCol w:w="1437"/>
      </w:tblGrid>
      <w:tr w:rsidR="0086458A" w:rsidRPr="000E152C" w:rsidTr="002F44E9">
        <w:trPr>
          <w:trHeight w:val="253"/>
        </w:trPr>
        <w:tc>
          <w:tcPr>
            <w:tcW w:w="3402"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Биологически активные вещества</w:t>
            </w:r>
          </w:p>
        </w:tc>
        <w:tc>
          <w:tcPr>
            <w:tcW w:w="1843"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 xml:space="preserve">Исследовано </w:t>
            </w:r>
          </w:p>
          <w:p w:rsidR="0086458A" w:rsidRPr="000E152C" w:rsidRDefault="0086458A" w:rsidP="002F44E9">
            <w:pPr>
              <w:rPr>
                <w:rFonts w:eastAsia="Andale Sans UI"/>
                <w:sz w:val="20"/>
                <w:szCs w:val="20"/>
              </w:rPr>
            </w:pPr>
            <w:r w:rsidRPr="000E152C">
              <w:rPr>
                <w:rFonts w:eastAsia="Andale Sans UI"/>
                <w:sz w:val="20"/>
                <w:szCs w:val="20"/>
              </w:rPr>
              <w:t>образцов</w:t>
            </w:r>
          </w:p>
        </w:tc>
        <w:tc>
          <w:tcPr>
            <w:tcW w:w="2552"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Из них</w:t>
            </w:r>
          </w:p>
          <w:p w:rsidR="0086458A" w:rsidRPr="000E152C" w:rsidRDefault="0086458A" w:rsidP="002F44E9">
            <w:pPr>
              <w:rPr>
                <w:rFonts w:eastAsia="Andale Sans UI"/>
                <w:sz w:val="20"/>
                <w:szCs w:val="20"/>
              </w:rPr>
            </w:pPr>
            <w:r w:rsidRPr="000E152C">
              <w:rPr>
                <w:rFonts w:eastAsia="Andale Sans UI"/>
                <w:sz w:val="20"/>
                <w:szCs w:val="20"/>
              </w:rPr>
              <w:t>неудовлетворительных</w:t>
            </w:r>
          </w:p>
        </w:tc>
        <w:tc>
          <w:tcPr>
            <w:tcW w:w="1437" w:type="dxa"/>
            <w:tcBorders>
              <w:top w:val="single" w:sz="4" w:space="0" w:color="000000"/>
              <w:left w:val="single" w:sz="4" w:space="0" w:color="000000"/>
              <w:bottom w:val="single" w:sz="4" w:space="0" w:color="000000"/>
              <w:right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Удельный вес, %</w:t>
            </w:r>
          </w:p>
        </w:tc>
      </w:tr>
      <w:tr w:rsidR="0086458A" w:rsidRPr="000E152C" w:rsidTr="002F44E9">
        <w:trPr>
          <w:trHeight w:val="253"/>
        </w:trPr>
        <w:tc>
          <w:tcPr>
            <w:tcW w:w="3402"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 xml:space="preserve">Всего, </w:t>
            </w:r>
          </w:p>
        </w:tc>
        <w:tc>
          <w:tcPr>
            <w:tcW w:w="1843"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12</w:t>
            </w:r>
          </w:p>
        </w:tc>
        <w:tc>
          <w:tcPr>
            <w:tcW w:w="2552"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c>
          <w:tcPr>
            <w:tcW w:w="1437" w:type="dxa"/>
            <w:tcBorders>
              <w:top w:val="single" w:sz="4" w:space="0" w:color="000000"/>
              <w:left w:val="single" w:sz="4" w:space="0" w:color="000000"/>
              <w:bottom w:val="single" w:sz="4" w:space="0" w:color="000000"/>
              <w:right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r>
      <w:tr w:rsidR="0086458A" w:rsidRPr="000E152C" w:rsidTr="002F44E9">
        <w:trPr>
          <w:trHeight w:val="253"/>
        </w:trPr>
        <w:tc>
          <w:tcPr>
            <w:tcW w:w="3402"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в том числе, на витамин С</w:t>
            </w:r>
          </w:p>
        </w:tc>
        <w:tc>
          <w:tcPr>
            <w:tcW w:w="1843"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11</w:t>
            </w:r>
          </w:p>
        </w:tc>
        <w:tc>
          <w:tcPr>
            <w:tcW w:w="2552"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c>
          <w:tcPr>
            <w:tcW w:w="1437" w:type="dxa"/>
            <w:tcBorders>
              <w:top w:val="single" w:sz="4" w:space="0" w:color="000000"/>
              <w:left w:val="single" w:sz="4" w:space="0" w:color="000000"/>
              <w:bottom w:val="single" w:sz="4" w:space="0" w:color="000000"/>
              <w:right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r>
      <w:tr w:rsidR="0086458A" w:rsidRPr="000E152C" w:rsidTr="002F44E9">
        <w:trPr>
          <w:trHeight w:val="253"/>
        </w:trPr>
        <w:tc>
          <w:tcPr>
            <w:tcW w:w="3402"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на содержание флавоноидов</w:t>
            </w:r>
          </w:p>
        </w:tc>
        <w:tc>
          <w:tcPr>
            <w:tcW w:w="1843"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1</w:t>
            </w:r>
          </w:p>
        </w:tc>
        <w:tc>
          <w:tcPr>
            <w:tcW w:w="2552"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c>
          <w:tcPr>
            <w:tcW w:w="1437" w:type="dxa"/>
            <w:tcBorders>
              <w:top w:val="single" w:sz="4" w:space="0" w:color="000000"/>
              <w:left w:val="single" w:sz="4" w:space="0" w:color="000000"/>
              <w:bottom w:val="single" w:sz="4" w:space="0" w:color="000000"/>
              <w:right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w:t>
            </w:r>
          </w:p>
        </w:tc>
      </w:tr>
    </w:tbl>
    <w:p w:rsidR="0086458A" w:rsidRPr="000E152C" w:rsidRDefault="0086458A" w:rsidP="0086458A">
      <w:pPr>
        <w:contextualSpacing/>
        <w:rPr>
          <w:rFonts w:eastAsia="Andale Sans UI"/>
          <w:sz w:val="24"/>
          <w:szCs w:val="24"/>
        </w:rPr>
      </w:pPr>
    </w:p>
    <w:p w:rsidR="00216F47" w:rsidRDefault="00216F47" w:rsidP="0086458A">
      <w:pPr>
        <w:contextualSpacing/>
        <w:rPr>
          <w:rFonts w:eastAsia="Andale Sans UI"/>
          <w:sz w:val="24"/>
          <w:szCs w:val="24"/>
        </w:rPr>
      </w:pPr>
    </w:p>
    <w:p w:rsidR="0086458A" w:rsidRPr="000E152C" w:rsidRDefault="0086458A" w:rsidP="00216F47">
      <w:pPr>
        <w:ind w:firstLine="708"/>
        <w:contextualSpacing/>
        <w:rPr>
          <w:rFonts w:eastAsia="Andale Sans UI"/>
          <w:sz w:val="24"/>
          <w:szCs w:val="24"/>
        </w:rPr>
      </w:pPr>
      <w:r w:rsidRPr="000E152C">
        <w:rPr>
          <w:rFonts w:eastAsia="Andale Sans UI"/>
          <w:sz w:val="24"/>
          <w:szCs w:val="24"/>
        </w:rPr>
        <w:t xml:space="preserve">В 2012  г.  продолжался контроль за выполнением требований Технических регламентов, в том числе на молоко и молочную продукцию. </w:t>
      </w:r>
    </w:p>
    <w:p w:rsidR="0086458A" w:rsidRPr="000E152C" w:rsidRDefault="0086458A" w:rsidP="0086458A">
      <w:pPr>
        <w:contextualSpacing/>
        <w:rPr>
          <w:rFonts w:eastAsia="Andale Sans UI"/>
          <w:sz w:val="24"/>
          <w:szCs w:val="24"/>
        </w:rPr>
      </w:pPr>
      <w:r w:rsidRPr="000E152C">
        <w:rPr>
          <w:rFonts w:eastAsia="Andale Sans UI"/>
          <w:sz w:val="24"/>
          <w:szCs w:val="24"/>
        </w:rPr>
        <w:t>Всего лабораторно исследовано 2115 проб молока и молочной продукции, не соответствовало нормативам 76 или 3,6% (2011г. - 2208/78 или 3,5%, 2010г. - 2676/90 или 3.4%) в т.ч.</w:t>
      </w:r>
    </w:p>
    <w:p w:rsidR="0086458A" w:rsidRPr="000E152C" w:rsidRDefault="0086458A" w:rsidP="0086458A">
      <w:pPr>
        <w:contextualSpacing/>
        <w:rPr>
          <w:rFonts w:eastAsia="Andale Sans UI"/>
          <w:sz w:val="24"/>
          <w:szCs w:val="24"/>
        </w:rPr>
      </w:pPr>
      <w:r w:rsidRPr="000E152C">
        <w:rPr>
          <w:rFonts w:eastAsia="Andale Sans UI"/>
          <w:sz w:val="24"/>
          <w:szCs w:val="24"/>
        </w:rPr>
        <w:t xml:space="preserve">- на соответствие  требованиям по микробиологическим показателям - 1186/33 или 2,8% (2011г - 2,7 %,  РФ-5,74%) </w:t>
      </w:r>
    </w:p>
    <w:p w:rsidR="0086458A" w:rsidRPr="000E152C" w:rsidRDefault="0086458A" w:rsidP="0086458A">
      <w:pPr>
        <w:contextualSpacing/>
        <w:rPr>
          <w:rFonts w:eastAsia="Andale Sans UI"/>
          <w:sz w:val="24"/>
          <w:szCs w:val="24"/>
        </w:rPr>
      </w:pPr>
      <w:r w:rsidRPr="000E152C">
        <w:rPr>
          <w:rFonts w:eastAsia="Andale Sans UI"/>
          <w:sz w:val="24"/>
          <w:szCs w:val="24"/>
        </w:rPr>
        <w:t xml:space="preserve">- на соответствие по  физико-химическим  показателям - 929 / 43 или 4,6 % (2011г.-  4,5%, РФ-2,3%). </w:t>
      </w:r>
    </w:p>
    <w:p w:rsidR="0086458A" w:rsidRPr="000E152C" w:rsidRDefault="0086458A" w:rsidP="00216F47">
      <w:pPr>
        <w:ind w:firstLine="708"/>
        <w:contextualSpacing/>
        <w:rPr>
          <w:rFonts w:eastAsia="Andale Sans UI"/>
          <w:sz w:val="24"/>
          <w:szCs w:val="24"/>
        </w:rPr>
      </w:pPr>
      <w:r w:rsidRPr="000E152C">
        <w:rPr>
          <w:rFonts w:eastAsia="Andale Sans UI"/>
          <w:sz w:val="24"/>
          <w:szCs w:val="24"/>
        </w:rPr>
        <w:t>Факты реализации молока и молочных продуктов, не соответствующих требованиям качества и безопасности, выявлялись на территории г.Курска, г. Железногорска, г. Рыльска, г. Дмитриева и в 10 районах области: Горшеченском, Глушковском, Касторенском, Кореневском, Курском, Курчатовском, Рыльском, Суджанском, Тимском, Черемисиновском  районах.</w:t>
      </w:r>
    </w:p>
    <w:p w:rsidR="0086458A" w:rsidRPr="000E152C" w:rsidRDefault="0086458A" w:rsidP="00216F47">
      <w:pPr>
        <w:ind w:firstLine="708"/>
        <w:contextualSpacing/>
        <w:rPr>
          <w:rFonts w:eastAsia="Andale Sans UI"/>
          <w:sz w:val="24"/>
          <w:szCs w:val="24"/>
        </w:rPr>
      </w:pPr>
      <w:r w:rsidRPr="000E152C">
        <w:rPr>
          <w:rFonts w:eastAsia="Andale Sans UI"/>
          <w:sz w:val="24"/>
          <w:szCs w:val="24"/>
        </w:rPr>
        <w:t>Мониторинг качества  молока и молочной продукции, произведенной и реализуемой на территории Курской области показал, что  из исследованных проб молока и молочной продукции, выработанной предприятиями Курской области  2,9 % не отвечают гигиеническим нормативам, в том числе по микробиологическим показателям -2,9%, по физико-химическим показателям -2,8%;  на долю молока и молочной продукции, выработанной другими регионами и реализуемой на территории Курской области приходится  -5,4 % нестандартных проб, в том числе по микробиологическим показателям -2,4%, по   физико-химическим  показателям -8,8% не отвечают требованиям гигиенических нормативов.</w:t>
      </w:r>
    </w:p>
    <w:p w:rsidR="0086458A" w:rsidRPr="000E152C" w:rsidRDefault="0086458A" w:rsidP="00216F47">
      <w:pPr>
        <w:ind w:firstLine="708"/>
        <w:contextualSpacing/>
        <w:rPr>
          <w:rFonts w:eastAsia="Andale Sans UI"/>
          <w:sz w:val="24"/>
          <w:szCs w:val="24"/>
        </w:rPr>
      </w:pPr>
      <w:r w:rsidRPr="000E152C">
        <w:rPr>
          <w:rFonts w:eastAsia="Andale Sans UI"/>
          <w:sz w:val="24"/>
          <w:szCs w:val="24"/>
        </w:rPr>
        <w:t xml:space="preserve">По результатам надзора   в розничной торговой сети  забракована  121 партия молока и молочных продуктов в объеме 297,5 кг. За нарушения установленных требований  при производстве и обороте молока и молочной продукции 124 должностных лица подвергнуты штрафам  на сумму 213,3 тыс. руб. </w:t>
      </w:r>
    </w:p>
    <w:p w:rsidR="0086458A" w:rsidRPr="000E152C" w:rsidRDefault="0086458A" w:rsidP="00216F47">
      <w:pPr>
        <w:ind w:firstLine="708"/>
        <w:contextualSpacing/>
        <w:rPr>
          <w:rFonts w:eastAsia="Andale Sans UI"/>
          <w:sz w:val="24"/>
          <w:szCs w:val="24"/>
        </w:rPr>
      </w:pPr>
      <w:r w:rsidRPr="000E152C">
        <w:rPr>
          <w:rFonts w:eastAsia="Andale Sans UI"/>
          <w:sz w:val="24"/>
          <w:szCs w:val="24"/>
        </w:rPr>
        <w:t>Во исполнение постановления Главного государственного санитарного врача  Российской  Федерации  от  29.06.2009г. №46 «О надзоре за алкогольной продукцией» в  2012г.  проверено  84  предприятия, занятых производством и реализацией алкогольной продукции. По результатам надзора снято с реализации 126 партий  алкогольной продукции объемом  32,2 дал. За нарушения законодательства, регулирующего оборот алкогольной продукции  на должностных лиц наложено 54 штрафа на сумму 163800 руб.</w:t>
      </w:r>
    </w:p>
    <w:p w:rsidR="0086458A" w:rsidRPr="000E152C" w:rsidRDefault="0086458A" w:rsidP="0086458A">
      <w:pPr>
        <w:contextualSpacing/>
        <w:rPr>
          <w:rFonts w:eastAsia="Andale Sans UI"/>
          <w:sz w:val="24"/>
          <w:szCs w:val="24"/>
        </w:rPr>
      </w:pPr>
      <w:r w:rsidRPr="000E152C">
        <w:rPr>
          <w:rFonts w:eastAsia="Andale Sans UI"/>
          <w:sz w:val="24"/>
          <w:szCs w:val="24"/>
        </w:rPr>
        <w:t>4.2.3. Обеспечение химической безопасности продуктов питания.</w:t>
      </w:r>
    </w:p>
    <w:p w:rsidR="0086458A" w:rsidRPr="000E152C" w:rsidRDefault="0086458A" w:rsidP="00216F47">
      <w:pPr>
        <w:ind w:firstLine="708"/>
        <w:contextualSpacing/>
        <w:rPr>
          <w:rFonts w:eastAsia="Andale Sans UI"/>
          <w:sz w:val="24"/>
          <w:szCs w:val="24"/>
        </w:rPr>
      </w:pPr>
      <w:r w:rsidRPr="000E152C">
        <w:rPr>
          <w:rFonts w:eastAsia="Andale Sans UI"/>
          <w:sz w:val="24"/>
          <w:szCs w:val="24"/>
        </w:rPr>
        <w:lastRenderedPageBreak/>
        <w:t xml:space="preserve">Одним из важнейших показателей,  характеризующих  качество  и  безопасность продовольственного сырья и пищевых продуктов,  является контаминация их потенциально опасными соединениями антропогенного или природного происхождения. Управлением Роспотребнадзора по Курской области проводится мониторинг уровня содержания химических контаминантов в продовольственном сырье и пищевых продуктах и контроль мероприятий, направленных на снижение этого уровня.  </w:t>
      </w:r>
    </w:p>
    <w:p w:rsidR="0086458A" w:rsidRPr="000E152C" w:rsidRDefault="0086458A" w:rsidP="00216F47">
      <w:pPr>
        <w:ind w:firstLine="708"/>
        <w:contextualSpacing/>
        <w:rPr>
          <w:rFonts w:eastAsia="Andale Sans UI"/>
          <w:sz w:val="24"/>
          <w:szCs w:val="24"/>
        </w:rPr>
      </w:pPr>
      <w:r w:rsidRPr="000E152C">
        <w:rPr>
          <w:rFonts w:eastAsia="Andale Sans UI"/>
          <w:sz w:val="24"/>
          <w:szCs w:val="24"/>
        </w:rPr>
        <w:t>В 2012 г. исследовано 6965 проб по санитарно-химическим показателям , из них не отвечают гигиеническим требованиям и нормативам 106 проб  или 1,52 % (в 2011 г – 1,76%,  РФ 2011 – 2,95%. (табл. ).</w:t>
      </w:r>
    </w:p>
    <w:p w:rsidR="0086458A" w:rsidRPr="000E152C" w:rsidRDefault="0086458A" w:rsidP="00216F47">
      <w:pPr>
        <w:ind w:firstLine="708"/>
        <w:contextualSpacing/>
        <w:rPr>
          <w:rFonts w:eastAsia="Andale Sans UI"/>
          <w:sz w:val="24"/>
          <w:szCs w:val="24"/>
        </w:rPr>
      </w:pPr>
      <w:r w:rsidRPr="000E152C">
        <w:rPr>
          <w:rFonts w:eastAsia="Andale Sans UI"/>
          <w:sz w:val="24"/>
          <w:szCs w:val="24"/>
        </w:rPr>
        <w:t xml:space="preserve">Наибольший удельный вес нестандартных проб выявлен при исследовании зерна и зерновых продуктов – 5% (2011 г  - не было, РФ – 0,6%);  молоко и молочные продукты - 4,63% (2011 г.- 4,5%,  РФ - 3,21%); масложировые продукты – 4,07 % (2011 г – 4,07%, РФ -  2,30 %); минеральной воды – 3,45% (2011 г - не было);  птицы и птицеводческой продукции – 3,2% (в 2011  г.- 2,35 %, РФ – 3,07 %). </w:t>
      </w:r>
    </w:p>
    <w:p w:rsidR="0086458A" w:rsidRPr="000E152C" w:rsidRDefault="0086458A" w:rsidP="00216F47">
      <w:pPr>
        <w:ind w:firstLine="708"/>
        <w:contextualSpacing/>
        <w:rPr>
          <w:rFonts w:eastAsia="Andale Sans UI"/>
          <w:sz w:val="24"/>
          <w:szCs w:val="24"/>
        </w:rPr>
      </w:pPr>
      <w:r w:rsidRPr="000E152C">
        <w:rPr>
          <w:rFonts w:eastAsia="Andale Sans UI"/>
          <w:sz w:val="24"/>
          <w:szCs w:val="24"/>
        </w:rPr>
        <w:t xml:space="preserve">В 2012 г. увеличился  удельный вес неудовлетворительных проб по санитарно-химическим показателям  следующих продуктов:    </w:t>
      </w:r>
    </w:p>
    <w:p w:rsidR="0086458A" w:rsidRPr="000E152C" w:rsidRDefault="0086458A" w:rsidP="0086458A">
      <w:pPr>
        <w:contextualSpacing/>
        <w:rPr>
          <w:rFonts w:eastAsia="Andale Sans UI"/>
          <w:sz w:val="24"/>
          <w:szCs w:val="24"/>
        </w:rPr>
      </w:pPr>
      <w:r w:rsidRPr="000E152C">
        <w:rPr>
          <w:rFonts w:eastAsia="Andale Sans UI"/>
          <w:sz w:val="24"/>
          <w:szCs w:val="24"/>
        </w:rPr>
        <w:t xml:space="preserve"> - мясо и мясные продукты – 2,42 (2011 г. – 2,03 %);   </w:t>
      </w:r>
    </w:p>
    <w:p w:rsidR="0086458A" w:rsidRPr="000E152C" w:rsidRDefault="0086458A" w:rsidP="0086458A">
      <w:pPr>
        <w:contextualSpacing/>
        <w:rPr>
          <w:rFonts w:eastAsia="Andale Sans UI"/>
          <w:sz w:val="24"/>
          <w:szCs w:val="24"/>
        </w:rPr>
      </w:pPr>
      <w:r w:rsidRPr="000E152C">
        <w:rPr>
          <w:rFonts w:eastAsia="Andale Sans UI"/>
          <w:sz w:val="24"/>
          <w:szCs w:val="24"/>
        </w:rPr>
        <w:t xml:space="preserve"> - птица и птицеводческая продукция – 3,21% (2011 – 2,35%);</w:t>
      </w:r>
    </w:p>
    <w:p w:rsidR="0086458A" w:rsidRPr="000E152C" w:rsidRDefault="0086458A" w:rsidP="0086458A">
      <w:pPr>
        <w:contextualSpacing/>
        <w:rPr>
          <w:rFonts w:eastAsia="Andale Sans UI"/>
          <w:sz w:val="24"/>
          <w:szCs w:val="24"/>
        </w:rPr>
      </w:pPr>
      <w:r w:rsidRPr="000E152C">
        <w:rPr>
          <w:rFonts w:eastAsia="Andale Sans UI"/>
          <w:sz w:val="24"/>
          <w:szCs w:val="24"/>
        </w:rPr>
        <w:t xml:space="preserve"> - молоко и молочные продукты - 4,63%; (2011 г. - 4,54 %);   </w:t>
      </w:r>
    </w:p>
    <w:p w:rsidR="0086458A" w:rsidRPr="000E152C" w:rsidRDefault="0086458A" w:rsidP="0086458A">
      <w:pPr>
        <w:contextualSpacing/>
        <w:rPr>
          <w:rFonts w:eastAsia="Andale Sans UI"/>
          <w:sz w:val="24"/>
          <w:szCs w:val="24"/>
        </w:rPr>
      </w:pPr>
      <w:r w:rsidRPr="000E152C">
        <w:rPr>
          <w:rFonts w:eastAsia="Andale Sans UI"/>
          <w:sz w:val="24"/>
          <w:szCs w:val="24"/>
        </w:rPr>
        <w:t>- мукомольно-крупяные изделия – 0,54 % (2011 г. – 0,1%);</w:t>
      </w:r>
    </w:p>
    <w:p w:rsidR="0086458A" w:rsidRPr="000E152C" w:rsidRDefault="0086458A" w:rsidP="0086458A">
      <w:pPr>
        <w:contextualSpacing/>
        <w:rPr>
          <w:rFonts w:eastAsia="Andale Sans UI"/>
          <w:sz w:val="24"/>
          <w:szCs w:val="24"/>
        </w:rPr>
      </w:pPr>
      <w:r w:rsidRPr="000E152C">
        <w:rPr>
          <w:rFonts w:eastAsia="Andale Sans UI"/>
          <w:sz w:val="24"/>
          <w:szCs w:val="24"/>
        </w:rPr>
        <w:t>- зерно и зерновые продукты – 5% (2011 г. - не было),</w:t>
      </w:r>
    </w:p>
    <w:p w:rsidR="0086458A" w:rsidRPr="000E152C" w:rsidRDefault="0086458A" w:rsidP="0086458A">
      <w:pPr>
        <w:contextualSpacing/>
        <w:rPr>
          <w:rFonts w:eastAsia="Andale Sans UI"/>
          <w:sz w:val="24"/>
          <w:szCs w:val="24"/>
        </w:rPr>
      </w:pPr>
      <w:r w:rsidRPr="000E152C">
        <w:rPr>
          <w:rFonts w:eastAsia="Andale Sans UI"/>
          <w:sz w:val="24"/>
          <w:szCs w:val="24"/>
        </w:rPr>
        <w:t>- минеральные воды – 3,45% (2011 г. - не было),</w:t>
      </w:r>
    </w:p>
    <w:p w:rsidR="0086458A" w:rsidRPr="000E152C" w:rsidRDefault="0086458A" w:rsidP="0086458A">
      <w:pPr>
        <w:contextualSpacing/>
        <w:rPr>
          <w:rFonts w:eastAsia="Andale Sans UI"/>
          <w:sz w:val="24"/>
          <w:szCs w:val="24"/>
        </w:rPr>
      </w:pPr>
      <w:r w:rsidRPr="000E152C">
        <w:rPr>
          <w:rFonts w:eastAsia="Andale Sans UI"/>
          <w:sz w:val="24"/>
          <w:szCs w:val="24"/>
        </w:rPr>
        <w:t>- прочие – 4,19% (2011 г. - 0,5%).</w:t>
      </w:r>
    </w:p>
    <w:p w:rsidR="0086458A" w:rsidRPr="000E152C" w:rsidRDefault="0086458A" w:rsidP="00216F47">
      <w:pPr>
        <w:ind w:firstLine="708"/>
        <w:contextualSpacing/>
        <w:rPr>
          <w:rFonts w:eastAsia="Andale Sans UI"/>
          <w:sz w:val="24"/>
          <w:szCs w:val="24"/>
        </w:rPr>
      </w:pPr>
      <w:r w:rsidRPr="000E152C">
        <w:rPr>
          <w:rFonts w:eastAsia="Andale Sans UI"/>
          <w:sz w:val="24"/>
          <w:szCs w:val="24"/>
        </w:rPr>
        <w:t>Отмечается  снижение  удельного веса  несоответствующих проб  по санитарно-химическим показателям  следующих продуктов:</w:t>
      </w:r>
    </w:p>
    <w:p w:rsidR="0086458A" w:rsidRPr="000E152C" w:rsidRDefault="0086458A" w:rsidP="0086458A">
      <w:pPr>
        <w:contextualSpacing/>
        <w:rPr>
          <w:rFonts w:eastAsia="Andale Sans UI"/>
          <w:sz w:val="24"/>
          <w:szCs w:val="24"/>
        </w:rPr>
      </w:pPr>
      <w:r w:rsidRPr="000E152C">
        <w:rPr>
          <w:rFonts w:eastAsia="Andale Sans UI"/>
          <w:sz w:val="24"/>
          <w:szCs w:val="24"/>
        </w:rPr>
        <w:t xml:space="preserve"> - рыба  и рыбные продукты - 1,12% (2011 г – 8,35 %),  </w:t>
      </w:r>
    </w:p>
    <w:p w:rsidR="0086458A" w:rsidRPr="000E152C" w:rsidRDefault="0086458A" w:rsidP="0086458A">
      <w:pPr>
        <w:contextualSpacing/>
        <w:rPr>
          <w:rFonts w:eastAsia="Andale Sans UI"/>
          <w:sz w:val="24"/>
          <w:szCs w:val="24"/>
        </w:rPr>
      </w:pPr>
      <w:r w:rsidRPr="000E152C">
        <w:rPr>
          <w:rFonts w:eastAsia="Andale Sans UI"/>
          <w:sz w:val="24"/>
          <w:szCs w:val="24"/>
        </w:rPr>
        <w:t>- овощи, столовая зелень - 0,29% (2011 г.- 0,87%),</w:t>
      </w:r>
    </w:p>
    <w:p w:rsidR="0086458A" w:rsidRPr="000E152C" w:rsidRDefault="0086458A" w:rsidP="0086458A">
      <w:pPr>
        <w:contextualSpacing/>
        <w:rPr>
          <w:rFonts w:eastAsia="Andale Sans UI"/>
          <w:sz w:val="24"/>
          <w:szCs w:val="24"/>
        </w:rPr>
      </w:pPr>
      <w:r w:rsidRPr="000E152C">
        <w:rPr>
          <w:rFonts w:eastAsia="Andale Sans UI"/>
          <w:sz w:val="24"/>
          <w:szCs w:val="24"/>
        </w:rPr>
        <w:t>- бахчевые культуры — не было (2011 г. - 1,02%),</w:t>
      </w:r>
    </w:p>
    <w:p w:rsidR="0086458A" w:rsidRPr="000E152C" w:rsidRDefault="0086458A" w:rsidP="0086458A">
      <w:pPr>
        <w:contextualSpacing/>
        <w:rPr>
          <w:rFonts w:eastAsia="Andale Sans UI"/>
          <w:sz w:val="24"/>
          <w:szCs w:val="24"/>
        </w:rPr>
      </w:pPr>
      <w:r w:rsidRPr="000E152C">
        <w:rPr>
          <w:rFonts w:eastAsia="Andale Sans UI"/>
          <w:sz w:val="24"/>
          <w:szCs w:val="24"/>
        </w:rPr>
        <w:t xml:space="preserve"> - безалкогольные напитки- 2% (2011 г.- 4,03%),</w:t>
      </w:r>
    </w:p>
    <w:p w:rsidR="0086458A" w:rsidRPr="000E152C" w:rsidRDefault="0086458A" w:rsidP="0086458A">
      <w:pPr>
        <w:contextualSpacing/>
        <w:rPr>
          <w:rFonts w:eastAsia="Andale Sans UI"/>
          <w:sz w:val="24"/>
          <w:szCs w:val="24"/>
        </w:rPr>
      </w:pPr>
      <w:r w:rsidRPr="000E152C">
        <w:rPr>
          <w:rFonts w:eastAsia="Andale Sans UI"/>
          <w:sz w:val="24"/>
          <w:szCs w:val="24"/>
        </w:rPr>
        <w:t xml:space="preserve"> - алкогольные напитки и пиво – 0,65% (2011 г. - 0,98%).   </w:t>
      </w:r>
    </w:p>
    <w:p w:rsidR="0086458A" w:rsidRPr="000E152C" w:rsidRDefault="0086458A" w:rsidP="00216F47">
      <w:pPr>
        <w:ind w:firstLine="708"/>
        <w:contextualSpacing/>
        <w:rPr>
          <w:rFonts w:eastAsia="Andale Sans UI"/>
          <w:sz w:val="24"/>
          <w:szCs w:val="24"/>
        </w:rPr>
      </w:pPr>
      <w:r w:rsidRPr="000E152C">
        <w:rPr>
          <w:rFonts w:eastAsia="Andale Sans UI"/>
          <w:sz w:val="24"/>
          <w:szCs w:val="24"/>
        </w:rPr>
        <w:t>Не выявлялись несоответствующие пробы при исследовании сахара, бахчевых культур, плодов, ягод дикорастущих,  жировых растительных продуктов, соков, меда и продуктов пчеловодства, продуктов детского питания, БАД.</w:t>
      </w:r>
    </w:p>
    <w:p w:rsidR="0086458A" w:rsidRPr="000E152C" w:rsidRDefault="0086458A" w:rsidP="00216F47">
      <w:pPr>
        <w:ind w:firstLine="708"/>
        <w:contextualSpacing/>
        <w:rPr>
          <w:rFonts w:eastAsia="Andale Sans UI"/>
          <w:sz w:val="24"/>
          <w:szCs w:val="24"/>
        </w:rPr>
      </w:pPr>
      <w:r w:rsidRPr="000E152C">
        <w:rPr>
          <w:rFonts w:eastAsia="Andale Sans UI"/>
          <w:sz w:val="24"/>
          <w:szCs w:val="24"/>
        </w:rPr>
        <w:t>В 2012 году содержание токсичных элементов и других контаминантов химической природы: микотоксинов, нитрозаминов, в продовольственном сырье и продуктах питания  не выявлено.</w:t>
      </w:r>
    </w:p>
    <w:p w:rsidR="0086458A" w:rsidRPr="000E152C" w:rsidRDefault="0086458A" w:rsidP="00216F47">
      <w:pPr>
        <w:ind w:firstLine="708"/>
        <w:contextualSpacing/>
        <w:rPr>
          <w:rFonts w:eastAsia="Andale Sans UI"/>
          <w:sz w:val="24"/>
          <w:szCs w:val="24"/>
        </w:rPr>
      </w:pPr>
      <w:r w:rsidRPr="000E152C">
        <w:rPr>
          <w:rFonts w:eastAsia="Andale Sans UI"/>
          <w:sz w:val="24"/>
          <w:szCs w:val="24"/>
        </w:rPr>
        <w:t>Выше  среднеобластного  показателя (1,52%)  удельный вес проб, не соответствующих гигиеническим требованиям по санитарно-химическим показателям  отмечен  в районах : Поныровском – 7,69%; Черемисиновском – 3,13%;  Мантуровском – 3,00%; г. Курск – 2,89%; Октябрьском – 2,44%; Медвенском – 1,92% (табл. 9).</w:t>
      </w:r>
    </w:p>
    <w:p w:rsidR="0086458A" w:rsidRPr="000E152C" w:rsidRDefault="0086458A" w:rsidP="00216F47">
      <w:pPr>
        <w:ind w:firstLine="708"/>
        <w:contextualSpacing/>
        <w:rPr>
          <w:rFonts w:eastAsia="Andale Sans UI"/>
          <w:sz w:val="24"/>
          <w:szCs w:val="24"/>
        </w:rPr>
      </w:pPr>
      <w:r w:rsidRPr="000E152C">
        <w:rPr>
          <w:rFonts w:eastAsia="Andale Sans UI"/>
          <w:sz w:val="24"/>
          <w:szCs w:val="24"/>
        </w:rPr>
        <w:t>В 2012 г. исследовано 411 проб  продовольственного  сырья  и пищевых продуктов на радиоактивные вещества  (2011 г. – 586). Радиоактивных загрязнений  пищевых продуктов не выявлено не выявлено.</w:t>
      </w:r>
    </w:p>
    <w:p w:rsidR="00216F47" w:rsidRDefault="00216F47">
      <w:pPr>
        <w:spacing w:after="200" w:line="276" w:lineRule="auto"/>
        <w:jc w:val="left"/>
        <w:rPr>
          <w:rFonts w:eastAsia="Andale Sans UI"/>
          <w:b/>
          <w:sz w:val="24"/>
          <w:szCs w:val="24"/>
        </w:rPr>
      </w:pPr>
      <w:r>
        <w:rPr>
          <w:rFonts w:eastAsia="Andale Sans UI"/>
          <w:b/>
          <w:sz w:val="24"/>
          <w:szCs w:val="24"/>
        </w:rPr>
        <w:br w:type="page"/>
      </w:r>
    </w:p>
    <w:p w:rsidR="0086458A" w:rsidRPr="00216F47" w:rsidRDefault="0086458A" w:rsidP="00216F47">
      <w:pPr>
        <w:contextualSpacing/>
        <w:jc w:val="right"/>
        <w:rPr>
          <w:rFonts w:eastAsia="Andale Sans UI"/>
          <w:b/>
          <w:sz w:val="24"/>
          <w:szCs w:val="24"/>
        </w:rPr>
      </w:pPr>
      <w:r w:rsidRPr="00216F47">
        <w:rPr>
          <w:rFonts w:eastAsia="Andale Sans UI"/>
          <w:b/>
          <w:sz w:val="24"/>
          <w:szCs w:val="24"/>
        </w:rPr>
        <w:lastRenderedPageBreak/>
        <w:t>Таблица</w:t>
      </w:r>
      <w:r w:rsidR="004C7CDB">
        <w:rPr>
          <w:rFonts w:eastAsia="Andale Sans UI"/>
          <w:b/>
          <w:sz w:val="24"/>
          <w:szCs w:val="24"/>
        </w:rPr>
        <w:t>№77</w:t>
      </w:r>
    </w:p>
    <w:p w:rsidR="0086458A" w:rsidRPr="00216F47" w:rsidRDefault="0086458A" w:rsidP="00216F47">
      <w:pPr>
        <w:contextualSpacing/>
        <w:jc w:val="center"/>
        <w:rPr>
          <w:rFonts w:eastAsia="MS Mincho"/>
          <w:b/>
          <w:sz w:val="24"/>
          <w:szCs w:val="24"/>
        </w:rPr>
      </w:pPr>
      <w:r w:rsidRPr="00216F47">
        <w:rPr>
          <w:rFonts w:eastAsia="Andale Sans UI"/>
          <w:b/>
          <w:sz w:val="24"/>
          <w:szCs w:val="24"/>
        </w:rPr>
        <w:t>Удельный вес проб пищевых продуктов и продовольственного сырья</w:t>
      </w:r>
      <w:r w:rsidRPr="00216F47">
        <w:rPr>
          <w:rFonts w:eastAsia="MS Mincho"/>
          <w:b/>
          <w:sz w:val="24"/>
          <w:szCs w:val="24"/>
        </w:rPr>
        <w:t>,</w:t>
      </w:r>
    </w:p>
    <w:p w:rsidR="0086458A" w:rsidRPr="00216F47" w:rsidRDefault="0086458A" w:rsidP="00216F47">
      <w:pPr>
        <w:contextualSpacing/>
        <w:jc w:val="center"/>
        <w:rPr>
          <w:rFonts w:eastAsia="Andale Sans UI"/>
          <w:b/>
          <w:sz w:val="24"/>
          <w:szCs w:val="24"/>
        </w:rPr>
      </w:pPr>
      <w:r w:rsidRPr="00216F47">
        <w:rPr>
          <w:rFonts w:eastAsia="Andale Sans UI"/>
          <w:b/>
          <w:sz w:val="24"/>
          <w:szCs w:val="24"/>
        </w:rPr>
        <w:t>не отвечающих требованиям гигиенических нормативов</w:t>
      </w:r>
    </w:p>
    <w:p w:rsidR="0086458A" w:rsidRPr="00216F47" w:rsidRDefault="0086458A" w:rsidP="00216F47">
      <w:pPr>
        <w:contextualSpacing/>
        <w:jc w:val="center"/>
        <w:rPr>
          <w:rFonts w:eastAsia="Andale Sans UI"/>
          <w:b/>
          <w:sz w:val="24"/>
          <w:szCs w:val="24"/>
        </w:rPr>
      </w:pPr>
      <w:r w:rsidRPr="00216F47">
        <w:rPr>
          <w:rFonts w:eastAsia="Andale Sans UI"/>
          <w:b/>
          <w:sz w:val="24"/>
          <w:szCs w:val="24"/>
        </w:rPr>
        <w:t>по санитарно-химическим показателям за 2010-2012 гг. (%)</w:t>
      </w:r>
    </w:p>
    <w:p w:rsidR="0086458A" w:rsidRPr="00216F47" w:rsidRDefault="0086458A" w:rsidP="00216F47">
      <w:pPr>
        <w:jc w:val="center"/>
        <w:rPr>
          <w:rFonts w:eastAsia="Andale Sans UI"/>
          <w:b/>
        </w:rPr>
      </w:pPr>
    </w:p>
    <w:tbl>
      <w:tblPr>
        <w:tblW w:w="10121" w:type="dxa"/>
        <w:tblInd w:w="-421" w:type="dxa"/>
        <w:tblLayout w:type="fixed"/>
        <w:tblCellMar>
          <w:left w:w="0" w:type="dxa"/>
          <w:right w:w="0" w:type="dxa"/>
        </w:tblCellMar>
        <w:tblLook w:val="0000"/>
      </w:tblPr>
      <w:tblGrid>
        <w:gridCol w:w="5657"/>
        <w:gridCol w:w="992"/>
        <w:gridCol w:w="851"/>
        <w:gridCol w:w="850"/>
        <w:gridCol w:w="1275"/>
        <w:gridCol w:w="25"/>
        <w:gridCol w:w="457"/>
        <w:gridCol w:w="14"/>
      </w:tblGrid>
      <w:tr w:rsidR="0086458A" w:rsidRPr="000E152C" w:rsidTr="00216F47">
        <w:trPr>
          <w:gridAfter w:val="2"/>
          <w:wAfter w:w="471" w:type="dxa"/>
          <w:trHeight w:val="253"/>
          <w:tblHeader/>
        </w:trPr>
        <w:tc>
          <w:tcPr>
            <w:tcW w:w="5657" w:type="dxa"/>
            <w:vMerge w:val="restart"/>
            <w:tcBorders>
              <w:top w:val="single" w:sz="4" w:space="0" w:color="000000"/>
              <w:left w:val="single" w:sz="4" w:space="0" w:color="000000"/>
            </w:tcBorders>
            <w:shd w:val="clear" w:color="auto" w:fill="F2F2F2" w:themeFill="background1" w:themeFillShade="F2"/>
          </w:tcPr>
          <w:p w:rsidR="0086458A" w:rsidRPr="000E152C" w:rsidRDefault="0086458A" w:rsidP="002F44E9">
            <w:pPr>
              <w:rPr>
                <w:rFonts w:eastAsia="Andale Sans UI"/>
                <w:sz w:val="20"/>
                <w:szCs w:val="20"/>
              </w:rPr>
            </w:pPr>
          </w:p>
          <w:p w:rsidR="0086458A" w:rsidRPr="000E152C" w:rsidRDefault="0086458A" w:rsidP="002F44E9">
            <w:pPr>
              <w:rPr>
                <w:rFonts w:eastAsia="Andale Sans UI"/>
                <w:sz w:val="20"/>
                <w:szCs w:val="20"/>
              </w:rPr>
            </w:pPr>
          </w:p>
          <w:p w:rsidR="0086458A" w:rsidRPr="000E152C" w:rsidRDefault="0086458A" w:rsidP="002F44E9">
            <w:pPr>
              <w:rPr>
                <w:rFonts w:eastAsia="Andale Sans UI"/>
                <w:sz w:val="20"/>
                <w:szCs w:val="20"/>
              </w:rPr>
            </w:pPr>
            <w:r w:rsidRPr="000E152C">
              <w:rPr>
                <w:rFonts w:eastAsia="Andale Sans UI"/>
                <w:sz w:val="20"/>
                <w:szCs w:val="20"/>
              </w:rPr>
              <w:t>Продовольственное сырье и пищевые продукты</w:t>
            </w:r>
          </w:p>
        </w:tc>
        <w:tc>
          <w:tcPr>
            <w:tcW w:w="3993" w:type="dxa"/>
            <w:gridSpan w:val="5"/>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86458A" w:rsidRPr="000E152C" w:rsidRDefault="0086458A" w:rsidP="002F44E9">
            <w:pPr>
              <w:rPr>
                <w:rFonts w:eastAsia="Andale Sans UI"/>
                <w:sz w:val="20"/>
                <w:szCs w:val="20"/>
              </w:rPr>
            </w:pPr>
            <w:r w:rsidRPr="000E152C">
              <w:rPr>
                <w:rFonts w:eastAsia="Andale Sans UI"/>
                <w:sz w:val="20"/>
                <w:szCs w:val="20"/>
              </w:rPr>
              <w:t xml:space="preserve">Удельный вес проб, не отвечающих </w:t>
            </w:r>
          </w:p>
          <w:p w:rsidR="0086458A" w:rsidRPr="000E152C" w:rsidRDefault="0086458A" w:rsidP="002F44E9">
            <w:pPr>
              <w:rPr>
                <w:rFonts w:eastAsia="Andale Sans UI"/>
                <w:sz w:val="20"/>
                <w:szCs w:val="20"/>
              </w:rPr>
            </w:pPr>
            <w:r w:rsidRPr="000E152C">
              <w:rPr>
                <w:rFonts w:eastAsia="Andale Sans UI"/>
                <w:sz w:val="20"/>
                <w:szCs w:val="20"/>
              </w:rPr>
              <w:t>требованиям нормативов</w:t>
            </w:r>
          </w:p>
        </w:tc>
      </w:tr>
      <w:tr w:rsidR="0086458A" w:rsidRPr="000E152C" w:rsidTr="00216F47">
        <w:trPr>
          <w:gridAfter w:val="2"/>
          <w:wAfter w:w="471" w:type="dxa"/>
          <w:trHeight w:val="253"/>
          <w:tblHeader/>
        </w:trPr>
        <w:tc>
          <w:tcPr>
            <w:tcW w:w="5657" w:type="dxa"/>
            <w:vMerge/>
            <w:tcBorders>
              <w:left w:val="single" w:sz="4" w:space="0" w:color="000000"/>
              <w:bottom w:val="single" w:sz="4" w:space="0" w:color="000000"/>
            </w:tcBorders>
            <w:shd w:val="clear" w:color="auto" w:fill="F2F2F2" w:themeFill="background1" w:themeFillShade="F2"/>
          </w:tcPr>
          <w:p w:rsidR="0086458A" w:rsidRPr="000E152C" w:rsidRDefault="0086458A" w:rsidP="002F44E9">
            <w:pPr>
              <w:rPr>
                <w:rFonts w:eastAsia="Andale Sans UI"/>
                <w:sz w:val="20"/>
                <w:szCs w:val="20"/>
              </w:rPr>
            </w:pPr>
          </w:p>
        </w:tc>
        <w:tc>
          <w:tcPr>
            <w:tcW w:w="992" w:type="dxa"/>
            <w:tcBorders>
              <w:top w:val="single" w:sz="4" w:space="0" w:color="000000"/>
              <w:left w:val="single" w:sz="4" w:space="0" w:color="000000"/>
              <w:bottom w:val="single" w:sz="4" w:space="0" w:color="000000"/>
            </w:tcBorders>
            <w:shd w:val="clear" w:color="auto" w:fill="F2F2F2" w:themeFill="background1" w:themeFillShade="F2"/>
            <w:vAlign w:val="center"/>
          </w:tcPr>
          <w:p w:rsidR="0086458A" w:rsidRPr="000E152C" w:rsidRDefault="0086458A" w:rsidP="002F44E9">
            <w:pPr>
              <w:rPr>
                <w:rFonts w:eastAsia="Andale Sans UI"/>
                <w:sz w:val="20"/>
                <w:szCs w:val="20"/>
              </w:rPr>
            </w:pPr>
            <w:r w:rsidRPr="000E152C">
              <w:rPr>
                <w:rFonts w:eastAsia="Andale Sans UI"/>
                <w:sz w:val="20"/>
                <w:szCs w:val="20"/>
              </w:rPr>
              <w:t>2010</w:t>
            </w:r>
          </w:p>
        </w:tc>
        <w:tc>
          <w:tcPr>
            <w:tcW w:w="851" w:type="dxa"/>
            <w:tcBorders>
              <w:top w:val="single" w:sz="4" w:space="0" w:color="000000"/>
              <w:left w:val="single" w:sz="4" w:space="0" w:color="000000"/>
              <w:bottom w:val="single" w:sz="4" w:space="0" w:color="000000"/>
            </w:tcBorders>
            <w:shd w:val="clear" w:color="auto" w:fill="F2F2F2" w:themeFill="background1" w:themeFillShade="F2"/>
            <w:vAlign w:val="center"/>
          </w:tcPr>
          <w:p w:rsidR="0086458A" w:rsidRPr="000E152C" w:rsidRDefault="0086458A" w:rsidP="002F44E9">
            <w:pPr>
              <w:rPr>
                <w:rFonts w:eastAsia="Andale Sans UI"/>
                <w:sz w:val="20"/>
                <w:szCs w:val="20"/>
              </w:rPr>
            </w:pPr>
            <w:r w:rsidRPr="000E152C">
              <w:rPr>
                <w:rFonts w:eastAsia="Andale Sans UI"/>
                <w:sz w:val="20"/>
                <w:szCs w:val="20"/>
              </w:rPr>
              <w:t>2011</w:t>
            </w:r>
          </w:p>
        </w:tc>
        <w:tc>
          <w:tcPr>
            <w:tcW w:w="850" w:type="dxa"/>
            <w:tcBorders>
              <w:top w:val="single" w:sz="4" w:space="0" w:color="000000"/>
              <w:left w:val="single" w:sz="4" w:space="0" w:color="000000"/>
              <w:bottom w:val="single" w:sz="4" w:space="0" w:color="000000"/>
            </w:tcBorders>
            <w:shd w:val="clear" w:color="auto" w:fill="F2F2F2" w:themeFill="background1" w:themeFillShade="F2"/>
            <w:vAlign w:val="center"/>
          </w:tcPr>
          <w:p w:rsidR="0086458A" w:rsidRPr="000E152C" w:rsidRDefault="0086458A" w:rsidP="002F44E9">
            <w:pPr>
              <w:rPr>
                <w:rFonts w:eastAsia="Andale Sans UI"/>
                <w:sz w:val="20"/>
                <w:szCs w:val="20"/>
              </w:rPr>
            </w:pPr>
            <w:r w:rsidRPr="000E152C">
              <w:rPr>
                <w:rFonts w:eastAsia="Andale Sans UI"/>
                <w:sz w:val="20"/>
                <w:szCs w:val="20"/>
              </w:rPr>
              <w:t>2012</w:t>
            </w:r>
          </w:p>
        </w:tc>
        <w:tc>
          <w:tcPr>
            <w:tcW w:w="1300"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86458A" w:rsidRPr="000E152C" w:rsidRDefault="0086458A" w:rsidP="002F44E9">
            <w:pPr>
              <w:rPr>
                <w:rFonts w:eastAsia="Andale Sans UI"/>
                <w:sz w:val="20"/>
                <w:szCs w:val="20"/>
              </w:rPr>
            </w:pPr>
            <w:r w:rsidRPr="000E152C">
              <w:rPr>
                <w:rFonts w:eastAsia="Andale Sans UI"/>
                <w:sz w:val="20"/>
                <w:szCs w:val="20"/>
              </w:rPr>
              <w:t>Ср. по РФ</w:t>
            </w:r>
          </w:p>
          <w:p w:rsidR="0086458A" w:rsidRPr="000E152C" w:rsidRDefault="0086458A" w:rsidP="002F44E9">
            <w:pPr>
              <w:rPr>
                <w:rFonts w:eastAsia="Andale Sans UI"/>
                <w:sz w:val="20"/>
                <w:szCs w:val="20"/>
              </w:rPr>
            </w:pPr>
            <w:r w:rsidRPr="000E152C">
              <w:rPr>
                <w:rFonts w:eastAsia="Andale Sans UI"/>
                <w:sz w:val="20"/>
                <w:szCs w:val="20"/>
              </w:rPr>
              <w:t>2011</w:t>
            </w:r>
          </w:p>
        </w:tc>
      </w:tr>
      <w:tr w:rsidR="0086458A" w:rsidRPr="000E152C" w:rsidTr="002F44E9">
        <w:trPr>
          <w:gridAfter w:val="2"/>
          <w:wAfter w:w="471" w:type="dxa"/>
          <w:trHeight w:val="253"/>
        </w:trPr>
        <w:tc>
          <w:tcPr>
            <w:tcW w:w="5657"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1</w:t>
            </w:r>
          </w:p>
        </w:tc>
        <w:tc>
          <w:tcPr>
            <w:tcW w:w="992"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2</w:t>
            </w:r>
          </w:p>
        </w:tc>
        <w:tc>
          <w:tcPr>
            <w:tcW w:w="851"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3</w:t>
            </w:r>
          </w:p>
        </w:tc>
        <w:tc>
          <w:tcPr>
            <w:tcW w:w="85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4</w:t>
            </w:r>
          </w:p>
        </w:tc>
        <w:tc>
          <w:tcPr>
            <w:tcW w:w="1300" w:type="dxa"/>
            <w:gridSpan w:val="2"/>
            <w:tcBorders>
              <w:top w:val="single" w:sz="4" w:space="0" w:color="000000"/>
              <w:left w:val="single" w:sz="4" w:space="0" w:color="000000"/>
              <w:bottom w:val="single" w:sz="4" w:space="0" w:color="000000"/>
              <w:right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5</w:t>
            </w:r>
          </w:p>
        </w:tc>
      </w:tr>
      <w:tr w:rsidR="0086458A" w:rsidRPr="000E152C" w:rsidTr="002F44E9">
        <w:trPr>
          <w:gridAfter w:val="2"/>
          <w:wAfter w:w="471" w:type="dxa"/>
          <w:trHeight w:val="253"/>
        </w:trPr>
        <w:tc>
          <w:tcPr>
            <w:tcW w:w="5657"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Всего:</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1,99</w:t>
            </w:r>
          </w:p>
        </w:tc>
        <w:tc>
          <w:tcPr>
            <w:tcW w:w="85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1,76</w:t>
            </w:r>
          </w:p>
        </w:tc>
        <w:tc>
          <w:tcPr>
            <w:tcW w:w="85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1,52</w:t>
            </w:r>
          </w:p>
        </w:tc>
        <w:tc>
          <w:tcPr>
            <w:tcW w:w="127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2,95</w:t>
            </w:r>
          </w:p>
        </w:tc>
        <w:tc>
          <w:tcPr>
            <w:tcW w:w="25" w:type="dxa"/>
            <w:vMerge w:val="restart"/>
            <w:tcBorders>
              <w:top w:val="single" w:sz="4" w:space="0" w:color="000000"/>
              <w:left w:val="single" w:sz="4" w:space="0" w:color="000000"/>
            </w:tcBorders>
            <w:vAlign w:val="center"/>
          </w:tcPr>
          <w:p w:rsidR="0086458A" w:rsidRPr="000E152C" w:rsidRDefault="0086458A" w:rsidP="002F44E9">
            <w:pPr>
              <w:rPr>
                <w:rFonts w:eastAsia="Andale Sans UI"/>
                <w:sz w:val="20"/>
                <w:szCs w:val="20"/>
              </w:rPr>
            </w:pPr>
          </w:p>
        </w:tc>
      </w:tr>
      <w:tr w:rsidR="0086458A" w:rsidRPr="000E152C" w:rsidTr="002F44E9">
        <w:trPr>
          <w:gridAfter w:val="2"/>
          <w:wAfter w:w="471" w:type="dxa"/>
          <w:trHeight w:val="253"/>
        </w:trPr>
        <w:tc>
          <w:tcPr>
            <w:tcW w:w="5657"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Из них импортируемые</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15,3</w:t>
            </w:r>
          </w:p>
        </w:tc>
        <w:tc>
          <w:tcPr>
            <w:tcW w:w="85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6,37</w:t>
            </w:r>
          </w:p>
        </w:tc>
        <w:tc>
          <w:tcPr>
            <w:tcW w:w="85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3,01</w:t>
            </w:r>
          </w:p>
        </w:tc>
        <w:tc>
          <w:tcPr>
            <w:tcW w:w="127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2,07</w:t>
            </w:r>
          </w:p>
        </w:tc>
        <w:tc>
          <w:tcPr>
            <w:tcW w:w="25" w:type="dxa"/>
            <w:vMerge/>
            <w:tcBorders>
              <w:left w:val="single" w:sz="4" w:space="0" w:color="000000"/>
            </w:tcBorders>
            <w:vAlign w:val="center"/>
          </w:tcPr>
          <w:p w:rsidR="0086458A" w:rsidRPr="000E152C" w:rsidRDefault="0086458A" w:rsidP="002F44E9">
            <w:pPr>
              <w:rPr>
                <w:rFonts w:eastAsia="Andale Sans UI"/>
                <w:sz w:val="20"/>
                <w:szCs w:val="20"/>
              </w:rPr>
            </w:pPr>
          </w:p>
        </w:tc>
      </w:tr>
      <w:tr w:rsidR="0086458A" w:rsidRPr="000E152C" w:rsidTr="002F44E9">
        <w:trPr>
          <w:gridAfter w:val="2"/>
          <w:wAfter w:w="471" w:type="dxa"/>
          <w:trHeight w:val="253"/>
        </w:trPr>
        <w:tc>
          <w:tcPr>
            <w:tcW w:w="5657"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В том числе:</w:t>
            </w:r>
          </w:p>
          <w:p w:rsidR="0086458A" w:rsidRPr="000E152C" w:rsidRDefault="0086458A" w:rsidP="002F44E9">
            <w:pPr>
              <w:rPr>
                <w:rFonts w:eastAsia="Andale Sans UI"/>
                <w:sz w:val="20"/>
                <w:szCs w:val="20"/>
              </w:rPr>
            </w:pPr>
            <w:r w:rsidRPr="000E152C">
              <w:rPr>
                <w:rFonts w:eastAsia="Andale Sans UI"/>
                <w:sz w:val="20"/>
                <w:szCs w:val="20"/>
              </w:rPr>
              <w:t>Мясо и мясные продукты</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2,1</w:t>
            </w:r>
          </w:p>
        </w:tc>
        <w:tc>
          <w:tcPr>
            <w:tcW w:w="85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2,03</w:t>
            </w:r>
          </w:p>
        </w:tc>
        <w:tc>
          <w:tcPr>
            <w:tcW w:w="85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2,42</w:t>
            </w:r>
          </w:p>
        </w:tc>
        <w:tc>
          <w:tcPr>
            <w:tcW w:w="127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2,71</w:t>
            </w:r>
          </w:p>
        </w:tc>
        <w:tc>
          <w:tcPr>
            <w:tcW w:w="25" w:type="dxa"/>
            <w:vMerge/>
            <w:tcBorders>
              <w:left w:val="single" w:sz="4" w:space="0" w:color="000000"/>
            </w:tcBorders>
            <w:vAlign w:val="center"/>
          </w:tcPr>
          <w:p w:rsidR="0086458A" w:rsidRPr="000E152C" w:rsidRDefault="0086458A" w:rsidP="002F44E9">
            <w:pPr>
              <w:rPr>
                <w:rFonts w:eastAsia="Andale Sans UI"/>
                <w:sz w:val="20"/>
                <w:szCs w:val="20"/>
              </w:rPr>
            </w:pPr>
          </w:p>
        </w:tc>
      </w:tr>
      <w:tr w:rsidR="0086458A" w:rsidRPr="000E152C" w:rsidTr="002F44E9">
        <w:trPr>
          <w:gridAfter w:val="2"/>
          <w:wAfter w:w="471" w:type="dxa"/>
          <w:trHeight w:val="253"/>
        </w:trPr>
        <w:tc>
          <w:tcPr>
            <w:tcW w:w="5657"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Из них импортируемые</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27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1,01</w:t>
            </w:r>
          </w:p>
        </w:tc>
        <w:tc>
          <w:tcPr>
            <w:tcW w:w="25" w:type="dxa"/>
            <w:vMerge/>
            <w:tcBorders>
              <w:left w:val="single" w:sz="4" w:space="0" w:color="000000"/>
            </w:tcBorders>
            <w:vAlign w:val="center"/>
          </w:tcPr>
          <w:p w:rsidR="0086458A" w:rsidRPr="000E152C" w:rsidRDefault="0086458A" w:rsidP="002F44E9">
            <w:pPr>
              <w:rPr>
                <w:rFonts w:eastAsia="Andale Sans UI"/>
                <w:sz w:val="20"/>
                <w:szCs w:val="20"/>
              </w:rPr>
            </w:pPr>
          </w:p>
        </w:tc>
      </w:tr>
      <w:tr w:rsidR="0086458A" w:rsidRPr="000E152C" w:rsidTr="002F44E9">
        <w:trPr>
          <w:gridAfter w:val="2"/>
          <w:wAfter w:w="471" w:type="dxa"/>
          <w:trHeight w:val="253"/>
        </w:trPr>
        <w:tc>
          <w:tcPr>
            <w:tcW w:w="5657"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Птица и птицеводческие продукты</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3,26</w:t>
            </w:r>
          </w:p>
        </w:tc>
        <w:tc>
          <w:tcPr>
            <w:tcW w:w="85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2,35</w:t>
            </w:r>
          </w:p>
        </w:tc>
        <w:tc>
          <w:tcPr>
            <w:tcW w:w="85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3,21</w:t>
            </w:r>
          </w:p>
        </w:tc>
        <w:tc>
          <w:tcPr>
            <w:tcW w:w="127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3,07</w:t>
            </w:r>
          </w:p>
        </w:tc>
        <w:tc>
          <w:tcPr>
            <w:tcW w:w="25" w:type="dxa"/>
            <w:vMerge/>
            <w:tcBorders>
              <w:left w:val="single" w:sz="4" w:space="0" w:color="000000"/>
            </w:tcBorders>
            <w:vAlign w:val="center"/>
          </w:tcPr>
          <w:p w:rsidR="0086458A" w:rsidRPr="000E152C" w:rsidRDefault="0086458A" w:rsidP="002F44E9">
            <w:pPr>
              <w:rPr>
                <w:rFonts w:eastAsia="Andale Sans UI"/>
                <w:sz w:val="20"/>
                <w:szCs w:val="20"/>
              </w:rPr>
            </w:pPr>
          </w:p>
        </w:tc>
      </w:tr>
      <w:tr w:rsidR="0086458A" w:rsidRPr="000E152C" w:rsidTr="002F44E9">
        <w:trPr>
          <w:gridAfter w:val="2"/>
          <w:wAfter w:w="471" w:type="dxa"/>
          <w:trHeight w:val="253"/>
        </w:trPr>
        <w:tc>
          <w:tcPr>
            <w:tcW w:w="5657"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Из них импортируемые</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22,2</w:t>
            </w:r>
          </w:p>
        </w:tc>
        <w:tc>
          <w:tcPr>
            <w:tcW w:w="85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6,25</w:t>
            </w:r>
          </w:p>
        </w:tc>
        <w:tc>
          <w:tcPr>
            <w:tcW w:w="85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12,5</w:t>
            </w:r>
          </w:p>
        </w:tc>
        <w:tc>
          <w:tcPr>
            <w:tcW w:w="127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2,92</w:t>
            </w:r>
          </w:p>
        </w:tc>
        <w:tc>
          <w:tcPr>
            <w:tcW w:w="25" w:type="dxa"/>
            <w:vMerge/>
            <w:tcBorders>
              <w:left w:val="single" w:sz="4" w:space="0" w:color="000000"/>
            </w:tcBorders>
            <w:vAlign w:val="center"/>
          </w:tcPr>
          <w:p w:rsidR="0086458A" w:rsidRPr="000E152C" w:rsidRDefault="0086458A" w:rsidP="002F44E9">
            <w:pPr>
              <w:rPr>
                <w:rFonts w:eastAsia="Andale Sans UI"/>
                <w:sz w:val="20"/>
                <w:szCs w:val="20"/>
              </w:rPr>
            </w:pPr>
          </w:p>
        </w:tc>
      </w:tr>
      <w:tr w:rsidR="0086458A" w:rsidRPr="000E152C" w:rsidTr="002F44E9">
        <w:trPr>
          <w:gridAfter w:val="2"/>
          <w:wAfter w:w="471" w:type="dxa"/>
          <w:trHeight w:val="253"/>
        </w:trPr>
        <w:tc>
          <w:tcPr>
            <w:tcW w:w="5657"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Молоко, молочные продукты, включая масло и сметану</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4.05</w:t>
            </w:r>
          </w:p>
        </w:tc>
        <w:tc>
          <w:tcPr>
            <w:tcW w:w="85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4,54</w:t>
            </w:r>
          </w:p>
        </w:tc>
        <w:tc>
          <w:tcPr>
            <w:tcW w:w="85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4,63</w:t>
            </w:r>
          </w:p>
        </w:tc>
        <w:tc>
          <w:tcPr>
            <w:tcW w:w="127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3,21</w:t>
            </w:r>
          </w:p>
        </w:tc>
        <w:tc>
          <w:tcPr>
            <w:tcW w:w="25" w:type="dxa"/>
            <w:vMerge/>
            <w:tcBorders>
              <w:left w:val="single" w:sz="4" w:space="0" w:color="000000"/>
            </w:tcBorders>
            <w:vAlign w:val="center"/>
          </w:tcPr>
          <w:p w:rsidR="0086458A" w:rsidRPr="000E152C" w:rsidRDefault="0086458A" w:rsidP="002F44E9">
            <w:pPr>
              <w:rPr>
                <w:rFonts w:eastAsia="Andale Sans UI"/>
                <w:sz w:val="20"/>
                <w:szCs w:val="20"/>
              </w:rPr>
            </w:pPr>
          </w:p>
        </w:tc>
      </w:tr>
      <w:tr w:rsidR="0086458A" w:rsidRPr="000E152C" w:rsidTr="002F44E9">
        <w:trPr>
          <w:gridAfter w:val="2"/>
          <w:wAfter w:w="471" w:type="dxa"/>
          <w:trHeight w:val="273"/>
        </w:trPr>
        <w:tc>
          <w:tcPr>
            <w:tcW w:w="5657"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Из них импортируемые</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9.09</w:t>
            </w:r>
          </w:p>
        </w:tc>
        <w:tc>
          <w:tcPr>
            <w:tcW w:w="85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10</w:t>
            </w:r>
          </w:p>
        </w:tc>
        <w:tc>
          <w:tcPr>
            <w:tcW w:w="85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8,16</w:t>
            </w:r>
          </w:p>
        </w:tc>
        <w:tc>
          <w:tcPr>
            <w:tcW w:w="127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3,26</w:t>
            </w:r>
          </w:p>
        </w:tc>
        <w:tc>
          <w:tcPr>
            <w:tcW w:w="25" w:type="dxa"/>
            <w:vMerge/>
            <w:tcBorders>
              <w:left w:val="single" w:sz="4" w:space="0" w:color="000000"/>
            </w:tcBorders>
            <w:vAlign w:val="center"/>
          </w:tcPr>
          <w:p w:rsidR="0086458A" w:rsidRPr="000E152C" w:rsidRDefault="0086458A" w:rsidP="002F44E9">
            <w:pPr>
              <w:rPr>
                <w:rFonts w:eastAsia="Andale Sans UI"/>
                <w:sz w:val="20"/>
                <w:szCs w:val="20"/>
              </w:rPr>
            </w:pPr>
          </w:p>
        </w:tc>
      </w:tr>
      <w:tr w:rsidR="0086458A" w:rsidRPr="000E152C" w:rsidTr="002F44E9">
        <w:trPr>
          <w:gridAfter w:val="2"/>
          <w:wAfter w:w="471" w:type="dxa"/>
          <w:trHeight w:val="273"/>
        </w:trPr>
        <w:tc>
          <w:tcPr>
            <w:tcW w:w="5657" w:type="dxa"/>
            <w:tcBorders>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Масложировые продукты</w:t>
            </w:r>
          </w:p>
        </w:tc>
        <w:tc>
          <w:tcPr>
            <w:tcW w:w="992" w:type="dxa"/>
            <w:tcBorders>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1,12</w:t>
            </w:r>
          </w:p>
        </w:tc>
        <w:tc>
          <w:tcPr>
            <w:tcW w:w="851" w:type="dxa"/>
            <w:tcBorders>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4,07</w:t>
            </w:r>
          </w:p>
        </w:tc>
        <w:tc>
          <w:tcPr>
            <w:tcW w:w="850" w:type="dxa"/>
            <w:tcBorders>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4,07</w:t>
            </w:r>
          </w:p>
        </w:tc>
        <w:tc>
          <w:tcPr>
            <w:tcW w:w="1275" w:type="dxa"/>
            <w:tcBorders>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2,30</w:t>
            </w:r>
          </w:p>
        </w:tc>
        <w:tc>
          <w:tcPr>
            <w:tcW w:w="25" w:type="dxa"/>
            <w:vMerge/>
            <w:tcBorders>
              <w:left w:val="single" w:sz="4" w:space="0" w:color="000000"/>
            </w:tcBorders>
            <w:vAlign w:val="center"/>
          </w:tcPr>
          <w:p w:rsidR="0086458A" w:rsidRPr="000E152C" w:rsidRDefault="0086458A" w:rsidP="002F44E9">
            <w:pPr>
              <w:rPr>
                <w:rFonts w:eastAsia="Andale Sans UI"/>
                <w:sz w:val="20"/>
                <w:szCs w:val="20"/>
              </w:rPr>
            </w:pPr>
          </w:p>
        </w:tc>
      </w:tr>
      <w:tr w:rsidR="0086458A" w:rsidRPr="000E152C" w:rsidTr="002F44E9">
        <w:trPr>
          <w:gridAfter w:val="2"/>
          <w:wAfter w:w="471" w:type="dxa"/>
          <w:trHeight w:val="273"/>
        </w:trPr>
        <w:tc>
          <w:tcPr>
            <w:tcW w:w="5657" w:type="dxa"/>
            <w:tcBorders>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Из них импортируемые</w:t>
            </w:r>
          </w:p>
        </w:tc>
        <w:tc>
          <w:tcPr>
            <w:tcW w:w="992" w:type="dxa"/>
            <w:tcBorders>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w:t>
            </w:r>
          </w:p>
        </w:tc>
        <w:tc>
          <w:tcPr>
            <w:tcW w:w="851" w:type="dxa"/>
            <w:tcBorders>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0" w:type="dxa"/>
            <w:tcBorders>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275" w:type="dxa"/>
            <w:tcBorders>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1,36</w:t>
            </w:r>
          </w:p>
        </w:tc>
        <w:tc>
          <w:tcPr>
            <w:tcW w:w="25" w:type="dxa"/>
            <w:vMerge/>
            <w:tcBorders>
              <w:left w:val="single" w:sz="4" w:space="0" w:color="000000"/>
            </w:tcBorders>
            <w:vAlign w:val="center"/>
          </w:tcPr>
          <w:p w:rsidR="0086458A" w:rsidRPr="000E152C" w:rsidRDefault="0086458A" w:rsidP="002F44E9">
            <w:pPr>
              <w:rPr>
                <w:rFonts w:eastAsia="Andale Sans UI"/>
                <w:sz w:val="20"/>
                <w:szCs w:val="20"/>
              </w:rPr>
            </w:pPr>
          </w:p>
        </w:tc>
      </w:tr>
      <w:tr w:rsidR="0086458A" w:rsidRPr="000E152C" w:rsidTr="002F44E9">
        <w:trPr>
          <w:gridAfter w:val="2"/>
          <w:wAfter w:w="471" w:type="dxa"/>
          <w:trHeight w:val="284"/>
        </w:trPr>
        <w:tc>
          <w:tcPr>
            <w:tcW w:w="5657"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Рыба, рыбные продукты и др. продукты моря</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17,6</w:t>
            </w:r>
          </w:p>
        </w:tc>
        <w:tc>
          <w:tcPr>
            <w:tcW w:w="85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8,35</w:t>
            </w:r>
          </w:p>
        </w:tc>
        <w:tc>
          <w:tcPr>
            <w:tcW w:w="85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1,12</w:t>
            </w:r>
          </w:p>
        </w:tc>
        <w:tc>
          <w:tcPr>
            <w:tcW w:w="127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6,50</w:t>
            </w:r>
          </w:p>
        </w:tc>
        <w:tc>
          <w:tcPr>
            <w:tcW w:w="25" w:type="dxa"/>
            <w:vMerge/>
            <w:tcBorders>
              <w:left w:val="single" w:sz="4" w:space="0" w:color="000000"/>
            </w:tcBorders>
            <w:vAlign w:val="center"/>
          </w:tcPr>
          <w:p w:rsidR="0086458A" w:rsidRPr="000E152C" w:rsidRDefault="0086458A" w:rsidP="002F44E9">
            <w:pPr>
              <w:rPr>
                <w:rFonts w:eastAsia="Andale Sans UI"/>
                <w:sz w:val="20"/>
                <w:szCs w:val="20"/>
              </w:rPr>
            </w:pPr>
          </w:p>
        </w:tc>
      </w:tr>
      <w:tr w:rsidR="0086458A" w:rsidRPr="000E152C" w:rsidTr="002F44E9">
        <w:trPr>
          <w:gridAfter w:val="2"/>
          <w:wAfter w:w="471" w:type="dxa"/>
          <w:trHeight w:val="253"/>
        </w:trPr>
        <w:tc>
          <w:tcPr>
            <w:tcW w:w="5657"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Из них импортируемые</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59,7</w:t>
            </w:r>
          </w:p>
        </w:tc>
        <w:tc>
          <w:tcPr>
            <w:tcW w:w="85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53,1</w:t>
            </w:r>
          </w:p>
        </w:tc>
        <w:tc>
          <w:tcPr>
            <w:tcW w:w="85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33,3</w:t>
            </w:r>
          </w:p>
        </w:tc>
        <w:tc>
          <w:tcPr>
            <w:tcW w:w="127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22,11</w:t>
            </w:r>
          </w:p>
        </w:tc>
        <w:tc>
          <w:tcPr>
            <w:tcW w:w="25" w:type="dxa"/>
            <w:vMerge/>
            <w:tcBorders>
              <w:left w:val="single" w:sz="4" w:space="0" w:color="000000"/>
            </w:tcBorders>
            <w:vAlign w:val="center"/>
          </w:tcPr>
          <w:p w:rsidR="0086458A" w:rsidRPr="000E152C" w:rsidRDefault="0086458A" w:rsidP="002F44E9">
            <w:pPr>
              <w:rPr>
                <w:rFonts w:eastAsia="Andale Sans UI"/>
                <w:sz w:val="20"/>
                <w:szCs w:val="20"/>
              </w:rPr>
            </w:pPr>
          </w:p>
        </w:tc>
      </w:tr>
      <w:tr w:rsidR="0086458A" w:rsidRPr="000E152C" w:rsidTr="002F44E9">
        <w:trPr>
          <w:gridAfter w:val="2"/>
          <w:wAfter w:w="471" w:type="dxa"/>
          <w:trHeight w:val="253"/>
        </w:trPr>
        <w:tc>
          <w:tcPr>
            <w:tcW w:w="5657"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 xml:space="preserve">Кулинарные изделия </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0,94</w:t>
            </w:r>
          </w:p>
        </w:tc>
        <w:tc>
          <w:tcPr>
            <w:tcW w:w="85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1,08</w:t>
            </w:r>
          </w:p>
        </w:tc>
        <w:tc>
          <w:tcPr>
            <w:tcW w:w="127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3,20</w:t>
            </w:r>
          </w:p>
        </w:tc>
        <w:tc>
          <w:tcPr>
            <w:tcW w:w="25" w:type="dxa"/>
            <w:vMerge/>
            <w:tcBorders>
              <w:left w:val="single" w:sz="4" w:space="0" w:color="000000"/>
            </w:tcBorders>
            <w:vAlign w:val="center"/>
          </w:tcPr>
          <w:p w:rsidR="0086458A" w:rsidRPr="000E152C" w:rsidRDefault="0086458A" w:rsidP="002F44E9">
            <w:pPr>
              <w:rPr>
                <w:rFonts w:eastAsia="Andale Sans UI"/>
                <w:sz w:val="20"/>
                <w:szCs w:val="20"/>
              </w:rPr>
            </w:pPr>
          </w:p>
        </w:tc>
      </w:tr>
      <w:tr w:rsidR="0086458A" w:rsidRPr="000E152C" w:rsidTr="002F44E9">
        <w:trPr>
          <w:gridAfter w:val="2"/>
          <w:wAfter w:w="471" w:type="dxa"/>
          <w:trHeight w:val="253"/>
        </w:trPr>
        <w:tc>
          <w:tcPr>
            <w:tcW w:w="5657"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 xml:space="preserve">Из них импортируемые </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w:t>
            </w:r>
          </w:p>
        </w:tc>
        <w:tc>
          <w:tcPr>
            <w:tcW w:w="85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27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0,00</w:t>
            </w:r>
          </w:p>
        </w:tc>
        <w:tc>
          <w:tcPr>
            <w:tcW w:w="25" w:type="dxa"/>
            <w:vMerge/>
            <w:tcBorders>
              <w:left w:val="single" w:sz="4" w:space="0" w:color="000000"/>
            </w:tcBorders>
            <w:vAlign w:val="center"/>
          </w:tcPr>
          <w:p w:rsidR="0086458A" w:rsidRPr="000E152C" w:rsidRDefault="0086458A" w:rsidP="002F44E9">
            <w:pPr>
              <w:rPr>
                <w:rFonts w:eastAsia="Andale Sans UI"/>
                <w:sz w:val="20"/>
                <w:szCs w:val="20"/>
              </w:rPr>
            </w:pPr>
          </w:p>
        </w:tc>
      </w:tr>
      <w:tr w:rsidR="0086458A" w:rsidRPr="000E152C" w:rsidTr="002F44E9">
        <w:trPr>
          <w:gridAfter w:val="2"/>
          <w:wAfter w:w="471" w:type="dxa"/>
          <w:trHeight w:val="253"/>
        </w:trPr>
        <w:tc>
          <w:tcPr>
            <w:tcW w:w="5657"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 xml:space="preserve">Мукомольно-крупяные                                                                                          </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0,28</w:t>
            </w:r>
          </w:p>
        </w:tc>
        <w:tc>
          <w:tcPr>
            <w:tcW w:w="85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27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25" w:type="dxa"/>
            <w:vMerge/>
            <w:tcBorders>
              <w:left w:val="single" w:sz="4" w:space="0" w:color="000000"/>
            </w:tcBorders>
            <w:vAlign w:val="center"/>
          </w:tcPr>
          <w:p w:rsidR="0086458A" w:rsidRPr="000E152C" w:rsidRDefault="0086458A" w:rsidP="002F44E9">
            <w:pPr>
              <w:rPr>
                <w:rFonts w:eastAsia="Andale Sans UI"/>
                <w:sz w:val="20"/>
                <w:szCs w:val="20"/>
              </w:rPr>
            </w:pPr>
          </w:p>
        </w:tc>
      </w:tr>
      <w:tr w:rsidR="0086458A" w:rsidRPr="000E152C" w:rsidTr="002F44E9">
        <w:trPr>
          <w:gridAfter w:val="2"/>
          <w:wAfter w:w="471" w:type="dxa"/>
          <w:trHeight w:val="253"/>
        </w:trPr>
        <w:tc>
          <w:tcPr>
            <w:tcW w:w="5657"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Из них импортируемые</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27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25" w:type="dxa"/>
            <w:vMerge/>
            <w:tcBorders>
              <w:left w:val="single" w:sz="4" w:space="0" w:color="000000"/>
            </w:tcBorders>
            <w:vAlign w:val="center"/>
          </w:tcPr>
          <w:p w:rsidR="0086458A" w:rsidRPr="000E152C" w:rsidRDefault="0086458A" w:rsidP="002F44E9">
            <w:pPr>
              <w:rPr>
                <w:rFonts w:eastAsia="Andale Sans UI"/>
                <w:sz w:val="20"/>
                <w:szCs w:val="20"/>
              </w:rPr>
            </w:pPr>
          </w:p>
        </w:tc>
      </w:tr>
      <w:tr w:rsidR="0086458A" w:rsidRPr="000E152C" w:rsidTr="002F44E9">
        <w:trPr>
          <w:gridAfter w:val="2"/>
          <w:wAfter w:w="471" w:type="dxa"/>
          <w:trHeight w:val="253"/>
        </w:trPr>
        <w:tc>
          <w:tcPr>
            <w:tcW w:w="5657"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 xml:space="preserve">Хлебобулочные, мукомольные и крупяные изделия </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27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2,89</w:t>
            </w:r>
          </w:p>
        </w:tc>
        <w:tc>
          <w:tcPr>
            <w:tcW w:w="25" w:type="dxa"/>
            <w:vMerge/>
            <w:tcBorders>
              <w:left w:val="single" w:sz="4" w:space="0" w:color="000000"/>
            </w:tcBorders>
            <w:vAlign w:val="center"/>
          </w:tcPr>
          <w:p w:rsidR="0086458A" w:rsidRPr="000E152C" w:rsidRDefault="0086458A" w:rsidP="002F44E9">
            <w:pPr>
              <w:rPr>
                <w:rFonts w:eastAsia="Andale Sans UI"/>
                <w:sz w:val="20"/>
                <w:szCs w:val="20"/>
              </w:rPr>
            </w:pPr>
          </w:p>
        </w:tc>
      </w:tr>
      <w:tr w:rsidR="0086458A" w:rsidRPr="000E152C" w:rsidTr="002F44E9">
        <w:trPr>
          <w:gridAfter w:val="2"/>
          <w:wAfter w:w="471" w:type="dxa"/>
          <w:trHeight w:val="253"/>
        </w:trPr>
        <w:tc>
          <w:tcPr>
            <w:tcW w:w="5657"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Из них импортируемые</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27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0,19</w:t>
            </w:r>
          </w:p>
        </w:tc>
        <w:tc>
          <w:tcPr>
            <w:tcW w:w="25" w:type="dxa"/>
            <w:vMerge/>
            <w:tcBorders>
              <w:left w:val="single" w:sz="4" w:space="0" w:color="000000"/>
            </w:tcBorders>
            <w:vAlign w:val="center"/>
          </w:tcPr>
          <w:p w:rsidR="0086458A" w:rsidRPr="000E152C" w:rsidRDefault="0086458A" w:rsidP="002F44E9">
            <w:pPr>
              <w:rPr>
                <w:rFonts w:eastAsia="Andale Sans UI"/>
                <w:sz w:val="20"/>
                <w:szCs w:val="20"/>
              </w:rPr>
            </w:pPr>
          </w:p>
        </w:tc>
      </w:tr>
      <w:tr w:rsidR="0086458A" w:rsidRPr="000E152C" w:rsidTr="002F44E9">
        <w:trPr>
          <w:gridAfter w:val="2"/>
          <w:wAfter w:w="471" w:type="dxa"/>
          <w:trHeight w:val="253"/>
        </w:trPr>
        <w:tc>
          <w:tcPr>
            <w:tcW w:w="5657"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 xml:space="preserve">Хлебобулочные и кондитерские </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0,98</w:t>
            </w:r>
          </w:p>
        </w:tc>
        <w:tc>
          <w:tcPr>
            <w:tcW w:w="85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1,06</w:t>
            </w:r>
          </w:p>
        </w:tc>
        <w:tc>
          <w:tcPr>
            <w:tcW w:w="85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1,04</w:t>
            </w:r>
          </w:p>
        </w:tc>
        <w:tc>
          <w:tcPr>
            <w:tcW w:w="127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25" w:type="dxa"/>
            <w:vMerge/>
            <w:tcBorders>
              <w:left w:val="single" w:sz="4" w:space="0" w:color="000000"/>
            </w:tcBorders>
            <w:vAlign w:val="center"/>
          </w:tcPr>
          <w:p w:rsidR="0086458A" w:rsidRPr="000E152C" w:rsidRDefault="0086458A" w:rsidP="002F44E9">
            <w:pPr>
              <w:rPr>
                <w:rFonts w:eastAsia="Andale Sans UI"/>
                <w:sz w:val="20"/>
                <w:szCs w:val="20"/>
              </w:rPr>
            </w:pPr>
          </w:p>
        </w:tc>
      </w:tr>
      <w:tr w:rsidR="0086458A" w:rsidRPr="000E152C" w:rsidTr="002F44E9">
        <w:trPr>
          <w:gridAfter w:val="2"/>
          <w:wAfter w:w="471" w:type="dxa"/>
          <w:trHeight w:val="253"/>
        </w:trPr>
        <w:tc>
          <w:tcPr>
            <w:tcW w:w="5657"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Из них импортируемые</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10</w:t>
            </w:r>
          </w:p>
        </w:tc>
        <w:tc>
          <w:tcPr>
            <w:tcW w:w="85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8,33</w:t>
            </w:r>
          </w:p>
        </w:tc>
        <w:tc>
          <w:tcPr>
            <w:tcW w:w="85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27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25" w:type="dxa"/>
            <w:vMerge/>
            <w:tcBorders>
              <w:left w:val="single" w:sz="4" w:space="0" w:color="000000"/>
            </w:tcBorders>
            <w:vAlign w:val="center"/>
          </w:tcPr>
          <w:p w:rsidR="0086458A" w:rsidRPr="000E152C" w:rsidRDefault="0086458A" w:rsidP="002F44E9">
            <w:pPr>
              <w:rPr>
                <w:rFonts w:eastAsia="Andale Sans UI"/>
                <w:sz w:val="20"/>
                <w:szCs w:val="20"/>
              </w:rPr>
            </w:pPr>
          </w:p>
        </w:tc>
      </w:tr>
      <w:tr w:rsidR="0086458A" w:rsidRPr="000E152C" w:rsidTr="002F44E9">
        <w:trPr>
          <w:gridAfter w:val="2"/>
          <w:wAfter w:w="471" w:type="dxa"/>
          <w:trHeight w:val="253"/>
        </w:trPr>
        <w:tc>
          <w:tcPr>
            <w:tcW w:w="5657"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 xml:space="preserve"> Сахар </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27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25" w:type="dxa"/>
            <w:vMerge/>
            <w:tcBorders>
              <w:left w:val="single" w:sz="4" w:space="0" w:color="000000"/>
            </w:tcBorders>
            <w:vAlign w:val="center"/>
          </w:tcPr>
          <w:p w:rsidR="0086458A" w:rsidRPr="000E152C" w:rsidRDefault="0086458A" w:rsidP="002F44E9">
            <w:pPr>
              <w:rPr>
                <w:rFonts w:eastAsia="Andale Sans UI"/>
                <w:sz w:val="20"/>
                <w:szCs w:val="20"/>
              </w:rPr>
            </w:pPr>
          </w:p>
        </w:tc>
      </w:tr>
      <w:tr w:rsidR="0086458A" w:rsidRPr="000E152C" w:rsidTr="002F44E9">
        <w:trPr>
          <w:gridAfter w:val="2"/>
          <w:wAfter w:w="471" w:type="dxa"/>
          <w:trHeight w:val="253"/>
        </w:trPr>
        <w:tc>
          <w:tcPr>
            <w:tcW w:w="5657"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Из них импортируемые</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27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25" w:type="dxa"/>
            <w:vMerge/>
            <w:tcBorders>
              <w:left w:val="single" w:sz="4" w:space="0" w:color="000000"/>
            </w:tcBorders>
            <w:vAlign w:val="center"/>
          </w:tcPr>
          <w:p w:rsidR="0086458A" w:rsidRPr="000E152C" w:rsidRDefault="0086458A" w:rsidP="002F44E9">
            <w:pPr>
              <w:rPr>
                <w:rFonts w:eastAsia="Andale Sans UI"/>
                <w:sz w:val="20"/>
                <w:szCs w:val="20"/>
              </w:rPr>
            </w:pPr>
          </w:p>
        </w:tc>
      </w:tr>
      <w:tr w:rsidR="0086458A" w:rsidRPr="000E152C" w:rsidTr="002F44E9">
        <w:trPr>
          <w:gridAfter w:val="2"/>
          <w:wAfter w:w="471" w:type="dxa"/>
          <w:trHeight w:val="253"/>
        </w:trPr>
        <w:tc>
          <w:tcPr>
            <w:tcW w:w="5657"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Овощи ,стол.зелень</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0, 3</w:t>
            </w:r>
          </w:p>
        </w:tc>
        <w:tc>
          <w:tcPr>
            <w:tcW w:w="85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0,87</w:t>
            </w:r>
          </w:p>
        </w:tc>
        <w:tc>
          <w:tcPr>
            <w:tcW w:w="85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0,29</w:t>
            </w:r>
          </w:p>
        </w:tc>
        <w:tc>
          <w:tcPr>
            <w:tcW w:w="127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25" w:type="dxa"/>
            <w:vMerge/>
            <w:tcBorders>
              <w:left w:val="single" w:sz="4" w:space="0" w:color="000000"/>
            </w:tcBorders>
            <w:vAlign w:val="center"/>
          </w:tcPr>
          <w:p w:rsidR="0086458A" w:rsidRPr="000E152C" w:rsidRDefault="0086458A" w:rsidP="002F44E9">
            <w:pPr>
              <w:rPr>
                <w:rFonts w:eastAsia="Andale Sans UI"/>
                <w:sz w:val="20"/>
                <w:szCs w:val="20"/>
              </w:rPr>
            </w:pPr>
          </w:p>
        </w:tc>
      </w:tr>
      <w:tr w:rsidR="0086458A" w:rsidRPr="000E152C" w:rsidTr="002F44E9">
        <w:trPr>
          <w:gridAfter w:val="2"/>
          <w:wAfter w:w="471" w:type="dxa"/>
          <w:trHeight w:val="253"/>
        </w:trPr>
        <w:tc>
          <w:tcPr>
            <w:tcW w:w="5657"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Из них импортируемые</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27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25" w:type="dxa"/>
            <w:vMerge/>
            <w:tcBorders>
              <w:left w:val="single" w:sz="4" w:space="0" w:color="000000"/>
            </w:tcBorders>
            <w:vAlign w:val="center"/>
          </w:tcPr>
          <w:p w:rsidR="0086458A" w:rsidRPr="000E152C" w:rsidRDefault="0086458A" w:rsidP="002F44E9">
            <w:pPr>
              <w:rPr>
                <w:rFonts w:eastAsia="Andale Sans UI"/>
                <w:sz w:val="20"/>
                <w:szCs w:val="20"/>
              </w:rPr>
            </w:pPr>
          </w:p>
        </w:tc>
      </w:tr>
      <w:tr w:rsidR="0086458A" w:rsidRPr="000E152C" w:rsidTr="002F44E9">
        <w:trPr>
          <w:gridAfter w:val="2"/>
          <w:wAfter w:w="471" w:type="dxa"/>
          <w:trHeight w:val="253"/>
        </w:trPr>
        <w:tc>
          <w:tcPr>
            <w:tcW w:w="5657"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в том числе картофель</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0,27</w:t>
            </w:r>
          </w:p>
        </w:tc>
        <w:tc>
          <w:tcPr>
            <w:tcW w:w="85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0,33</w:t>
            </w:r>
          </w:p>
        </w:tc>
        <w:tc>
          <w:tcPr>
            <w:tcW w:w="85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27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25" w:type="dxa"/>
            <w:vMerge/>
            <w:tcBorders>
              <w:left w:val="single" w:sz="4" w:space="0" w:color="000000"/>
            </w:tcBorders>
            <w:vAlign w:val="center"/>
          </w:tcPr>
          <w:p w:rsidR="0086458A" w:rsidRPr="000E152C" w:rsidRDefault="0086458A" w:rsidP="002F44E9">
            <w:pPr>
              <w:rPr>
                <w:rFonts w:eastAsia="Andale Sans UI"/>
                <w:sz w:val="20"/>
                <w:szCs w:val="20"/>
              </w:rPr>
            </w:pPr>
          </w:p>
        </w:tc>
      </w:tr>
      <w:tr w:rsidR="0086458A" w:rsidRPr="000E152C" w:rsidTr="002F44E9">
        <w:trPr>
          <w:gridAfter w:val="2"/>
          <w:wAfter w:w="471" w:type="dxa"/>
          <w:trHeight w:val="253"/>
        </w:trPr>
        <w:tc>
          <w:tcPr>
            <w:tcW w:w="5657"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из них импортируемый</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27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25" w:type="dxa"/>
            <w:vMerge/>
            <w:tcBorders>
              <w:left w:val="single" w:sz="4" w:space="0" w:color="000000"/>
            </w:tcBorders>
            <w:vAlign w:val="center"/>
          </w:tcPr>
          <w:p w:rsidR="0086458A" w:rsidRPr="000E152C" w:rsidRDefault="0086458A" w:rsidP="002F44E9">
            <w:pPr>
              <w:rPr>
                <w:rFonts w:eastAsia="Andale Sans UI"/>
                <w:sz w:val="20"/>
                <w:szCs w:val="20"/>
              </w:rPr>
            </w:pPr>
          </w:p>
        </w:tc>
      </w:tr>
      <w:tr w:rsidR="0086458A" w:rsidRPr="000E152C" w:rsidTr="002F44E9">
        <w:trPr>
          <w:gridAfter w:val="2"/>
          <w:wAfter w:w="471" w:type="dxa"/>
          <w:trHeight w:val="253"/>
        </w:trPr>
        <w:tc>
          <w:tcPr>
            <w:tcW w:w="5657"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Бахчевые</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4</w:t>
            </w:r>
          </w:p>
        </w:tc>
        <w:tc>
          <w:tcPr>
            <w:tcW w:w="85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1,02</w:t>
            </w:r>
          </w:p>
        </w:tc>
        <w:tc>
          <w:tcPr>
            <w:tcW w:w="85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27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25" w:type="dxa"/>
            <w:vMerge/>
            <w:tcBorders>
              <w:left w:val="single" w:sz="4" w:space="0" w:color="000000"/>
            </w:tcBorders>
            <w:vAlign w:val="center"/>
          </w:tcPr>
          <w:p w:rsidR="0086458A" w:rsidRPr="000E152C" w:rsidRDefault="0086458A" w:rsidP="002F44E9">
            <w:pPr>
              <w:rPr>
                <w:rFonts w:eastAsia="Andale Sans UI"/>
                <w:sz w:val="20"/>
                <w:szCs w:val="20"/>
              </w:rPr>
            </w:pPr>
          </w:p>
        </w:tc>
      </w:tr>
      <w:tr w:rsidR="0086458A" w:rsidRPr="000E152C" w:rsidTr="002F44E9">
        <w:trPr>
          <w:gridAfter w:val="2"/>
          <w:wAfter w:w="471" w:type="dxa"/>
          <w:trHeight w:val="253"/>
        </w:trPr>
        <w:tc>
          <w:tcPr>
            <w:tcW w:w="5657"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Из них импортируемые</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27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25" w:type="dxa"/>
            <w:vMerge/>
            <w:tcBorders>
              <w:left w:val="single" w:sz="4" w:space="0" w:color="000000"/>
            </w:tcBorders>
            <w:vAlign w:val="center"/>
          </w:tcPr>
          <w:p w:rsidR="0086458A" w:rsidRPr="000E152C" w:rsidRDefault="0086458A" w:rsidP="002F44E9">
            <w:pPr>
              <w:rPr>
                <w:rFonts w:eastAsia="Andale Sans UI"/>
                <w:sz w:val="20"/>
                <w:szCs w:val="20"/>
              </w:rPr>
            </w:pPr>
          </w:p>
        </w:tc>
      </w:tr>
      <w:tr w:rsidR="0086458A" w:rsidRPr="000E152C" w:rsidTr="002F44E9">
        <w:trPr>
          <w:gridAfter w:val="2"/>
          <w:wAfter w:w="471" w:type="dxa"/>
          <w:trHeight w:val="253"/>
        </w:trPr>
        <w:tc>
          <w:tcPr>
            <w:tcW w:w="5657"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 xml:space="preserve">Плоды </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27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25" w:type="dxa"/>
            <w:vMerge/>
            <w:tcBorders>
              <w:left w:val="single" w:sz="4" w:space="0" w:color="000000"/>
            </w:tcBorders>
            <w:vAlign w:val="center"/>
          </w:tcPr>
          <w:p w:rsidR="0086458A" w:rsidRPr="000E152C" w:rsidRDefault="0086458A" w:rsidP="002F44E9">
            <w:pPr>
              <w:rPr>
                <w:rFonts w:eastAsia="Andale Sans UI"/>
                <w:sz w:val="20"/>
                <w:szCs w:val="20"/>
              </w:rPr>
            </w:pPr>
          </w:p>
        </w:tc>
      </w:tr>
      <w:tr w:rsidR="0086458A" w:rsidRPr="000E152C" w:rsidTr="002F44E9">
        <w:trPr>
          <w:gridAfter w:val="2"/>
          <w:wAfter w:w="471" w:type="dxa"/>
          <w:trHeight w:val="253"/>
        </w:trPr>
        <w:tc>
          <w:tcPr>
            <w:tcW w:w="5657"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 xml:space="preserve">Из них импортируемые </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27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25" w:type="dxa"/>
            <w:vMerge/>
            <w:tcBorders>
              <w:left w:val="single" w:sz="4" w:space="0" w:color="000000"/>
            </w:tcBorders>
            <w:vAlign w:val="center"/>
          </w:tcPr>
          <w:p w:rsidR="0086458A" w:rsidRPr="000E152C" w:rsidRDefault="0086458A" w:rsidP="002F44E9">
            <w:pPr>
              <w:rPr>
                <w:rFonts w:eastAsia="Andale Sans UI"/>
                <w:sz w:val="20"/>
                <w:szCs w:val="20"/>
              </w:rPr>
            </w:pPr>
          </w:p>
        </w:tc>
      </w:tr>
      <w:tr w:rsidR="0086458A" w:rsidRPr="000E152C" w:rsidTr="002F44E9">
        <w:trPr>
          <w:trHeight w:val="253"/>
        </w:trPr>
        <w:tc>
          <w:tcPr>
            <w:tcW w:w="5657"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Дикорастущие пищевые продукты</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p>
        </w:tc>
        <w:tc>
          <w:tcPr>
            <w:tcW w:w="127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2,70</w:t>
            </w:r>
          </w:p>
        </w:tc>
        <w:tc>
          <w:tcPr>
            <w:tcW w:w="496" w:type="dxa"/>
            <w:gridSpan w:val="3"/>
            <w:vMerge w:val="restart"/>
            <w:tcBorders>
              <w:left w:val="single" w:sz="4" w:space="0" w:color="000000"/>
            </w:tcBorders>
            <w:vAlign w:val="center"/>
          </w:tcPr>
          <w:p w:rsidR="0086458A" w:rsidRPr="000E152C" w:rsidRDefault="0086458A" w:rsidP="002F44E9">
            <w:pPr>
              <w:rPr>
                <w:rFonts w:eastAsia="Andale Sans UI"/>
                <w:sz w:val="20"/>
                <w:szCs w:val="20"/>
              </w:rPr>
            </w:pPr>
          </w:p>
        </w:tc>
      </w:tr>
      <w:tr w:rsidR="0086458A" w:rsidRPr="000E152C" w:rsidTr="002F44E9">
        <w:trPr>
          <w:trHeight w:val="253"/>
        </w:trPr>
        <w:tc>
          <w:tcPr>
            <w:tcW w:w="5657"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Из них импортируемые</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p>
        </w:tc>
        <w:tc>
          <w:tcPr>
            <w:tcW w:w="127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2,65</w:t>
            </w:r>
          </w:p>
        </w:tc>
        <w:tc>
          <w:tcPr>
            <w:tcW w:w="496" w:type="dxa"/>
            <w:gridSpan w:val="3"/>
            <w:vMerge/>
            <w:tcBorders>
              <w:left w:val="single" w:sz="4" w:space="0" w:color="000000"/>
            </w:tcBorders>
            <w:vAlign w:val="center"/>
          </w:tcPr>
          <w:p w:rsidR="0086458A" w:rsidRPr="000E152C" w:rsidRDefault="0086458A" w:rsidP="002F44E9">
            <w:pPr>
              <w:rPr>
                <w:rFonts w:eastAsia="Andale Sans UI"/>
                <w:sz w:val="20"/>
                <w:szCs w:val="20"/>
              </w:rPr>
            </w:pPr>
          </w:p>
        </w:tc>
      </w:tr>
      <w:tr w:rsidR="0086458A" w:rsidRPr="000E152C" w:rsidTr="002F44E9">
        <w:trPr>
          <w:trHeight w:val="253"/>
        </w:trPr>
        <w:tc>
          <w:tcPr>
            <w:tcW w:w="5657"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Жировые растительные продукты</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2.38</w:t>
            </w:r>
          </w:p>
        </w:tc>
        <w:tc>
          <w:tcPr>
            <w:tcW w:w="85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p>
        </w:tc>
        <w:tc>
          <w:tcPr>
            <w:tcW w:w="127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2,77</w:t>
            </w:r>
          </w:p>
        </w:tc>
        <w:tc>
          <w:tcPr>
            <w:tcW w:w="496" w:type="dxa"/>
            <w:gridSpan w:val="3"/>
            <w:vMerge/>
            <w:tcBorders>
              <w:left w:val="single" w:sz="4" w:space="0" w:color="000000"/>
            </w:tcBorders>
            <w:vAlign w:val="center"/>
          </w:tcPr>
          <w:p w:rsidR="0086458A" w:rsidRPr="000E152C" w:rsidRDefault="0086458A" w:rsidP="002F44E9">
            <w:pPr>
              <w:rPr>
                <w:rFonts w:eastAsia="Andale Sans UI"/>
                <w:sz w:val="20"/>
                <w:szCs w:val="20"/>
              </w:rPr>
            </w:pPr>
          </w:p>
        </w:tc>
      </w:tr>
      <w:tr w:rsidR="0086458A" w:rsidRPr="000E152C" w:rsidTr="002F44E9">
        <w:trPr>
          <w:trHeight w:val="253"/>
        </w:trPr>
        <w:tc>
          <w:tcPr>
            <w:tcW w:w="5657"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Из них импортируемые</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p>
        </w:tc>
        <w:tc>
          <w:tcPr>
            <w:tcW w:w="127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1,49</w:t>
            </w:r>
          </w:p>
        </w:tc>
        <w:tc>
          <w:tcPr>
            <w:tcW w:w="496" w:type="dxa"/>
            <w:gridSpan w:val="3"/>
            <w:vMerge/>
            <w:tcBorders>
              <w:left w:val="single" w:sz="4" w:space="0" w:color="000000"/>
            </w:tcBorders>
            <w:vAlign w:val="center"/>
          </w:tcPr>
          <w:p w:rsidR="0086458A" w:rsidRPr="000E152C" w:rsidRDefault="0086458A" w:rsidP="002F44E9">
            <w:pPr>
              <w:rPr>
                <w:rFonts w:eastAsia="Andale Sans UI"/>
                <w:sz w:val="20"/>
                <w:szCs w:val="20"/>
              </w:rPr>
            </w:pPr>
          </w:p>
        </w:tc>
      </w:tr>
      <w:tr w:rsidR="0086458A" w:rsidRPr="000E152C" w:rsidTr="002F44E9">
        <w:trPr>
          <w:trHeight w:val="253"/>
        </w:trPr>
        <w:tc>
          <w:tcPr>
            <w:tcW w:w="5657"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Пиво и безалкогольные напитки</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p>
        </w:tc>
        <w:tc>
          <w:tcPr>
            <w:tcW w:w="127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496" w:type="dxa"/>
            <w:gridSpan w:val="3"/>
            <w:vMerge/>
            <w:tcBorders>
              <w:left w:val="single" w:sz="4" w:space="0" w:color="000000"/>
            </w:tcBorders>
            <w:vAlign w:val="center"/>
          </w:tcPr>
          <w:p w:rsidR="0086458A" w:rsidRPr="000E152C" w:rsidRDefault="0086458A" w:rsidP="002F44E9">
            <w:pPr>
              <w:rPr>
                <w:rFonts w:eastAsia="Andale Sans UI"/>
                <w:sz w:val="20"/>
                <w:szCs w:val="20"/>
              </w:rPr>
            </w:pPr>
          </w:p>
        </w:tc>
      </w:tr>
      <w:tr w:rsidR="0086458A" w:rsidRPr="000E152C" w:rsidTr="002F44E9">
        <w:trPr>
          <w:trHeight w:val="253"/>
        </w:trPr>
        <w:tc>
          <w:tcPr>
            <w:tcW w:w="5657"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Из них импортируемые</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p>
        </w:tc>
        <w:tc>
          <w:tcPr>
            <w:tcW w:w="127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496" w:type="dxa"/>
            <w:gridSpan w:val="3"/>
            <w:vMerge/>
            <w:tcBorders>
              <w:left w:val="single" w:sz="4" w:space="0" w:color="000000"/>
            </w:tcBorders>
            <w:vAlign w:val="center"/>
          </w:tcPr>
          <w:p w:rsidR="0086458A" w:rsidRPr="000E152C" w:rsidRDefault="0086458A" w:rsidP="002F44E9">
            <w:pPr>
              <w:rPr>
                <w:rFonts w:eastAsia="Andale Sans UI"/>
                <w:sz w:val="20"/>
                <w:szCs w:val="20"/>
              </w:rPr>
            </w:pPr>
          </w:p>
        </w:tc>
      </w:tr>
      <w:tr w:rsidR="0086458A" w:rsidRPr="000E152C" w:rsidTr="002F44E9">
        <w:trPr>
          <w:trHeight w:val="253"/>
        </w:trPr>
        <w:tc>
          <w:tcPr>
            <w:tcW w:w="5657"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Безалкогольные напитки</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4,32</w:t>
            </w:r>
          </w:p>
        </w:tc>
        <w:tc>
          <w:tcPr>
            <w:tcW w:w="85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4,03</w:t>
            </w:r>
          </w:p>
        </w:tc>
        <w:tc>
          <w:tcPr>
            <w:tcW w:w="85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2</w:t>
            </w:r>
          </w:p>
        </w:tc>
        <w:tc>
          <w:tcPr>
            <w:tcW w:w="127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496" w:type="dxa"/>
            <w:gridSpan w:val="3"/>
            <w:vMerge/>
            <w:tcBorders>
              <w:left w:val="single" w:sz="4" w:space="0" w:color="000000"/>
            </w:tcBorders>
            <w:vAlign w:val="center"/>
          </w:tcPr>
          <w:p w:rsidR="0086458A" w:rsidRPr="000E152C" w:rsidRDefault="0086458A" w:rsidP="002F44E9">
            <w:pPr>
              <w:rPr>
                <w:rFonts w:eastAsia="Andale Sans UI"/>
                <w:sz w:val="20"/>
                <w:szCs w:val="20"/>
              </w:rPr>
            </w:pPr>
          </w:p>
        </w:tc>
      </w:tr>
      <w:tr w:rsidR="0086458A" w:rsidRPr="000E152C" w:rsidTr="002F44E9">
        <w:trPr>
          <w:trHeight w:val="253"/>
        </w:trPr>
        <w:tc>
          <w:tcPr>
            <w:tcW w:w="5657"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Из них импортируемые</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p>
        </w:tc>
        <w:tc>
          <w:tcPr>
            <w:tcW w:w="127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496" w:type="dxa"/>
            <w:gridSpan w:val="3"/>
            <w:vMerge/>
            <w:tcBorders>
              <w:left w:val="single" w:sz="4" w:space="0" w:color="000000"/>
            </w:tcBorders>
            <w:vAlign w:val="center"/>
          </w:tcPr>
          <w:p w:rsidR="0086458A" w:rsidRPr="000E152C" w:rsidRDefault="0086458A" w:rsidP="002F44E9">
            <w:pPr>
              <w:rPr>
                <w:rFonts w:eastAsia="Andale Sans UI"/>
                <w:sz w:val="20"/>
                <w:szCs w:val="20"/>
              </w:rPr>
            </w:pPr>
          </w:p>
        </w:tc>
      </w:tr>
      <w:tr w:rsidR="0086458A" w:rsidRPr="000E152C" w:rsidTr="002F44E9">
        <w:trPr>
          <w:trHeight w:val="253"/>
        </w:trPr>
        <w:tc>
          <w:tcPr>
            <w:tcW w:w="5657"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 xml:space="preserve">Алкогольные напитки и пиво </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1,77</w:t>
            </w:r>
          </w:p>
        </w:tc>
        <w:tc>
          <w:tcPr>
            <w:tcW w:w="85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0,98</w:t>
            </w:r>
          </w:p>
        </w:tc>
        <w:tc>
          <w:tcPr>
            <w:tcW w:w="85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0,65</w:t>
            </w:r>
          </w:p>
        </w:tc>
        <w:tc>
          <w:tcPr>
            <w:tcW w:w="127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496" w:type="dxa"/>
            <w:gridSpan w:val="3"/>
            <w:vMerge/>
            <w:tcBorders>
              <w:left w:val="single" w:sz="4" w:space="0" w:color="000000"/>
            </w:tcBorders>
            <w:vAlign w:val="center"/>
          </w:tcPr>
          <w:p w:rsidR="0086458A" w:rsidRPr="000E152C" w:rsidRDefault="0086458A" w:rsidP="002F44E9">
            <w:pPr>
              <w:rPr>
                <w:rFonts w:eastAsia="Andale Sans UI"/>
                <w:sz w:val="20"/>
                <w:szCs w:val="20"/>
              </w:rPr>
            </w:pPr>
          </w:p>
        </w:tc>
      </w:tr>
      <w:tr w:rsidR="0086458A" w:rsidRPr="000E152C" w:rsidTr="002F44E9">
        <w:trPr>
          <w:trHeight w:val="253"/>
        </w:trPr>
        <w:tc>
          <w:tcPr>
            <w:tcW w:w="5657"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Из них импортируемые</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4,55</w:t>
            </w:r>
          </w:p>
        </w:tc>
        <w:tc>
          <w:tcPr>
            <w:tcW w:w="85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p>
        </w:tc>
        <w:tc>
          <w:tcPr>
            <w:tcW w:w="127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496" w:type="dxa"/>
            <w:gridSpan w:val="3"/>
            <w:vMerge/>
            <w:tcBorders>
              <w:left w:val="single" w:sz="4" w:space="0" w:color="000000"/>
            </w:tcBorders>
            <w:vAlign w:val="center"/>
          </w:tcPr>
          <w:p w:rsidR="0086458A" w:rsidRPr="000E152C" w:rsidRDefault="0086458A" w:rsidP="002F44E9">
            <w:pPr>
              <w:rPr>
                <w:rFonts w:eastAsia="Andale Sans UI"/>
                <w:sz w:val="20"/>
                <w:szCs w:val="20"/>
              </w:rPr>
            </w:pPr>
          </w:p>
        </w:tc>
      </w:tr>
      <w:tr w:rsidR="0086458A" w:rsidRPr="000E152C" w:rsidTr="002F44E9">
        <w:trPr>
          <w:trHeight w:val="253"/>
        </w:trPr>
        <w:tc>
          <w:tcPr>
            <w:tcW w:w="5657"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Продукты детского питания</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p>
        </w:tc>
        <w:tc>
          <w:tcPr>
            <w:tcW w:w="127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2,05</w:t>
            </w:r>
          </w:p>
        </w:tc>
        <w:tc>
          <w:tcPr>
            <w:tcW w:w="496" w:type="dxa"/>
            <w:gridSpan w:val="3"/>
            <w:vMerge/>
            <w:tcBorders>
              <w:left w:val="single" w:sz="4" w:space="0" w:color="000000"/>
            </w:tcBorders>
            <w:vAlign w:val="center"/>
          </w:tcPr>
          <w:p w:rsidR="0086458A" w:rsidRPr="000E152C" w:rsidRDefault="0086458A" w:rsidP="002F44E9">
            <w:pPr>
              <w:rPr>
                <w:rFonts w:eastAsia="Andale Sans UI"/>
                <w:sz w:val="20"/>
                <w:szCs w:val="20"/>
              </w:rPr>
            </w:pPr>
          </w:p>
        </w:tc>
      </w:tr>
      <w:tr w:rsidR="0086458A" w:rsidRPr="000E152C" w:rsidTr="002F44E9">
        <w:trPr>
          <w:trHeight w:val="253"/>
        </w:trPr>
        <w:tc>
          <w:tcPr>
            <w:tcW w:w="5657"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Из них импортируемые</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p>
        </w:tc>
        <w:tc>
          <w:tcPr>
            <w:tcW w:w="127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2,03</w:t>
            </w:r>
          </w:p>
        </w:tc>
        <w:tc>
          <w:tcPr>
            <w:tcW w:w="496" w:type="dxa"/>
            <w:gridSpan w:val="3"/>
            <w:vMerge/>
            <w:tcBorders>
              <w:left w:val="single" w:sz="4" w:space="0" w:color="000000"/>
            </w:tcBorders>
            <w:vAlign w:val="center"/>
          </w:tcPr>
          <w:p w:rsidR="0086458A" w:rsidRPr="000E152C" w:rsidRDefault="0086458A" w:rsidP="002F44E9">
            <w:pPr>
              <w:rPr>
                <w:rFonts w:eastAsia="Andale Sans UI"/>
                <w:sz w:val="20"/>
                <w:szCs w:val="20"/>
              </w:rPr>
            </w:pPr>
          </w:p>
        </w:tc>
      </w:tr>
      <w:tr w:rsidR="0086458A" w:rsidRPr="000E152C" w:rsidTr="002F44E9">
        <w:trPr>
          <w:trHeight w:val="253"/>
        </w:trPr>
        <w:tc>
          <w:tcPr>
            <w:tcW w:w="5657"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Консервы</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2,78</w:t>
            </w:r>
          </w:p>
        </w:tc>
        <w:tc>
          <w:tcPr>
            <w:tcW w:w="85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p>
        </w:tc>
        <w:tc>
          <w:tcPr>
            <w:tcW w:w="127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6,12</w:t>
            </w:r>
          </w:p>
        </w:tc>
        <w:tc>
          <w:tcPr>
            <w:tcW w:w="496" w:type="dxa"/>
            <w:gridSpan w:val="3"/>
            <w:vMerge/>
            <w:tcBorders>
              <w:left w:val="single" w:sz="4" w:space="0" w:color="000000"/>
            </w:tcBorders>
            <w:vAlign w:val="center"/>
          </w:tcPr>
          <w:p w:rsidR="0086458A" w:rsidRPr="000E152C" w:rsidRDefault="0086458A" w:rsidP="002F44E9">
            <w:pPr>
              <w:rPr>
                <w:rFonts w:eastAsia="Andale Sans UI"/>
                <w:sz w:val="20"/>
                <w:szCs w:val="20"/>
              </w:rPr>
            </w:pPr>
          </w:p>
        </w:tc>
      </w:tr>
      <w:tr w:rsidR="0086458A" w:rsidRPr="000E152C" w:rsidTr="002F44E9">
        <w:trPr>
          <w:trHeight w:val="253"/>
        </w:trPr>
        <w:tc>
          <w:tcPr>
            <w:tcW w:w="5657"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lastRenderedPageBreak/>
              <w:t>Из них импортируемые</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p>
        </w:tc>
        <w:tc>
          <w:tcPr>
            <w:tcW w:w="127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3,99</w:t>
            </w:r>
          </w:p>
        </w:tc>
        <w:tc>
          <w:tcPr>
            <w:tcW w:w="496" w:type="dxa"/>
            <w:gridSpan w:val="3"/>
            <w:vMerge/>
            <w:tcBorders>
              <w:left w:val="single" w:sz="4" w:space="0" w:color="000000"/>
            </w:tcBorders>
            <w:vAlign w:val="center"/>
          </w:tcPr>
          <w:p w:rsidR="0086458A" w:rsidRPr="000E152C" w:rsidRDefault="0086458A" w:rsidP="002F44E9">
            <w:pPr>
              <w:rPr>
                <w:rFonts w:eastAsia="Andale Sans UI"/>
                <w:sz w:val="20"/>
                <w:szCs w:val="20"/>
              </w:rPr>
            </w:pPr>
          </w:p>
        </w:tc>
      </w:tr>
      <w:tr w:rsidR="0086458A" w:rsidRPr="000E152C" w:rsidTr="002F44E9">
        <w:trPr>
          <w:trHeight w:val="253"/>
        </w:trPr>
        <w:tc>
          <w:tcPr>
            <w:tcW w:w="5657"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 xml:space="preserve">Минеральные воды </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1,3</w:t>
            </w:r>
          </w:p>
        </w:tc>
        <w:tc>
          <w:tcPr>
            <w:tcW w:w="85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3,45</w:t>
            </w:r>
          </w:p>
        </w:tc>
        <w:tc>
          <w:tcPr>
            <w:tcW w:w="127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496" w:type="dxa"/>
            <w:gridSpan w:val="3"/>
            <w:vMerge/>
            <w:tcBorders>
              <w:left w:val="single" w:sz="4" w:space="0" w:color="000000"/>
            </w:tcBorders>
            <w:vAlign w:val="center"/>
          </w:tcPr>
          <w:p w:rsidR="0086458A" w:rsidRPr="000E152C" w:rsidRDefault="0086458A" w:rsidP="002F44E9">
            <w:pPr>
              <w:rPr>
                <w:rFonts w:eastAsia="Andale Sans UI"/>
                <w:sz w:val="20"/>
                <w:szCs w:val="20"/>
              </w:rPr>
            </w:pPr>
          </w:p>
        </w:tc>
      </w:tr>
      <w:tr w:rsidR="0086458A" w:rsidRPr="000E152C" w:rsidTr="002F44E9">
        <w:trPr>
          <w:trHeight w:val="253"/>
        </w:trPr>
        <w:tc>
          <w:tcPr>
            <w:tcW w:w="5657"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 xml:space="preserve">Из них импортируемые </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p>
        </w:tc>
        <w:tc>
          <w:tcPr>
            <w:tcW w:w="127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496" w:type="dxa"/>
            <w:gridSpan w:val="3"/>
            <w:vMerge/>
            <w:tcBorders>
              <w:left w:val="single" w:sz="4" w:space="0" w:color="000000"/>
            </w:tcBorders>
            <w:vAlign w:val="center"/>
          </w:tcPr>
          <w:p w:rsidR="0086458A" w:rsidRPr="000E152C" w:rsidRDefault="0086458A" w:rsidP="002F44E9">
            <w:pPr>
              <w:rPr>
                <w:rFonts w:eastAsia="Andale Sans UI"/>
                <w:sz w:val="20"/>
                <w:szCs w:val="20"/>
              </w:rPr>
            </w:pPr>
          </w:p>
        </w:tc>
      </w:tr>
      <w:tr w:rsidR="0086458A" w:rsidRPr="000E152C" w:rsidTr="002F44E9">
        <w:trPr>
          <w:trHeight w:val="253"/>
        </w:trPr>
        <w:tc>
          <w:tcPr>
            <w:tcW w:w="5657"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 xml:space="preserve">БАД к пище </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p>
        </w:tc>
        <w:tc>
          <w:tcPr>
            <w:tcW w:w="127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496" w:type="dxa"/>
            <w:gridSpan w:val="3"/>
            <w:vMerge/>
            <w:tcBorders>
              <w:left w:val="single" w:sz="4" w:space="0" w:color="000000"/>
            </w:tcBorders>
            <w:vAlign w:val="center"/>
          </w:tcPr>
          <w:p w:rsidR="0086458A" w:rsidRPr="000E152C" w:rsidRDefault="0086458A" w:rsidP="002F44E9">
            <w:pPr>
              <w:rPr>
                <w:rFonts w:eastAsia="Andale Sans UI"/>
                <w:sz w:val="20"/>
                <w:szCs w:val="20"/>
              </w:rPr>
            </w:pPr>
          </w:p>
        </w:tc>
      </w:tr>
      <w:tr w:rsidR="0086458A" w:rsidRPr="000E152C" w:rsidTr="002F44E9">
        <w:trPr>
          <w:trHeight w:val="253"/>
        </w:trPr>
        <w:tc>
          <w:tcPr>
            <w:tcW w:w="5657"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 xml:space="preserve">Из них импортируемых </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p>
        </w:tc>
        <w:tc>
          <w:tcPr>
            <w:tcW w:w="127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496" w:type="dxa"/>
            <w:gridSpan w:val="3"/>
            <w:vMerge/>
            <w:tcBorders>
              <w:left w:val="single" w:sz="4" w:space="0" w:color="000000"/>
            </w:tcBorders>
            <w:vAlign w:val="center"/>
          </w:tcPr>
          <w:p w:rsidR="0086458A" w:rsidRPr="000E152C" w:rsidRDefault="0086458A" w:rsidP="002F44E9">
            <w:pPr>
              <w:rPr>
                <w:rFonts w:eastAsia="Andale Sans UI"/>
                <w:sz w:val="20"/>
                <w:szCs w:val="20"/>
              </w:rPr>
            </w:pPr>
          </w:p>
        </w:tc>
      </w:tr>
      <w:tr w:rsidR="0086458A" w:rsidRPr="000E152C" w:rsidTr="002F44E9">
        <w:trPr>
          <w:gridAfter w:val="1"/>
          <w:wAfter w:w="14" w:type="dxa"/>
          <w:trHeight w:val="253"/>
        </w:trPr>
        <w:tc>
          <w:tcPr>
            <w:tcW w:w="5657"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прочие</w:t>
            </w:r>
          </w:p>
        </w:tc>
        <w:tc>
          <w:tcPr>
            <w:tcW w:w="992"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p>
        </w:tc>
        <w:tc>
          <w:tcPr>
            <w:tcW w:w="851"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0,5</w:t>
            </w:r>
          </w:p>
        </w:tc>
        <w:tc>
          <w:tcPr>
            <w:tcW w:w="85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4,19</w:t>
            </w:r>
          </w:p>
        </w:tc>
        <w:tc>
          <w:tcPr>
            <w:tcW w:w="1275"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3,87</w:t>
            </w:r>
          </w:p>
        </w:tc>
        <w:tc>
          <w:tcPr>
            <w:tcW w:w="482" w:type="dxa"/>
            <w:gridSpan w:val="2"/>
            <w:vMerge w:val="restart"/>
            <w:tcBorders>
              <w:left w:val="single" w:sz="4" w:space="0" w:color="000000"/>
            </w:tcBorders>
          </w:tcPr>
          <w:p w:rsidR="0086458A" w:rsidRPr="000E152C" w:rsidRDefault="0086458A" w:rsidP="002F44E9">
            <w:pPr>
              <w:rPr>
                <w:rFonts w:eastAsia="Andale Sans UI"/>
                <w:sz w:val="20"/>
                <w:szCs w:val="20"/>
              </w:rPr>
            </w:pPr>
          </w:p>
        </w:tc>
      </w:tr>
      <w:tr w:rsidR="0086458A" w:rsidRPr="000E152C" w:rsidTr="002F44E9">
        <w:trPr>
          <w:gridAfter w:val="1"/>
          <w:wAfter w:w="14" w:type="dxa"/>
          <w:trHeight w:val="276"/>
        </w:trPr>
        <w:tc>
          <w:tcPr>
            <w:tcW w:w="5657"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Из них импортируемые</w:t>
            </w:r>
          </w:p>
        </w:tc>
        <w:tc>
          <w:tcPr>
            <w:tcW w:w="992"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p>
        </w:tc>
        <w:tc>
          <w:tcPr>
            <w:tcW w:w="851"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p>
        </w:tc>
        <w:tc>
          <w:tcPr>
            <w:tcW w:w="85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p>
        </w:tc>
        <w:tc>
          <w:tcPr>
            <w:tcW w:w="1275"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1,10</w:t>
            </w:r>
          </w:p>
        </w:tc>
        <w:tc>
          <w:tcPr>
            <w:tcW w:w="482" w:type="dxa"/>
            <w:gridSpan w:val="2"/>
            <w:vMerge/>
            <w:tcBorders>
              <w:left w:val="single" w:sz="4" w:space="0" w:color="000000"/>
              <w:bottom w:val="single" w:sz="4" w:space="0" w:color="000000"/>
            </w:tcBorders>
          </w:tcPr>
          <w:p w:rsidR="0086458A" w:rsidRPr="000E152C" w:rsidRDefault="0086458A" w:rsidP="002F44E9">
            <w:pPr>
              <w:rPr>
                <w:rFonts w:eastAsia="Andale Sans UI"/>
                <w:sz w:val="20"/>
                <w:szCs w:val="20"/>
              </w:rPr>
            </w:pPr>
          </w:p>
        </w:tc>
      </w:tr>
    </w:tbl>
    <w:p w:rsidR="0086458A" w:rsidRPr="00FB6D54" w:rsidRDefault="0086458A" w:rsidP="0086458A">
      <w:pPr>
        <w:rPr>
          <w:rFonts w:eastAsia="Andale Sans UI"/>
        </w:rPr>
      </w:pPr>
    </w:p>
    <w:p w:rsidR="00216F47" w:rsidRDefault="0086458A" w:rsidP="00216F47">
      <w:pPr>
        <w:jc w:val="right"/>
        <w:rPr>
          <w:rFonts w:eastAsia="Andale Sans UI"/>
          <w:b/>
          <w:sz w:val="24"/>
          <w:szCs w:val="24"/>
        </w:rPr>
      </w:pPr>
      <w:r w:rsidRPr="00216F47">
        <w:rPr>
          <w:rFonts w:eastAsia="Andale Sans UI"/>
          <w:b/>
          <w:sz w:val="24"/>
          <w:szCs w:val="24"/>
        </w:rPr>
        <w:t>Таблица</w:t>
      </w:r>
      <w:r w:rsidR="004C7CDB">
        <w:rPr>
          <w:rFonts w:eastAsia="Andale Sans UI"/>
          <w:b/>
          <w:sz w:val="24"/>
          <w:szCs w:val="24"/>
        </w:rPr>
        <w:t>№78</w:t>
      </w:r>
      <w:r w:rsidRPr="00216F47">
        <w:rPr>
          <w:rFonts w:eastAsia="Andale Sans UI"/>
          <w:b/>
          <w:sz w:val="24"/>
          <w:szCs w:val="24"/>
        </w:rPr>
        <w:t xml:space="preserve"> </w:t>
      </w:r>
    </w:p>
    <w:p w:rsidR="0086458A" w:rsidRPr="00216F47" w:rsidRDefault="0086458A" w:rsidP="00216F47">
      <w:pPr>
        <w:jc w:val="center"/>
        <w:rPr>
          <w:rFonts w:eastAsia="Andale Sans UI"/>
          <w:b/>
          <w:sz w:val="24"/>
          <w:szCs w:val="24"/>
        </w:rPr>
      </w:pPr>
      <w:r w:rsidRPr="00216F47">
        <w:rPr>
          <w:rFonts w:eastAsia="Andale Sans UI"/>
          <w:b/>
          <w:sz w:val="24"/>
          <w:szCs w:val="24"/>
        </w:rPr>
        <w:t>Удельный вес проб пищевых продуктов, не отвечающих гигиеническим</w:t>
      </w:r>
    </w:p>
    <w:p w:rsidR="0086458A" w:rsidRPr="00216F47" w:rsidRDefault="0086458A" w:rsidP="00216F47">
      <w:pPr>
        <w:jc w:val="center"/>
        <w:rPr>
          <w:rFonts w:eastAsia="Andale Sans UI"/>
          <w:b/>
          <w:sz w:val="24"/>
          <w:szCs w:val="24"/>
        </w:rPr>
      </w:pPr>
      <w:r w:rsidRPr="00216F47">
        <w:rPr>
          <w:rFonts w:eastAsia="Andale Sans UI"/>
          <w:b/>
          <w:sz w:val="24"/>
          <w:szCs w:val="24"/>
        </w:rPr>
        <w:t>нормативам,  по санитарно - химическим показателям  по районам области.</w:t>
      </w:r>
    </w:p>
    <w:tbl>
      <w:tblPr>
        <w:tblW w:w="9416" w:type="dxa"/>
        <w:tblInd w:w="108" w:type="dxa"/>
        <w:tblLayout w:type="fixed"/>
        <w:tblLook w:val="0000"/>
      </w:tblPr>
      <w:tblGrid>
        <w:gridCol w:w="2410"/>
        <w:gridCol w:w="851"/>
        <w:gridCol w:w="1788"/>
        <w:gridCol w:w="763"/>
        <w:gridCol w:w="992"/>
        <w:gridCol w:w="1701"/>
        <w:gridCol w:w="911"/>
      </w:tblGrid>
      <w:tr w:rsidR="0086458A" w:rsidRPr="000E152C" w:rsidTr="002F44E9">
        <w:trPr>
          <w:trHeight w:val="253"/>
        </w:trPr>
        <w:tc>
          <w:tcPr>
            <w:tcW w:w="2410" w:type="dxa"/>
            <w:vMerge w:val="restart"/>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Наименование</w:t>
            </w:r>
          </w:p>
          <w:p w:rsidR="0086458A" w:rsidRPr="000E152C" w:rsidRDefault="0086458A" w:rsidP="002F44E9">
            <w:pPr>
              <w:rPr>
                <w:rFonts w:eastAsia="Andale Sans UI"/>
                <w:sz w:val="20"/>
                <w:szCs w:val="20"/>
              </w:rPr>
            </w:pPr>
            <w:r w:rsidRPr="000E152C">
              <w:rPr>
                <w:rFonts w:eastAsia="Andale Sans UI"/>
                <w:sz w:val="20"/>
                <w:szCs w:val="20"/>
              </w:rPr>
              <w:t>Районов и городов</w:t>
            </w:r>
          </w:p>
        </w:tc>
        <w:tc>
          <w:tcPr>
            <w:tcW w:w="7006" w:type="dxa"/>
            <w:gridSpan w:val="6"/>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Число исследованных проб по</w:t>
            </w:r>
          </w:p>
          <w:p w:rsidR="0086458A" w:rsidRPr="000E152C" w:rsidRDefault="0086458A" w:rsidP="002F44E9">
            <w:pPr>
              <w:rPr>
                <w:rFonts w:eastAsia="Andale Sans UI"/>
                <w:sz w:val="20"/>
                <w:szCs w:val="20"/>
              </w:rPr>
            </w:pPr>
            <w:r w:rsidRPr="000E152C">
              <w:rPr>
                <w:rFonts w:eastAsia="Andale Sans UI"/>
                <w:sz w:val="20"/>
                <w:szCs w:val="20"/>
              </w:rPr>
              <w:t>санитарно – химическим показателям</w:t>
            </w:r>
          </w:p>
        </w:tc>
      </w:tr>
      <w:tr w:rsidR="0086458A" w:rsidRPr="000E152C" w:rsidTr="002F44E9">
        <w:trPr>
          <w:trHeight w:val="253"/>
        </w:trPr>
        <w:tc>
          <w:tcPr>
            <w:tcW w:w="2410" w:type="dxa"/>
            <w:vMerge/>
            <w:tcBorders>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3402" w:type="dxa"/>
            <w:gridSpan w:val="3"/>
            <w:tcBorders>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2012</w:t>
            </w:r>
          </w:p>
        </w:tc>
        <w:tc>
          <w:tcPr>
            <w:tcW w:w="3604" w:type="dxa"/>
            <w:gridSpan w:val="3"/>
            <w:tcBorders>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2011</w:t>
            </w:r>
          </w:p>
        </w:tc>
      </w:tr>
      <w:tr w:rsidR="0086458A" w:rsidRPr="000E152C" w:rsidTr="002F44E9">
        <w:trPr>
          <w:trHeight w:val="253"/>
        </w:trPr>
        <w:tc>
          <w:tcPr>
            <w:tcW w:w="2410" w:type="dxa"/>
            <w:vMerge/>
            <w:tcBorders>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851" w:type="dxa"/>
            <w:tcBorders>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Всего</w:t>
            </w:r>
          </w:p>
        </w:tc>
        <w:tc>
          <w:tcPr>
            <w:tcW w:w="1788" w:type="dxa"/>
            <w:tcBorders>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 xml:space="preserve">Из них не </w:t>
            </w:r>
          </w:p>
          <w:p w:rsidR="0086458A" w:rsidRPr="000E152C" w:rsidRDefault="0086458A" w:rsidP="002F44E9">
            <w:pPr>
              <w:rPr>
                <w:rFonts w:eastAsia="Andale Sans UI"/>
                <w:sz w:val="20"/>
                <w:szCs w:val="20"/>
              </w:rPr>
            </w:pPr>
            <w:r w:rsidRPr="000E152C">
              <w:rPr>
                <w:rFonts w:eastAsia="Andale Sans UI"/>
                <w:sz w:val="20"/>
                <w:szCs w:val="20"/>
              </w:rPr>
              <w:t>отвечает  гиг.нормативам</w:t>
            </w:r>
          </w:p>
        </w:tc>
        <w:tc>
          <w:tcPr>
            <w:tcW w:w="763" w:type="dxa"/>
            <w:tcBorders>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w:t>
            </w:r>
          </w:p>
          <w:p w:rsidR="0086458A" w:rsidRPr="000E152C" w:rsidRDefault="0086458A" w:rsidP="002F44E9">
            <w:pPr>
              <w:rPr>
                <w:rFonts w:eastAsia="Andale Sans UI"/>
                <w:sz w:val="20"/>
                <w:szCs w:val="20"/>
              </w:rPr>
            </w:pPr>
          </w:p>
        </w:tc>
        <w:tc>
          <w:tcPr>
            <w:tcW w:w="992" w:type="dxa"/>
            <w:tcBorders>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Всего</w:t>
            </w:r>
          </w:p>
        </w:tc>
        <w:tc>
          <w:tcPr>
            <w:tcW w:w="1701" w:type="dxa"/>
            <w:tcBorders>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 xml:space="preserve">Из них не </w:t>
            </w:r>
          </w:p>
          <w:p w:rsidR="0086458A" w:rsidRPr="000E152C" w:rsidRDefault="0086458A" w:rsidP="002F44E9">
            <w:pPr>
              <w:rPr>
                <w:rFonts w:eastAsia="Andale Sans UI"/>
                <w:sz w:val="20"/>
                <w:szCs w:val="20"/>
              </w:rPr>
            </w:pPr>
            <w:r w:rsidRPr="000E152C">
              <w:rPr>
                <w:rFonts w:eastAsia="Andale Sans UI"/>
                <w:sz w:val="20"/>
                <w:szCs w:val="20"/>
              </w:rPr>
              <w:t>отвечает  гиг.нормативам</w:t>
            </w:r>
          </w:p>
        </w:tc>
        <w:tc>
          <w:tcPr>
            <w:tcW w:w="911" w:type="dxa"/>
            <w:tcBorders>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w:t>
            </w:r>
          </w:p>
        </w:tc>
      </w:tr>
      <w:tr w:rsidR="0086458A" w:rsidRPr="000E152C" w:rsidTr="002F44E9">
        <w:trPr>
          <w:trHeight w:val="253"/>
        </w:trPr>
        <w:tc>
          <w:tcPr>
            <w:tcW w:w="2410" w:type="dxa"/>
            <w:tcBorders>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1</w:t>
            </w:r>
          </w:p>
        </w:tc>
        <w:tc>
          <w:tcPr>
            <w:tcW w:w="851" w:type="dxa"/>
            <w:tcBorders>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2</w:t>
            </w:r>
          </w:p>
        </w:tc>
        <w:tc>
          <w:tcPr>
            <w:tcW w:w="1788" w:type="dxa"/>
            <w:tcBorders>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3</w:t>
            </w:r>
          </w:p>
        </w:tc>
        <w:tc>
          <w:tcPr>
            <w:tcW w:w="763" w:type="dxa"/>
            <w:tcBorders>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4</w:t>
            </w:r>
          </w:p>
        </w:tc>
        <w:tc>
          <w:tcPr>
            <w:tcW w:w="992" w:type="dxa"/>
            <w:tcBorders>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5</w:t>
            </w:r>
          </w:p>
        </w:tc>
        <w:tc>
          <w:tcPr>
            <w:tcW w:w="1701" w:type="dxa"/>
            <w:tcBorders>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6</w:t>
            </w:r>
          </w:p>
        </w:tc>
        <w:tc>
          <w:tcPr>
            <w:tcW w:w="911" w:type="dxa"/>
            <w:tcBorders>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7</w:t>
            </w:r>
          </w:p>
        </w:tc>
      </w:tr>
      <w:tr w:rsidR="0086458A" w:rsidRPr="000E152C" w:rsidTr="002F44E9">
        <w:trPr>
          <w:trHeight w:val="276"/>
        </w:trPr>
        <w:tc>
          <w:tcPr>
            <w:tcW w:w="2410" w:type="dxa"/>
            <w:tcBorders>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Беловский</w:t>
            </w:r>
          </w:p>
        </w:tc>
        <w:tc>
          <w:tcPr>
            <w:tcW w:w="851" w:type="dxa"/>
            <w:tcBorders>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58</w:t>
            </w:r>
          </w:p>
        </w:tc>
        <w:tc>
          <w:tcPr>
            <w:tcW w:w="1788" w:type="dxa"/>
            <w:tcBorders>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 -</w:t>
            </w:r>
          </w:p>
        </w:tc>
        <w:tc>
          <w:tcPr>
            <w:tcW w:w="763" w:type="dxa"/>
            <w:tcBorders>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w:t>
            </w:r>
          </w:p>
        </w:tc>
        <w:tc>
          <w:tcPr>
            <w:tcW w:w="992" w:type="dxa"/>
            <w:tcBorders>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228</w:t>
            </w:r>
          </w:p>
        </w:tc>
        <w:tc>
          <w:tcPr>
            <w:tcW w:w="1701" w:type="dxa"/>
            <w:tcBorders>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w:t>
            </w:r>
          </w:p>
        </w:tc>
        <w:tc>
          <w:tcPr>
            <w:tcW w:w="911" w:type="dxa"/>
            <w:tcBorders>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0,44</w:t>
            </w:r>
          </w:p>
        </w:tc>
      </w:tr>
      <w:tr w:rsidR="0086458A" w:rsidRPr="000E152C" w:rsidTr="002F44E9">
        <w:trPr>
          <w:trHeight w:val="276"/>
        </w:trPr>
        <w:tc>
          <w:tcPr>
            <w:tcW w:w="241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Б.Солдатский</w:t>
            </w:r>
          </w:p>
        </w:tc>
        <w:tc>
          <w:tcPr>
            <w:tcW w:w="851"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133</w:t>
            </w:r>
          </w:p>
        </w:tc>
        <w:tc>
          <w:tcPr>
            <w:tcW w:w="1788"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 -</w:t>
            </w:r>
          </w:p>
        </w:tc>
        <w:tc>
          <w:tcPr>
            <w:tcW w:w="763"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161</w:t>
            </w:r>
          </w:p>
        </w:tc>
        <w:tc>
          <w:tcPr>
            <w:tcW w:w="170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2</w:t>
            </w:r>
          </w:p>
        </w:tc>
        <w:tc>
          <w:tcPr>
            <w:tcW w:w="911"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1,24</w:t>
            </w:r>
          </w:p>
        </w:tc>
      </w:tr>
      <w:tr w:rsidR="0086458A" w:rsidRPr="000E152C" w:rsidTr="002F44E9">
        <w:trPr>
          <w:trHeight w:val="276"/>
        </w:trPr>
        <w:tc>
          <w:tcPr>
            <w:tcW w:w="241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Глушковский</w:t>
            </w:r>
          </w:p>
        </w:tc>
        <w:tc>
          <w:tcPr>
            <w:tcW w:w="851"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193</w:t>
            </w:r>
          </w:p>
        </w:tc>
        <w:tc>
          <w:tcPr>
            <w:tcW w:w="1788"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1</w:t>
            </w:r>
          </w:p>
        </w:tc>
        <w:tc>
          <w:tcPr>
            <w:tcW w:w="763"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0,52</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227</w:t>
            </w:r>
          </w:p>
        </w:tc>
        <w:tc>
          <w:tcPr>
            <w:tcW w:w="170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3</w:t>
            </w:r>
          </w:p>
        </w:tc>
        <w:tc>
          <w:tcPr>
            <w:tcW w:w="911"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1,32</w:t>
            </w:r>
          </w:p>
        </w:tc>
      </w:tr>
      <w:tr w:rsidR="0086458A" w:rsidRPr="000E152C" w:rsidTr="002F44E9">
        <w:trPr>
          <w:trHeight w:val="276"/>
        </w:trPr>
        <w:tc>
          <w:tcPr>
            <w:tcW w:w="241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Горшеченский</w:t>
            </w:r>
          </w:p>
        </w:tc>
        <w:tc>
          <w:tcPr>
            <w:tcW w:w="851"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25</w:t>
            </w:r>
          </w:p>
        </w:tc>
        <w:tc>
          <w:tcPr>
            <w:tcW w:w="1788"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 -</w:t>
            </w:r>
          </w:p>
        </w:tc>
        <w:tc>
          <w:tcPr>
            <w:tcW w:w="763"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70</w:t>
            </w:r>
          </w:p>
        </w:tc>
        <w:tc>
          <w:tcPr>
            <w:tcW w:w="170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w:t>
            </w:r>
          </w:p>
        </w:tc>
        <w:tc>
          <w:tcPr>
            <w:tcW w:w="911"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w:t>
            </w:r>
          </w:p>
        </w:tc>
      </w:tr>
      <w:tr w:rsidR="0086458A" w:rsidRPr="000E152C" w:rsidTr="002F44E9">
        <w:trPr>
          <w:trHeight w:val="276"/>
        </w:trPr>
        <w:tc>
          <w:tcPr>
            <w:tcW w:w="241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Дмитриевский</w:t>
            </w:r>
          </w:p>
        </w:tc>
        <w:tc>
          <w:tcPr>
            <w:tcW w:w="851"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85</w:t>
            </w:r>
          </w:p>
        </w:tc>
        <w:tc>
          <w:tcPr>
            <w:tcW w:w="1788"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 -</w:t>
            </w:r>
          </w:p>
        </w:tc>
        <w:tc>
          <w:tcPr>
            <w:tcW w:w="763"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69</w:t>
            </w:r>
          </w:p>
        </w:tc>
        <w:tc>
          <w:tcPr>
            <w:tcW w:w="170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w:t>
            </w:r>
          </w:p>
        </w:tc>
        <w:tc>
          <w:tcPr>
            <w:tcW w:w="911"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p>
        </w:tc>
      </w:tr>
      <w:tr w:rsidR="0086458A" w:rsidRPr="000E152C" w:rsidTr="002F44E9">
        <w:trPr>
          <w:trHeight w:val="276"/>
        </w:trPr>
        <w:tc>
          <w:tcPr>
            <w:tcW w:w="241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Золотухинский</w:t>
            </w:r>
          </w:p>
        </w:tc>
        <w:tc>
          <w:tcPr>
            <w:tcW w:w="851"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78</w:t>
            </w:r>
          </w:p>
        </w:tc>
        <w:tc>
          <w:tcPr>
            <w:tcW w:w="1788"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1</w:t>
            </w:r>
          </w:p>
        </w:tc>
        <w:tc>
          <w:tcPr>
            <w:tcW w:w="763"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1,28</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72</w:t>
            </w:r>
          </w:p>
        </w:tc>
        <w:tc>
          <w:tcPr>
            <w:tcW w:w="170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w:t>
            </w:r>
          </w:p>
        </w:tc>
        <w:tc>
          <w:tcPr>
            <w:tcW w:w="911"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1,39</w:t>
            </w:r>
          </w:p>
        </w:tc>
      </w:tr>
      <w:tr w:rsidR="0086458A" w:rsidRPr="000E152C" w:rsidTr="002F44E9">
        <w:trPr>
          <w:trHeight w:val="276"/>
        </w:trPr>
        <w:tc>
          <w:tcPr>
            <w:tcW w:w="241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Касторенский</w:t>
            </w:r>
          </w:p>
        </w:tc>
        <w:tc>
          <w:tcPr>
            <w:tcW w:w="851"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21</w:t>
            </w:r>
          </w:p>
        </w:tc>
        <w:tc>
          <w:tcPr>
            <w:tcW w:w="1788"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 -</w:t>
            </w:r>
          </w:p>
        </w:tc>
        <w:tc>
          <w:tcPr>
            <w:tcW w:w="763"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68</w:t>
            </w:r>
          </w:p>
        </w:tc>
        <w:tc>
          <w:tcPr>
            <w:tcW w:w="170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w:t>
            </w:r>
          </w:p>
        </w:tc>
        <w:tc>
          <w:tcPr>
            <w:tcW w:w="911"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w:t>
            </w:r>
          </w:p>
        </w:tc>
      </w:tr>
      <w:tr w:rsidR="0086458A" w:rsidRPr="000E152C" w:rsidTr="002F44E9">
        <w:trPr>
          <w:trHeight w:val="276"/>
        </w:trPr>
        <w:tc>
          <w:tcPr>
            <w:tcW w:w="241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Конышевский</w:t>
            </w:r>
          </w:p>
        </w:tc>
        <w:tc>
          <w:tcPr>
            <w:tcW w:w="851"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133</w:t>
            </w:r>
          </w:p>
        </w:tc>
        <w:tc>
          <w:tcPr>
            <w:tcW w:w="1788"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 -</w:t>
            </w:r>
          </w:p>
        </w:tc>
        <w:tc>
          <w:tcPr>
            <w:tcW w:w="763"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169</w:t>
            </w:r>
          </w:p>
        </w:tc>
        <w:tc>
          <w:tcPr>
            <w:tcW w:w="170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w:t>
            </w:r>
          </w:p>
        </w:tc>
        <w:tc>
          <w:tcPr>
            <w:tcW w:w="911"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w:t>
            </w:r>
          </w:p>
        </w:tc>
      </w:tr>
      <w:tr w:rsidR="0086458A" w:rsidRPr="000E152C" w:rsidTr="002F44E9">
        <w:trPr>
          <w:trHeight w:val="276"/>
        </w:trPr>
        <w:tc>
          <w:tcPr>
            <w:tcW w:w="241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Кореневский</w:t>
            </w:r>
          </w:p>
        </w:tc>
        <w:tc>
          <w:tcPr>
            <w:tcW w:w="851"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159</w:t>
            </w:r>
          </w:p>
        </w:tc>
        <w:tc>
          <w:tcPr>
            <w:tcW w:w="1788"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 -</w:t>
            </w:r>
          </w:p>
        </w:tc>
        <w:tc>
          <w:tcPr>
            <w:tcW w:w="763"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162</w:t>
            </w:r>
          </w:p>
        </w:tc>
        <w:tc>
          <w:tcPr>
            <w:tcW w:w="170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8</w:t>
            </w:r>
          </w:p>
        </w:tc>
        <w:tc>
          <w:tcPr>
            <w:tcW w:w="911"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4,34</w:t>
            </w:r>
          </w:p>
        </w:tc>
      </w:tr>
      <w:tr w:rsidR="0086458A" w:rsidRPr="000E152C" w:rsidTr="002F44E9">
        <w:trPr>
          <w:trHeight w:val="276"/>
        </w:trPr>
        <w:tc>
          <w:tcPr>
            <w:tcW w:w="241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Курчатовский</w:t>
            </w:r>
          </w:p>
        </w:tc>
        <w:tc>
          <w:tcPr>
            <w:tcW w:w="851"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126</w:t>
            </w:r>
          </w:p>
        </w:tc>
        <w:tc>
          <w:tcPr>
            <w:tcW w:w="1788"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 -</w:t>
            </w:r>
          </w:p>
        </w:tc>
        <w:tc>
          <w:tcPr>
            <w:tcW w:w="763"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338</w:t>
            </w:r>
          </w:p>
        </w:tc>
        <w:tc>
          <w:tcPr>
            <w:tcW w:w="170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w:t>
            </w:r>
          </w:p>
        </w:tc>
        <w:tc>
          <w:tcPr>
            <w:tcW w:w="911"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w:t>
            </w:r>
          </w:p>
        </w:tc>
      </w:tr>
      <w:tr w:rsidR="0086458A" w:rsidRPr="000E152C" w:rsidTr="002F44E9">
        <w:trPr>
          <w:trHeight w:val="276"/>
        </w:trPr>
        <w:tc>
          <w:tcPr>
            <w:tcW w:w="241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Льговский</w:t>
            </w:r>
          </w:p>
        </w:tc>
        <w:tc>
          <w:tcPr>
            <w:tcW w:w="851"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202</w:t>
            </w:r>
          </w:p>
        </w:tc>
        <w:tc>
          <w:tcPr>
            <w:tcW w:w="1788"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 -</w:t>
            </w:r>
          </w:p>
        </w:tc>
        <w:tc>
          <w:tcPr>
            <w:tcW w:w="763"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178</w:t>
            </w:r>
          </w:p>
        </w:tc>
        <w:tc>
          <w:tcPr>
            <w:tcW w:w="170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w:t>
            </w:r>
          </w:p>
        </w:tc>
        <w:tc>
          <w:tcPr>
            <w:tcW w:w="911"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w:t>
            </w:r>
          </w:p>
        </w:tc>
      </w:tr>
      <w:tr w:rsidR="0086458A" w:rsidRPr="000E152C" w:rsidTr="002F44E9">
        <w:trPr>
          <w:trHeight w:val="276"/>
        </w:trPr>
        <w:tc>
          <w:tcPr>
            <w:tcW w:w="241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Мантуровский</w:t>
            </w:r>
          </w:p>
        </w:tc>
        <w:tc>
          <w:tcPr>
            <w:tcW w:w="851"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100</w:t>
            </w:r>
          </w:p>
        </w:tc>
        <w:tc>
          <w:tcPr>
            <w:tcW w:w="1788"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3</w:t>
            </w:r>
          </w:p>
        </w:tc>
        <w:tc>
          <w:tcPr>
            <w:tcW w:w="763"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3,00</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101</w:t>
            </w:r>
          </w:p>
        </w:tc>
        <w:tc>
          <w:tcPr>
            <w:tcW w:w="170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w:t>
            </w:r>
          </w:p>
        </w:tc>
        <w:tc>
          <w:tcPr>
            <w:tcW w:w="911"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w:t>
            </w:r>
          </w:p>
        </w:tc>
      </w:tr>
      <w:tr w:rsidR="0086458A" w:rsidRPr="000E152C" w:rsidTr="002F44E9">
        <w:trPr>
          <w:trHeight w:val="276"/>
        </w:trPr>
        <w:tc>
          <w:tcPr>
            <w:tcW w:w="241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Медвенский</w:t>
            </w:r>
          </w:p>
        </w:tc>
        <w:tc>
          <w:tcPr>
            <w:tcW w:w="851"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52</w:t>
            </w:r>
          </w:p>
        </w:tc>
        <w:tc>
          <w:tcPr>
            <w:tcW w:w="1788"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1</w:t>
            </w:r>
          </w:p>
        </w:tc>
        <w:tc>
          <w:tcPr>
            <w:tcW w:w="763"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1,92</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103</w:t>
            </w:r>
          </w:p>
        </w:tc>
        <w:tc>
          <w:tcPr>
            <w:tcW w:w="170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w:t>
            </w:r>
          </w:p>
        </w:tc>
        <w:tc>
          <w:tcPr>
            <w:tcW w:w="911"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w:t>
            </w:r>
          </w:p>
        </w:tc>
      </w:tr>
      <w:tr w:rsidR="0086458A" w:rsidRPr="000E152C" w:rsidTr="002F44E9">
        <w:trPr>
          <w:trHeight w:val="276"/>
        </w:trPr>
        <w:tc>
          <w:tcPr>
            <w:tcW w:w="241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Обоянский</w:t>
            </w:r>
          </w:p>
        </w:tc>
        <w:tc>
          <w:tcPr>
            <w:tcW w:w="851"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60</w:t>
            </w:r>
          </w:p>
        </w:tc>
        <w:tc>
          <w:tcPr>
            <w:tcW w:w="1788"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 -</w:t>
            </w:r>
          </w:p>
        </w:tc>
        <w:tc>
          <w:tcPr>
            <w:tcW w:w="763"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153</w:t>
            </w:r>
          </w:p>
        </w:tc>
        <w:tc>
          <w:tcPr>
            <w:tcW w:w="170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w:t>
            </w:r>
          </w:p>
        </w:tc>
        <w:tc>
          <w:tcPr>
            <w:tcW w:w="911"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w:t>
            </w:r>
          </w:p>
        </w:tc>
      </w:tr>
      <w:tr w:rsidR="0086458A" w:rsidRPr="000E152C" w:rsidTr="002F44E9">
        <w:trPr>
          <w:trHeight w:val="276"/>
        </w:trPr>
        <w:tc>
          <w:tcPr>
            <w:tcW w:w="241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Поныровский</w:t>
            </w:r>
          </w:p>
        </w:tc>
        <w:tc>
          <w:tcPr>
            <w:tcW w:w="851"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26</w:t>
            </w:r>
          </w:p>
        </w:tc>
        <w:tc>
          <w:tcPr>
            <w:tcW w:w="1788"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2</w:t>
            </w:r>
          </w:p>
        </w:tc>
        <w:tc>
          <w:tcPr>
            <w:tcW w:w="763"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7,69</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37</w:t>
            </w:r>
          </w:p>
        </w:tc>
        <w:tc>
          <w:tcPr>
            <w:tcW w:w="170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2</w:t>
            </w:r>
          </w:p>
        </w:tc>
        <w:tc>
          <w:tcPr>
            <w:tcW w:w="911"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5,4</w:t>
            </w:r>
          </w:p>
        </w:tc>
      </w:tr>
      <w:tr w:rsidR="0086458A" w:rsidRPr="000E152C" w:rsidTr="002F44E9">
        <w:trPr>
          <w:cantSplit/>
          <w:trHeight w:val="295"/>
        </w:trPr>
        <w:tc>
          <w:tcPr>
            <w:tcW w:w="241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Пристенский</w:t>
            </w:r>
          </w:p>
        </w:tc>
        <w:tc>
          <w:tcPr>
            <w:tcW w:w="851"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30</w:t>
            </w:r>
          </w:p>
        </w:tc>
        <w:tc>
          <w:tcPr>
            <w:tcW w:w="1788"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 -</w:t>
            </w:r>
          </w:p>
        </w:tc>
        <w:tc>
          <w:tcPr>
            <w:tcW w:w="763"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64</w:t>
            </w:r>
          </w:p>
        </w:tc>
        <w:tc>
          <w:tcPr>
            <w:tcW w:w="170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w:t>
            </w:r>
          </w:p>
        </w:tc>
        <w:tc>
          <w:tcPr>
            <w:tcW w:w="911"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w:t>
            </w:r>
          </w:p>
        </w:tc>
      </w:tr>
      <w:tr w:rsidR="0086458A" w:rsidRPr="000E152C" w:rsidTr="002F44E9">
        <w:trPr>
          <w:cantSplit/>
          <w:trHeight w:val="276"/>
        </w:trPr>
        <w:tc>
          <w:tcPr>
            <w:tcW w:w="241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Рыльский</w:t>
            </w:r>
          </w:p>
        </w:tc>
        <w:tc>
          <w:tcPr>
            <w:tcW w:w="851"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348</w:t>
            </w:r>
          </w:p>
        </w:tc>
        <w:tc>
          <w:tcPr>
            <w:tcW w:w="1788"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2</w:t>
            </w:r>
          </w:p>
        </w:tc>
        <w:tc>
          <w:tcPr>
            <w:tcW w:w="763"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0,57</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413</w:t>
            </w:r>
          </w:p>
        </w:tc>
        <w:tc>
          <w:tcPr>
            <w:tcW w:w="170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4</w:t>
            </w:r>
          </w:p>
        </w:tc>
        <w:tc>
          <w:tcPr>
            <w:tcW w:w="911"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0,97</w:t>
            </w:r>
          </w:p>
        </w:tc>
      </w:tr>
      <w:tr w:rsidR="0086458A" w:rsidRPr="000E152C" w:rsidTr="002F44E9">
        <w:trPr>
          <w:cantSplit/>
          <w:trHeight w:val="276"/>
        </w:trPr>
        <w:tc>
          <w:tcPr>
            <w:tcW w:w="241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Советский</w:t>
            </w:r>
          </w:p>
        </w:tc>
        <w:tc>
          <w:tcPr>
            <w:tcW w:w="851"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61</w:t>
            </w:r>
          </w:p>
        </w:tc>
        <w:tc>
          <w:tcPr>
            <w:tcW w:w="1788"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 -</w:t>
            </w:r>
          </w:p>
        </w:tc>
        <w:tc>
          <w:tcPr>
            <w:tcW w:w="763"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105</w:t>
            </w:r>
          </w:p>
        </w:tc>
        <w:tc>
          <w:tcPr>
            <w:tcW w:w="170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w:t>
            </w:r>
          </w:p>
        </w:tc>
        <w:tc>
          <w:tcPr>
            <w:tcW w:w="911"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w:t>
            </w:r>
          </w:p>
        </w:tc>
      </w:tr>
      <w:tr w:rsidR="0086458A" w:rsidRPr="000E152C" w:rsidTr="002F44E9">
        <w:trPr>
          <w:cantSplit/>
          <w:trHeight w:val="276"/>
        </w:trPr>
        <w:tc>
          <w:tcPr>
            <w:tcW w:w="241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Солнцевский</w:t>
            </w:r>
          </w:p>
        </w:tc>
        <w:tc>
          <w:tcPr>
            <w:tcW w:w="851"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188</w:t>
            </w:r>
          </w:p>
        </w:tc>
        <w:tc>
          <w:tcPr>
            <w:tcW w:w="1788"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1</w:t>
            </w:r>
          </w:p>
        </w:tc>
        <w:tc>
          <w:tcPr>
            <w:tcW w:w="763"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0,53</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215</w:t>
            </w:r>
          </w:p>
        </w:tc>
        <w:tc>
          <w:tcPr>
            <w:tcW w:w="170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5</w:t>
            </w:r>
          </w:p>
        </w:tc>
        <w:tc>
          <w:tcPr>
            <w:tcW w:w="911"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2,35</w:t>
            </w:r>
          </w:p>
        </w:tc>
      </w:tr>
      <w:tr w:rsidR="0086458A" w:rsidRPr="000E152C" w:rsidTr="002F44E9">
        <w:trPr>
          <w:cantSplit/>
          <w:trHeight w:val="276"/>
        </w:trPr>
        <w:tc>
          <w:tcPr>
            <w:tcW w:w="241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Суджанский</w:t>
            </w:r>
          </w:p>
        </w:tc>
        <w:tc>
          <w:tcPr>
            <w:tcW w:w="851"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74</w:t>
            </w:r>
          </w:p>
        </w:tc>
        <w:tc>
          <w:tcPr>
            <w:tcW w:w="1788"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1</w:t>
            </w:r>
          </w:p>
        </w:tc>
        <w:tc>
          <w:tcPr>
            <w:tcW w:w="763"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1,35</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98</w:t>
            </w:r>
          </w:p>
        </w:tc>
        <w:tc>
          <w:tcPr>
            <w:tcW w:w="170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w:t>
            </w:r>
          </w:p>
        </w:tc>
        <w:tc>
          <w:tcPr>
            <w:tcW w:w="911"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w:t>
            </w:r>
          </w:p>
        </w:tc>
      </w:tr>
      <w:tr w:rsidR="0086458A" w:rsidRPr="000E152C" w:rsidTr="002F44E9">
        <w:trPr>
          <w:cantSplit/>
          <w:trHeight w:val="276"/>
        </w:trPr>
        <w:tc>
          <w:tcPr>
            <w:tcW w:w="241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Тимский</w:t>
            </w:r>
          </w:p>
        </w:tc>
        <w:tc>
          <w:tcPr>
            <w:tcW w:w="851"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43</w:t>
            </w:r>
          </w:p>
        </w:tc>
        <w:tc>
          <w:tcPr>
            <w:tcW w:w="1788"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 -</w:t>
            </w:r>
          </w:p>
        </w:tc>
        <w:tc>
          <w:tcPr>
            <w:tcW w:w="763"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73</w:t>
            </w:r>
          </w:p>
        </w:tc>
        <w:tc>
          <w:tcPr>
            <w:tcW w:w="170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w:t>
            </w:r>
          </w:p>
        </w:tc>
        <w:tc>
          <w:tcPr>
            <w:tcW w:w="911"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1,37</w:t>
            </w:r>
          </w:p>
        </w:tc>
      </w:tr>
      <w:tr w:rsidR="0086458A" w:rsidRPr="000E152C" w:rsidTr="002F44E9">
        <w:trPr>
          <w:cantSplit/>
          <w:trHeight w:val="276"/>
        </w:trPr>
        <w:tc>
          <w:tcPr>
            <w:tcW w:w="241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Фатежский</w:t>
            </w:r>
          </w:p>
        </w:tc>
        <w:tc>
          <w:tcPr>
            <w:tcW w:w="851"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76</w:t>
            </w:r>
          </w:p>
        </w:tc>
        <w:tc>
          <w:tcPr>
            <w:tcW w:w="1788"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 </w:t>
            </w:r>
          </w:p>
        </w:tc>
        <w:tc>
          <w:tcPr>
            <w:tcW w:w="763"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105</w:t>
            </w:r>
          </w:p>
        </w:tc>
        <w:tc>
          <w:tcPr>
            <w:tcW w:w="170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w:t>
            </w:r>
          </w:p>
        </w:tc>
        <w:tc>
          <w:tcPr>
            <w:tcW w:w="911"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w:t>
            </w:r>
          </w:p>
        </w:tc>
      </w:tr>
      <w:tr w:rsidR="0086458A" w:rsidRPr="000E152C" w:rsidTr="002F44E9">
        <w:trPr>
          <w:cantSplit/>
          <w:trHeight w:val="276"/>
        </w:trPr>
        <w:tc>
          <w:tcPr>
            <w:tcW w:w="241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Хомутовский</w:t>
            </w:r>
          </w:p>
        </w:tc>
        <w:tc>
          <w:tcPr>
            <w:tcW w:w="851"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33</w:t>
            </w:r>
          </w:p>
        </w:tc>
        <w:tc>
          <w:tcPr>
            <w:tcW w:w="1788"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 -</w:t>
            </w:r>
          </w:p>
        </w:tc>
        <w:tc>
          <w:tcPr>
            <w:tcW w:w="763"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83</w:t>
            </w:r>
          </w:p>
        </w:tc>
        <w:tc>
          <w:tcPr>
            <w:tcW w:w="170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w:t>
            </w:r>
          </w:p>
        </w:tc>
        <w:tc>
          <w:tcPr>
            <w:tcW w:w="911"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w:t>
            </w:r>
          </w:p>
        </w:tc>
      </w:tr>
      <w:tr w:rsidR="0086458A" w:rsidRPr="000E152C" w:rsidTr="002F44E9">
        <w:trPr>
          <w:cantSplit/>
          <w:trHeight w:val="276"/>
        </w:trPr>
        <w:tc>
          <w:tcPr>
            <w:tcW w:w="241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Черемисиновский</w:t>
            </w:r>
          </w:p>
        </w:tc>
        <w:tc>
          <w:tcPr>
            <w:tcW w:w="851"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32</w:t>
            </w:r>
          </w:p>
        </w:tc>
        <w:tc>
          <w:tcPr>
            <w:tcW w:w="1788"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1</w:t>
            </w:r>
          </w:p>
        </w:tc>
        <w:tc>
          <w:tcPr>
            <w:tcW w:w="763"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3,13</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62</w:t>
            </w:r>
          </w:p>
        </w:tc>
        <w:tc>
          <w:tcPr>
            <w:tcW w:w="170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w:t>
            </w:r>
          </w:p>
        </w:tc>
        <w:tc>
          <w:tcPr>
            <w:tcW w:w="911"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w:t>
            </w:r>
          </w:p>
        </w:tc>
      </w:tr>
      <w:tr w:rsidR="0086458A" w:rsidRPr="000E152C" w:rsidTr="002F44E9">
        <w:trPr>
          <w:cantSplit/>
          <w:trHeight w:val="276"/>
        </w:trPr>
        <w:tc>
          <w:tcPr>
            <w:tcW w:w="241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Щигровский</w:t>
            </w:r>
          </w:p>
        </w:tc>
        <w:tc>
          <w:tcPr>
            <w:tcW w:w="851"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123</w:t>
            </w:r>
          </w:p>
        </w:tc>
        <w:tc>
          <w:tcPr>
            <w:tcW w:w="1788"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 -</w:t>
            </w:r>
          </w:p>
        </w:tc>
        <w:tc>
          <w:tcPr>
            <w:tcW w:w="763"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187</w:t>
            </w:r>
          </w:p>
        </w:tc>
        <w:tc>
          <w:tcPr>
            <w:tcW w:w="170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1,06</w:t>
            </w:r>
          </w:p>
        </w:tc>
        <w:tc>
          <w:tcPr>
            <w:tcW w:w="911"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p>
        </w:tc>
      </w:tr>
      <w:tr w:rsidR="0086458A" w:rsidRPr="000E152C" w:rsidTr="002F44E9">
        <w:trPr>
          <w:cantSplit/>
          <w:trHeight w:val="276"/>
        </w:trPr>
        <w:tc>
          <w:tcPr>
            <w:tcW w:w="241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 xml:space="preserve"> Железногорский</w:t>
            </w:r>
          </w:p>
        </w:tc>
        <w:tc>
          <w:tcPr>
            <w:tcW w:w="851"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1252</w:t>
            </w:r>
          </w:p>
        </w:tc>
        <w:tc>
          <w:tcPr>
            <w:tcW w:w="1788"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3</w:t>
            </w:r>
          </w:p>
        </w:tc>
        <w:tc>
          <w:tcPr>
            <w:tcW w:w="763"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0,24</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1349</w:t>
            </w:r>
          </w:p>
        </w:tc>
        <w:tc>
          <w:tcPr>
            <w:tcW w:w="170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20</w:t>
            </w:r>
          </w:p>
        </w:tc>
        <w:tc>
          <w:tcPr>
            <w:tcW w:w="911"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1,48</w:t>
            </w:r>
          </w:p>
        </w:tc>
      </w:tr>
      <w:tr w:rsidR="0086458A" w:rsidRPr="000E152C" w:rsidTr="002F44E9">
        <w:trPr>
          <w:cantSplit/>
          <w:trHeight w:val="276"/>
        </w:trPr>
        <w:tc>
          <w:tcPr>
            <w:tcW w:w="241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 xml:space="preserve">г. Курск, Курский, Октябрьский  </w:t>
            </w:r>
          </w:p>
        </w:tc>
        <w:tc>
          <w:tcPr>
            <w:tcW w:w="851"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3254</w:t>
            </w:r>
          </w:p>
        </w:tc>
        <w:tc>
          <w:tcPr>
            <w:tcW w:w="1788"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90</w:t>
            </w:r>
          </w:p>
        </w:tc>
        <w:tc>
          <w:tcPr>
            <w:tcW w:w="763"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2,77</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4563</w:t>
            </w:r>
          </w:p>
        </w:tc>
        <w:tc>
          <w:tcPr>
            <w:tcW w:w="170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119</w:t>
            </w:r>
          </w:p>
        </w:tc>
        <w:tc>
          <w:tcPr>
            <w:tcW w:w="911"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2,56</w:t>
            </w:r>
          </w:p>
        </w:tc>
      </w:tr>
      <w:tr w:rsidR="0086458A" w:rsidRPr="000E152C" w:rsidTr="002F44E9">
        <w:trPr>
          <w:cantSplit/>
          <w:trHeight w:val="276"/>
        </w:trPr>
        <w:tc>
          <w:tcPr>
            <w:tcW w:w="241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г.Курск</w:t>
            </w:r>
          </w:p>
        </w:tc>
        <w:tc>
          <w:tcPr>
            <w:tcW w:w="851"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3040</w:t>
            </w:r>
          </w:p>
        </w:tc>
        <w:tc>
          <w:tcPr>
            <w:tcW w:w="1788"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88</w:t>
            </w:r>
          </w:p>
        </w:tc>
        <w:tc>
          <w:tcPr>
            <w:tcW w:w="763"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2,89</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3830</w:t>
            </w:r>
          </w:p>
        </w:tc>
        <w:tc>
          <w:tcPr>
            <w:tcW w:w="170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76</w:t>
            </w:r>
          </w:p>
        </w:tc>
        <w:tc>
          <w:tcPr>
            <w:tcW w:w="911"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1,98</w:t>
            </w:r>
          </w:p>
        </w:tc>
      </w:tr>
      <w:tr w:rsidR="0086458A" w:rsidRPr="000E152C" w:rsidTr="002F44E9">
        <w:trPr>
          <w:cantSplit/>
          <w:trHeight w:val="276"/>
        </w:trPr>
        <w:tc>
          <w:tcPr>
            <w:tcW w:w="241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 xml:space="preserve">Курский </w:t>
            </w:r>
          </w:p>
        </w:tc>
        <w:tc>
          <w:tcPr>
            <w:tcW w:w="851"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132</w:t>
            </w:r>
          </w:p>
        </w:tc>
        <w:tc>
          <w:tcPr>
            <w:tcW w:w="1788"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 -</w:t>
            </w:r>
          </w:p>
        </w:tc>
        <w:tc>
          <w:tcPr>
            <w:tcW w:w="763"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544</w:t>
            </w:r>
          </w:p>
        </w:tc>
        <w:tc>
          <w:tcPr>
            <w:tcW w:w="170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34</w:t>
            </w:r>
          </w:p>
        </w:tc>
        <w:tc>
          <w:tcPr>
            <w:tcW w:w="911"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6,25</w:t>
            </w:r>
          </w:p>
        </w:tc>
      </w:tr>
      <w:tr w:rsidR="0086458A" w:rsidRPr="000E152C" w:rsidTr="002F44E9">
        <w:trPr>
          <w:cantSplit/>
          <w:trHeight w:val="276"/>
        </w:trPr>
        <w:tc>
          <w:tcPr>
            <w:tcW w:w="2410"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 xml:space="preserve">Октябрьский </w:t>
            </w:r>
          </w:p>
        </w:tc>
        <w:tc>
          <w:tcPr>
            <w:tcW w:w="851"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82</w:t>
            </w:r>
          </w:p>
        </w:tc>
        <w:tc>
          <w:tcPr>
            <w:tcW w:w="1788"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2</w:t>
            </w:r>
          </w:p>
        </w:tc>
        <w:tc>
          <w:tcPr>
            <w:tcW w:w="763"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0"/>
                <w:szCs w:val="20"/>
              </w:rPr>
            </w:pPr>
            <w:r w:rsidRPr="000E152C">
              <w:rPr>
                <w:rFonts w:eastAsia="Andale Sans UI"/>
                <w:sz w:val="20"/>
                <w:szCs w:val="20"/>
              </w:rPr>
              <w:t>2,44</w:t>
            </w:r>
          </w:p>
        </w:tc>
        <w:tc>
          <w:tcPr>
            <w:tcW w:w="99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189</w:t>
            </w:r>
          </w:p>
        </w:tc>
        <w:tc>
          <w:tcPr>
            <w:tcW w:w="1701"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7</w:t>
            </w:r>
          </w:p>
        </w:tc>
        <w:tc>
          <w:tcPr>
            <w:tcW w:w="911"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3,7</w:t>
            </w:r>
          </w:p>
        </w:tc>
      </w:tr>
    </w:tbl>
    <w:p w:rsidR="0086458A" w:rsidRPr="00216F47" w:rsidRDefault="0086458A" w:rsidP="00216F47">
      <w:pPr>
        <w:jc w:val="center"/>
        <w:rPr>
          <w:rFonts w:eastAsia="Andale Sans UI"/>
          <w:b/>
        </w:rPr>
      </w:pPr>
    </w:p>
    <w:p w:rsidR="0086458A" w:rsidRPr="00216F47" w:rsidRDefault="0086458A" w:rsidP="00216F47">
      <w:pPr>
        <w:contextualSpacing/>
        <w:jc w:val="center"/>
        <w:rPr>
          <w:rFonts w:eastAsia="Andale Sans UI"/>
          <w:b/>
          <w:sz w:val="24"/>
          <w:szCs w:val="24"/>
        </w:rPr>
      </w:pPr>
      <w:r w:rsidRPr="00216F47">
        <w:rPr>
          <w:rFonts w:eastAsia="Andale Sans UI"/>
          <w:b/>
          <w:sz w:val="24"/>
          <w:szCs w:val="24"/>
        </w:rPr>
        <w:t>Обеспечение биологической безопасности продуктов питания.</w:t>
      </w:r>
    </w:p>
    <w:p w:rsidR="0086458A" w:rsidRPr="000E152C" w:rsidRDefault="0086458A" w:rsidP="0086458A">
      <w:pPr>
        <w:contextualSpacing/>
        <w:rPr>
          <w:rFonts w:eastAsia="Andale Sans UI"/>
          <w:sz w:val="24"/>
          <w:szCs w:val="24"/>
        </w:rPr>
      </w:pPr>
    </w:p>
    <w:p w:rsidR="00216F47" w:rsidRDefault="00216F47" w:rsidP="00216F47">
      <w:pPr>
        <w:ind w:firstLine="708"/>
        <w:contextualSpacing/>
        <w:rPr>
          <w:rFonts w:eastAsia="Andale Sans UI"/>
          <w:sz w:val="24"/>
          <w:szCs w:val="24"/>
        </w:rPr>
      </w:pPr>
    </w:p>
    <w:p w:rsidR="0086458A" w:rsidRPr="000E152C" w:rsidRDefault="0086458A" w:rsidP="00216F47">
      <w:pPr>
        <w:ind w:firstLine="708"/>
        <w:contextualSpacing/>
        <w:rPr>
          <w:rFonts w:eastAsia="Andale Sans UI"/>
          <w:sz w:val="24"/>
          <w:szCs w:val="24"/>
        </w:rPr>
      </w:pPr>
      <w:r w:rsidRPr="000E152C">
        <w:rPr>
          <w:rFonts w:eastAsia="Andale Sans UI"/>
          <w:sz w:val="24"/>
          <w:szCs w:val="24"/>
        </w:rPr>
        <w:t xml:space="preserve">Микробиологическая безопасность пищи обеспечивается, прежде всего, соблюдением санитарно-гигиенических требований, как при производстве, так и на всех этапах оборота продовольственного сырья и пищевых продуктов. Биологическая безопасность пищевых продуктов зависит от качества сырья, технологии его переработки,  условий производства,  хранения,  транспортирования, реализации продуктов питания.  </w:t>
      </w:r>
    </w:p>
    <w:p w:rsidR="0086458A" w:rsidRPr="000E152C" w:rsidRDefault="0086458A" w:rsidP="00216F47">
      <w:pPr>
        <w:ind w:firstLine="708"/>
        <w:contextualSpacing/>
        <w:rPr>
          <w:rFonts w:eastAsia="Andale Sans UI"/>
          <w:sz w:val="24"/>
          <w:szCs w:val="24"/>
        </w:rPr>
      </w:pPr>
      <w:r w:rsidRPr="000E152C">
        <w:rPr>
          <w:rFonts w:eastAsia="Andale Sans UI"/>
          <w:sz w:val="24"/>
          <w:szCs w:val="24"/>
        </w:rPr>
        <w:t xml:space="preserve">В 2012 г. на соответствие гигиеническим нормативам по микробиологическим </w:t>
      </w:r>
    </w:p>
    <w:p w:rsidR="0086458A" w:rsidRPr="000E152C" w:rsidRDefault="0086458A" w:rsidP="0086458A">
      <w:pPr>
        <w:contextualSpacing/>
        <w:rPr>
          <w:rFonts w:eastAsia="Andale Sans UI"/>
          <w:sz w:val="24"/>
          <w:szCs w:val="24"/>
        </w:rPr>
      </w:pPr>
      <w:r w:rsidRPr="000E152C">
        <w:rPr>
          <w:rFonts w:eastAsia="Andale Sans UI"/>
          <w:sz w:val="24"/>
          <w:szCs w:val="24"/>
        </w:rPr>
        <w:t>показателям исследовано 9940 проб, из них 243 пробы (2,44%) не отвечают требованиям гигиеническим нормативам  (в 2011 г. – 1,95%, РФ -4,84%).</w:t>
      </w:r>
    </w:p>
    <w:p w:rsidR="0086458A" w:rsidRPr="000E152C" w:rsidRDefault="0086458A" w:rsidP="00216F47">
      <w:pPr>
        <w:ind w:firstLine="708"/>
        <w:contextualSpacing/>
        <w:rPr>
          <w:rFonts w:eastAsia="Andale Sans UI"/>
          <w:sz w:val="24"/>
          <w:szCs w:val="24"/>
        </w:rPr>
      </w:pPr>
      <w:r w:rsidRPr="000E152C">
        <w:rPr>
          <w:rFonts w:eastAsia="Andale Sans UI"/>
          <w:sz w:val="24"/>
          <w:szCs w:val="24"/>
        </w:rPr>
        <w:t xml:space="preserve">Наибольший удельный вес продукции,  не соответствующей гигиеническим нормативам  выявлен в группах «кулинарные изделия» - 3,36% ( 2011 г.- 2,36%; РФ - 5,07%), «рыба и рыбные продукты»- 3,3%  (2011 г.- 3,4%, РФ - 8,15%), «молоко и молочные продукты» - 2,78% (2011 г. - 2,68%,  РФ – 5,74%). (табл.  )  </w:t>
      </w:r>
    </w:p>
    <w:p w:rsidR="0086458A" w:rsidRPr="000E152C" w:rsidRDefault="0086458A" w:rsidP="00216F47">
      <w:pPr>
        <w:ind w:firstLine="708"/>
        <w:contextualSpacing/>
        <w:rPr>
          <w:rFonts w:eastAsia="Andale Sans UI"/>
          <w:sz w:val="24"/>
          <w:szCs w:val="24"/>
        </w:rPr>
      </w:pPr>
      <w:r w:rsidRPr="000E152C">
        <w:rPr>
          <w:rFonts w:eastAsia="Andale Sans UI"/>
          <w:sz w:val="24"/>
          <w:szCs w:val="24"/>
        </w:rPr>
        <w:t>Снизился удельный вес  проб, не отвечающих  установленным  требованиям:</w:t>
      </w:r>
    </w:p>
    <w:p w:rsidR="0086458A" w:rsidRPr="000E152C" w:rsidRDefault="0086458A" w:rsidP="0086458A">
      <w:pPr>
        <w:contextualSpacing/>
        <w:rPr>
          <w:rFonts w:eastAsia="Andale Sans UI"/>
          <w:sz w:val="24"/>
          <w:szCs w:val="24"/>
        </w:rPr>
      </w:pPr>
      <w:r w:rsidRPr="000E152C">
        <w:rPr>
          <w:rFonts w:eastAsia="Andale Sans UI"/>
          <w:sz w:val="24"/>
          <w:szCs w:val="24"/>
        </w:rPr>
        <w:t xml:space="preserve">- мясо и мясные продукты - 1 % (2011 г. - 1,59%,  РФ - 4,45%); </w:t>
      </w:r>
    </w:p>
    <w:p w:rsidR="0086458A" w:rsidRPr="000E152C" w:rsidRDefault="0086458A" w:rsidP="0086458A">
      <w:pPr>
        <w:contextualSpacing/>
        <w:rPr>
          <w:rFonts w:eastAsia="Andale Sans UI"/>
          <w:sz w:val="24"/>
          <w:szCs w:val="24"/>
        </w:rPr>
      </w:pPr>
      <w:r w:rsidRPr="000E152C">
        <w:rPr>
          <w:rFonts w:eastAsia="Andale Sans UI"/>
          <w:sz w:val="24"/>
          <w:szCs w:val="24"/>
        </w:rPr>
        <w:t>- жировые и растительные продукты - не выявлено (2011 г. – 9,09%, по РФ – 1,98%);</w:t>
      </w:r>
    </w:p>
    <w:p w:rsidR="0086458A" w:rsidRPr="000E152C" w:rsidRDefault="0086458A" w:rsidP="0086458A">
      <w:pPr>
        <w:contextualSpacing/>
        <w:rPr>
          <w:rFonts w:eastAsia="Andale Sans UI"/>
          <w:sz w:val="24"/>
          <w:szCs w:val="24"/>
        </w:rPr>
      </w:pPr>
      <w:r w:rsidRPr="000E152C">
        <w:rPr>
          <w:rFonts w:eastAsia="Andale Sans UI"/>
          <w:sz w:val="24"/>
          <w:szCs w:val="24"/>
        </w:rPr>
        <w:t xml:space="preserve">- птица и птицеводческие продукты - 0,25% (2011 г.- 0,29%,  РФ - 4,71%); </w:t>
      </w:r>
    </w:p>
    <w:p w:rsidR="0086458A" w:rsidRPr="000E152C" w:rsidRDefault="0086458A" w:rsidP="0086458A">
      <w:pPr>
        <w:contextualSpacing/>
        <w:rPr>
          <w:rFonts w:eastAsia="Andale Sans UI"/>
          <w:sz w:val="24"/>
          <w:szCs w:val="24"/>
        </w:rPr>
      </w:pPr>
      <w:r w:rsidRPr="000E152C">
        <w:rPr>
          <w:rFonts w:eastAsia="Andale Sans UI"/>
          <w:sz w:val="24"/>
          <w:szCs w:val="24"/>
        </w:rPr>
        <w:t xml:space="preserve">- прочие – 0,79% (2011 г. – 2,42%,  РФ – 4,27%). </w:t>
      </w:r>
    </w:p>
    <w:p w:rsidR="0086458A" w:rsidRPr="000E152C" w:rsidRDefault="0086458A" w:rsidP="00216F47">
      <w:pPr>
        <w:ind w:firstLine="708"/>
        <w:contextualSpacing/>
        <w:rPr>
          <w:rFonts w:eastAsia="Andale Sans UI"/>
          <w:sz w:val="24"/>
          <w:szCs w:val="24"/>
        </w:rPr>
      </w:pPr>
      <w:r w:rsidRPr="000E152C">
        <w:rPr>
          <w:rFonts w:eastAsia="Andale Sans UI"/>
          <w:sz w:val="24"/>
          <w:szCs w:val="24"/>
        </w:rPr>
        <w:t>Не зарегистрированы несоответствующие пробы  по микробиологическим показателям следующих групп продуктов: мукомольно-крупяных изделий, сахара, соков, пива, продуктов детского питания, минеральной воды, БАД к пище, консервов.</w:t>
      </w:r>
    </w:p>
    <w:p w:rsidR="0086458A" w:rsidRPr="000E152C" w:rsidRDefault="0086458A" w:rsidP="00216F47">
      <w:pPr>
        <w:ind w:firstLine="708"/>
        <w:contextualSpacing/>
        <w:rPr>
          <w:rFonts w:eastAsia="Andale Sans UI"/>
          <w:sz w:val="24"/>
          <w:szCs w:val="24"/>
        </w:rPr>
      </w:pPr>
      <w:r w:rsidRPr="000E152C">
        <w:rPr>
          <w:rFonts w:eastAsia="Andale Sans UI"/>
          <w:sz w:val="24"/>
          <w:szCs w:val="24"/>
        </w:rPr>
        <w:t xml:space="preserve">Выше среднеобластного показателя  удельный вес проб, не соответствующих установленным требованиям  по  микробиологическим  показателям в  районах : Рыльском – 6,74%, Глушковском – 5,05%; Кореневском – 4,32%; Суджанском – 3,68%;  Беловском – 3,28%;  г. Курске – 3,16%;  Тимском – 2,90%; Курском – 2,76% районах(табл. 11).  </w:t>
      </w:r>
    </w:p>
    <w:p w:rsidR="0086458A" w:rsidRPr="000E152C" w:rsidRDefault="0086458A" w:rsidP="00216F47">
      <w:pPr>
        <w:ind w:firstLine="708"/>
        <w:contextualSpacing/>
        <w:rPr>
          <w:rFonts w:eastAsia="Andale Sans UI"/>
          <w:sz w:val="24"/>
          <w:szCs w:val="24"/>
        </w:rPr>
      </w:pPr>
      <w:r w:rsidRPr="000E152C">
        <w:rPr>
          <w:rFonts w:eastAsia="Andale Sans UI"/>
          <w:sz w:val="24"/>
          <w:szCs w:val="24"/>
        </w:rPr>
        <w:t>На содержание антибиотиков исследовано  229 проб пищевых продуктов, все пробы соответствуют гигиеническим нормативам.</w:t>
      </w:r>
    </w:p>
    <w:p w:rsidR="0086458A" w:rsidRPr="000E152C" w:rsidRDefault="0086458A" w:rsidP="00216F47">
      <w:pPr>
        <w:ind w:firstLine="708"/>
        <w:contextualSpacing/>
        <w:rPr>
          <w:rFonts w:eastAsia="Andale Sans UI"/>
          <w:sz w:val="24"/>
          <w:szCs w:val="24"/>
        </w:rPr>
      </w:pPr>
      <w:r w:rsidRPr="000E152C">
        <w:rPr>
          <w:rFonts w:eastAsia="Andale Sans UI"/>
          <w:sz w:val="24"/>
          <w:szCs w:val="24"/>
        </w:rPr>
        <w:t>В рамках оперативного слежения и оценки санитарно-эпидемиологического состояния объектов надзора,  а  также  в  целях принятия адекватных и своевременных противоэпидемических мер, систематически осуществляется санитарно-паразитологический мониторинг.</w:t>
      </w:r>
    </w:p>
    <w:p w:rsidR="0086458A" w:rsidRPr="000E152C" w:rsidRDefault="0086458A" w:rsidP="00216F47">
      <w:pPr>
        <w:ind w:firstLine="708"/>
        <w:contextualSpacing/>
        <w:rPr>
          <w:rFonts w:eastAsia="Andale Sans UI"/>
          <w:sz w:val="24"/>
          <w:szCs w:val="24"/>
        </w:rPr>
      </w:pPr>
      <w:r w:rsidRPr="000E152C">
        <w:rPr>
          <w:rFonts w:eastAsia="Andale Sans UI"/>
          <w:sz w:val="24"/>
          <w:szCs w:val="24"/>
        </w:rPr>
        <w:t xml:space="preserve">В 2012 г. на соответствие гигиеническим нормативам по паразитологическим </w:t>
      </w:r>
    </w:p>
    <w:p w:rsidR="0086458A" w:rsidRPr="000E152C" w:rsidRDefault="0086458A" w:rsidP="0086458A">
      <w:pPr>
        <w:contextualSpacing/>
        <w:rPr>
          <w:rFonts w:eastAsia="Andale Sans UI"/>
          <w:sz w:val="24"/>
          <w:szCs w:val="24"/>
        </w:rPr>
      </w:pPr>
      <w:r w:rsidRPr="000E152C">
        <w:rPr>
          <w:rFonts w:eastAsia="Andale Sans UI"/>
          <w:sz w:val="24"/>
          <w:szCs w:val="24"/>
        </w:rPr>
        <w:t>показателям исследовано 278   проб пищевых продуктов, из них  не отвечает гигиеническим требованиям 1 проба (производства Норвегия - обнаружены живые личинки Anisakisspp, отбор в ОАО «Курскрыба»).Удельный вес  продовольственного сырья и пищевых продуктов, не отвечающих гигиеническим  нормативам  по паразитологическим  показателям составил  0,4%  (2011 г – 0 %).</w:t>
      </w:r>
    </w:p>
    <w:p w:rsidR="00216F47" w:rsidRDefault="00216F47">
      <w:pPr>
        <w:spacing w:after="200" w:line="276" w:lineRule="auto"/>
        <w:jc w:val="left"/>
        <w:rPr>
          <w:rFonts w:eastAsia="Andale Sans UI"/>
          <w:b/>
          <w:sz w:val="24"/>
          <w:szCs w:val="24"/>
        </w:rPr>
      </w:pPr>
      <w:r>
        <w:rPr>
          <w:rFonts w:eastAsia="Andale Sans UI"/>
          <w:b/>
          <w:sz w:val="24"/>
          <w:szCs w:val="24"/>
        </w:rPr>
        <w:br w:type="page"/>
      </w:r>
    </w:p>
    <w:p w:rsidR="0086458A" w:rsidRPr="00216F47" w:rsidRDefault="0086458A" w:rsidP="00216F47">
      <w:pPr>
        <w:contextualSpacing/>
        <w:jc w:val="right"/>
        <w:rPr>
          <w:rFonts w:eastAsia="Andale Sans UI"/>
          <w:b/>
          <w:sz w:val="24"/>
          <w:szCs w:val="24"/>
        </w:rPr>
      </w:pPr>
      <w:r w:rsidRPr="00216F47">
        <w:rPr>
          <w:rFonts w:eastAsia="Andale Sans UI"/>
          <w:b/>
          <w:sz w:val="24"/>
          <w:szCs w:val="24"/>
        </w:rPr>
        <w:lastRenderedPageBreak/>
        <w:t>Таблица</w:t>
      </w:r>
      <w:r w:rsidR="004C7CDB">
        <w:rPr>
          <w:rFonts w:eastAsia="Andale Sans UI"/>
          <w:b/>
          <w:sz w:val="24"/>
          <w:szCs w:val="24"/>
        </w:rPr>
        <w:t>№79</w:t>
      </w:r>
    </w:p>
    <w:p w:rsidR="0086458A" w:rsidRPr="00216F47" w:rsidRDefault="0086458A" w:rsidP="00216F47">
      <w:pPr>
        <w:contextualSpacing/>
        <w:jc w:val="center"/>
        <w:rPr>
          <w:rFonts w:eastAsia="MS Mincho"/>
          <w:b/>
          <w:sz w:val="24"/>
          <w:szCs w:val="24"/>
        </w:rPr>
      </w:pPr>
      <w:r w:rsidRPr="00216F47">
        <w:rPr>
          <w:rFonts w:eastAsia="Andale Sans UI"/>
          <w:b/>
          <w:sz w:val="24"/>
          <w:szCs w:val="24"/>
        </w:rPr>
        <w:t>Удельный вес проб продуктов питания и продовольственного сырья</w:t>
      </w:r>
      <w:r w:rsidRPr="00216F47">
        <w:rPr>
          <w:rFonts w:eastAsia="MS Mincho"/>
          <w:b/>
          <w:sz w:val="24"/>
          <w:szCs w:val="24"/>
        </w:rPr>
        <w:t>,</w:t>
      </w:r>
    </w:p>
    <w:p w:rsidR="0086458A" w:rsidRPr="00216F47" w:rsidRDefault="0086458A" w:rsidP="00216F47">
      <w:pPr>
        <w:contextualSpacing/>
        <w:jc w:val="center"/>
        <w:rPr>
          <w:rFonts w:eastAsia="Andale Sans UI"/>
          <w:b/>
          <w:sz w:val="24"/>
          <w:szCs w:val="24"/>
        </w:rPr>
      </w:pPr>
      <w:r w:rsidRPr="00216F47">
        <w:rPr>
          <w:rFonts w:eastAsia="Andale Sans UI"/>
          <w:b/>
          <w:sz w:val="24"/>
          <w:szCs w:val="24"/>
        </w:rPr>
        <w:t>не отвечающих требованиям гигиенических нормативов по</w:t>
      </w:r>
    </w:p>
    <w:p w:rsidR="0086458A" w:rsidRPr="00216F47" w:rsidRDefault="0086458A" w:rsidP="00216F47">
      <w:pPr>
        <w:contextualSpacing/>
        <w:jc w:val="center"/>
        <w:rPr>
          <w:rFonts w:eastAsia="Andale Sans UI"/>
          <w:b/>
          <w:sz w:val="24"/>
          <w:szCs w:val="24"/>
        </w:rPr>
      </w:pPr>
      <w:r w:rsidRPr="00216F47">
        <w:rPr>
          <w:rFonts w:eastAsia="Andale Sans UI"/>
          <w:b/>
          <w:sz w:val="24"/>
          <w:szCs w:val="24"/>
        </w:rPr>
        <w:t>микробиологическим показателям за 2010 – 2012 гг. (%)</w:t>
      </w:r>
    </w:p>
    <w:p w:rsidR="0086458A" w:rsidRPr="00216F47" w:rsidRDefault="0086458A" w:rsidP="00216F47">
      <w:pPr>
        <w:jc w:val="center"/>
        <w:rPr>
          <w:rFonts w:eastAsia="Andale Sans UI"/>
          <w:b/>
        </w:rPr>
      </w:pPr>
    </w:p>
    <w:tbl>
      <w:tblPr>
        <w:tblW w:w="0" w:type="auto"/>
        <w:tblInd w:w="108" w:type="dxa"/>
        <w:tblLayout w:type="fixed"/>
        <w:tblLook w:val="0000"/>
      </w:tblPr>
      <w:tblGrid>
        <w:gridCol w:w="3508"/>
        <w:gridCol w:w="1525"/>
        <w:gridCol w:w="1525"/>
        <w:gridCol w:w="1525"/>
        <w:gridCol w:w="1546"/>
      </w:tblGrid>
      <w:tr w:rsidR="0086458A" w:rsidRPr="000E152C" w:rsidTr="002F44E9">
        <w:trPr>
          <w:trHeight w:val="255"/>
        </w:trPr>
        <w:tc>
          <w:tcPr>
            <w:tcW w:w="3508" w:type="dxa"/>
            <w:vMerge w:val="restart"/>
            <w:tcBorders>
              <w:top w:val="single" w:sz="4" w:space="0" w:color="000000"/>
              <w:left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 xml:space="preserve">Продовольственное сырье и </w:t>
            </w:r>
          </w:p>
          <w:p w:rsidR="0086458A" w:rsidRPr="000E152C" w:rsidRDefault="0086458A" w:rsidP="002F44E9">
            <w:pPr>
              <w:rPr>
                <w:rFonts w:eastAsia="Andale Sans UI"/>
                <w:sz w:val="20"/>
                <w:szCs w:val="20"/>
              </w:rPr>
            </w:pPr>
            <w:r w:rsidRPr="000E152C">
              <w:rPr>
                <w:rFonts w:eastAsia="Andale Sans UI"/>
                <w:sz w:val="20"/>
                <w:szCs w:val="20"/>
              </w:rPr>
              <w:t>пищевые продукты</w:t>
            </w:r>
          </w:p>
        </w:tc>
        <w:tc>
          <w:tcPr>
            <w:tcW w:w="6121" w:type="dxa"/>
            <w:gridSpan w:val="4"/>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Удельный вес проб, не отвечающих требованиям нормативов</w:t>
            </w:r>
          </w:p>
        </w:tc>
      </w:tr>
      <w:tr w:rsidR="0086458A" w:rsidRPr="000E152C" w:rsidTr="002F44E9">
        <w:trPr>
          <w:trHeight w:val="255"/>
        </w:trPr>
        <w:tc>
          <w:tcPr>
            <w:tcW w:w="3508" w:type="dxa"/>
            <w:vMerge/>
            <w:tcBorders>
              <w:left w:val="single" w:sz="4" w:space="0" w:color="000000"/>
              <w:bottom w:val="single" w:sz="4" w:space="0" w:color="000000"/>
            </w:tcBorders>
          </w:tcPr>
          <w:p w:rsidR="0086458A" w:rsidRPr="000E152C" w:rsidRDefault="0086458A" w:rsidP="002F44E9">
            <w:pPr>
              <w:rPr>
                <w:rFonts w:eastAsia="Andale Sans UI"/>
                <w:sz w:val="20"/>
                <w:szCs w:val="20"/>
              </w:rPr>
            </w:pPr>
          </w:p>
        </w:tc>
        <w:tc>
          <w:tcPr>
            <w:tcW w:w="1525" w:type="dxa"/>
            <w:tcBorders>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2010</w:t>
            </w:r>
          </w:p>
        </w:tc>
        <w:tc>
          <w:tcPr>
            <w:tcW w:w="1525" w:type="dxa"/>
            <w:tcBorders>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2011</w:t>
            </w:r>
          </w:p>
        </w:tc>
        <w:tc>
          <w:tcPr>
            <w:tcW w:w="1525" w:type="dxa"/>
            <w:tcBorders>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2012</w:t>
            </w:r>
          </w:p>
        </w:tc>
        <w:tc>
          <w:tcPr>
            <w:tcW w:w="1546" w:type="dxa"/>
            <w:tcBorders>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Ср. по РФ 2011</w:t>
            </w:r>
          </w:p>
        </w:tc>
      </w:tr>
      <w:tr w:rsidR="0086458A" w:rsidRPr="000E152C" w:rsidTr="002F44E9">
        <w:trPr>
          <w:trHeight w:val="255"/>
        </w:trPr>
        <w:tc>
          <w:tcPr>
            <w:tcW w:w="3508" w:type="dxa"/>
            <w:tcBorders>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1</w:t>
            </w:r>
          </w:p>
        </w:tc>
        <w:tc>
          <w:tcPr>
            <w:tcW w:w="1525" w:type="dxa"/>
            <w:tcBorders>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2</w:t>
            </w:r>
          </w:p>
        </w:tc>
        <w:tc>
          <w:tcPr>
            <w:tcW w:w="1525" w:type="dxa"/>
            <w:tcBorders>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3</w:t>
            </w:r>
          </w:p>
        </w:tc>
        <w:tc>
          <w:tcPr>
            <w:tcW w:w="1525" w:type="dxa"/>
            <w:tcBorders>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4</w:t>
            </w:r>
          </w:p>
        </w:tc>
        <w:tc>
          <w:tcPr>
            <w:tcW w:w="1546" w:type="dxa"/>
            <w:tcBorders>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5</w:t>
            </w:r>
          </w:p>
        </w:tc>
      </w:tr>
      <w:tr w:rsidR="0086458A" w:rsidRPr="000E152C" w:rsidTr="002F44E9">
        <w:trPr>
          <w:trHeight w:val="255"/>
        </w:trPr>
        <w:tc>
          <w:tcPr>
            <w:tcW w:w="3508" w:type="dxa"/>
            <w:tcBorders>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Всего:</w:t>
            </w:r>
          </w:p>
        </w:tc>
        <w:tc>
          <w:tcPr>
            <w:tcW w:w="1525" w:type="dxa"/>
            <w:tcBorders>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2,08</w:t>
            </w:r>
          </w:p>
        </w:tc>
        <w:tc>
          <w:tcPr>
            <w:tcW w:w="1525" w:type="dxa"/>
            <w:tcBorders>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1,95</w:t>
            </w:r>
          </w:p>
        </w:tc>
        <w:tc>
          <w:tcPr>
            <w:tcW w:w="1525" w:type="dxa"/>
            <w:tcBorders>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2,44</w:t>
            </w:r>
          </w:p>
        </w:tc>
        <w:tc>
          <w:tcPr>
            <w:tcW w:w="1546" w:type="dxa"/>
            <w:tcBorders>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4,84</w:t>
            </w:r>
          </w:p>
        </w:tc>
      </w:tr>
      <w:tr w:rsidR="0086458A" w:rsidRPr="000E152C" w:rsidTr="002F44E9">
        <w:trPr>
          <w:trHeight w:val="259"/>
        </w:trPr>
        <w:tc>
          <w:tcPr>
            <w:tcW w:w="3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Из них импортируемые</w:t>
            </w: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5.33</w:t>
            </w: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546"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3,56</w:t>
            </w:r>
          </w:p>
        </w:tc>
      </w:tr>
      <w:tr w:rsidR="0086458A" w:rsidRPr="000E152C" w:rsidTr="002F44E9">
        <w:trPr>
          <w:trHeight w:val="255"/>
        </w:trPr>
        <w:tc>
          <w:tcPr>
            <w:tcW w:w="3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В том числе:</w:t>
            </w:r>
          </w:p>
          <w:p w:rsidR="0086458A" w:rsidRPr="000E152C" w:rsidRDefault="0086458A" w:rsidP="002F44E9">
            <w:pPr>
              <w:rPr>
                <w:rFonts w:eastAsia="Andale Sans UI"/>
                <w:sz w:val="20"/>
                <w:szCs w:val="20"/>
              </w:rPr>
            </w:pPr>
            <w:r w:rsidRPr="000E152C">
              <w:rPr>
                <w:rFonts w:eastAsia="Andale Sans UI"/>
                <w:sz w:val="20"/>
                <w:szCs w:val="20"/>
              </w:rPr>
              <w:t>Мясо и мясные продукты</w:t>
            </w: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1,57</w:t>
            </w: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1,59</w:t>
            </w: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1,00</w:t>
            </w:r>
          </w:p>
        </w:tc>
        <w:tc>
          <w:tcPr>
            <w:tcW w:w="1546"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4,45</w:t>
            </w:r>
          </w:p>
        </w:tc>
      </w:tr>
      <w:tr w:rsidR="0086458A" w:rsidRPr="000E152C" w:rsidTr="002F44E9">
        <w:trPr>
          <w:trHeight w:val="255"/>
        </w:trPr>
        <w:tc>
          <w:tcPr>
            <w:tcW w:w="3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Из них импортируемые</w:t>
            </w: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546"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6,98</w:t>
            </w:r>
          </w:p>
        </w:tc>
      </w:tr>
      <w:tr w:rsidR="0086458A" w:rsidRPr="000E152C" w:rsidTr="002F44E9">
        <w:trPr>
          <w:trHeight w:val="255"/>
        </w:trPr>
        <w:tc>
          <w:tcPr>
            <w:tcW w:w="3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Птица и птицеводческие продукты</w:t>
            </w: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0,29</w:t>
            </w: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0,25</w:t>
            </w:r>
          </w:p>
        </w:tc>
        <w:tc>
          <w:tcPr>
            <w:tcW w:w="1546"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4,71</w:t>
            </w:r>
          </w:p>
        </w:tc>
      </w:tr>
      <w:tr w:rsidR="0086458A" w:rsidRPr="000E152C" w:rsidTr="002F44E9">
        <w:trPr>
          <w:trHeight w:val="255"/>
        </w:trPr>
        <w:tc>
          <w:tcPr>
            <w:tcW w:w="3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Из них импортируемые</w:t>
            </w: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546"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2,15</w:t>
            </w:r>
          </w:p>
        </w:tc>
      </w:tr>
      <w:tr w:rsidR="0086458A" w:rsidRPr="000E152C" w:rsidTr="002F44E9">
        <w:trPr>
          <w:trHeight w:val="255"/>
        </w:trPr>
        <w:tc>
          <w:tcPr>
            <w:tcW w:w="3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Молоко, молочные продукты, включая масло и сметану</w:t>
            </w: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2,68</w:t>
            </w: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2,68</w:t>
            </w: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2,78</w:t>
            </w:r>
          </w:p>
        </w:tc>
        <w:tc>
          <w:tcPr>
            <w:tcW w:w="1546"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5,74</w:t>
            </w:r>
          </w:p>
        </w:tc>
      </w:tr>
      <w:tr w:rsidR="0086458A" w:rsidRPr="000E152C" w:rsidTr="002F44E9">
        <w:trPr>
          <w:trHeight w:val="255"/>
        </w:trPr>
        <w:tc>
          <w:tcPr>
            <w:tcW w:w="3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Из них импортируемые</w:t>
            </w: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546"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5,24</w:t>
            </w:r>
          </w:p>
        </w:tc>
      </w:tr>
      <w:tr w:rsidR="0086458A" w:rsidRPr="000E152C" w:rsidTr="002F44E9">
        <w:trPr>
          <w:trHeight w:val="255"/>
        </w:trPr>
        <w:tc>
          <w:tcPr>
            <w:tcW w:w="3508" w:type="dxa"/>
            <w:tcBorders>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 xml:space="preserve">Масложировые  продукты </w:t>
            </w:r>
          </w:p>
        </w:tc>
        <w:tc>
          <w:tcPr>
            <w:tcW w:w="1525" w:type="dxa"/>
            <w:tcBorders>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0,62</w:t>
            </w:r>
          </w:p>
        </w:tc>
        <w:tc>
          <w:tcPr>
            <w:tcW w:w="1525" w:type="dxa"/>
            <w:tcBorders>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3,36</w:t>
            </w:r>
          </w:p>
        </w:tc>
        <w:tc>
          <w:tcPr>
            <w:tcW w:w="1525" w:type="dxa"/>
            <w:tcBorders>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546" w:type="dxa"/>
            <w:tcBorders>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3,61</w:t>
            </w:r>
          </w:p>
        </w:tc>
      </w:tr>
      <w:tr w:rsidR="0086458A" w:rsidRPr="000E152C" w:rsidTr="002F44E9">
        <w:trPr>
          <w:trHeight w:val="255"/>
        </w:trPr>
        <w:tc>
          <w:tcPr>
            <w:tcW w:w="3508" w:type="dxa"/>
            <w:tcBorders>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Из них импортируемые</w:t>
            </w:r>
          </w:p>
        </w:tc>
        <w:tc>
          <w:tcPr>
            <w:tcW w:w="1525" w:type="dxa"/>
            <w:tcBorders>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525" w:type="dxa"/>
            <w:tcBorders>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525" w:type="dxa"/>
            <w:tcBorders>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546" w:type="dxa"/>
            <w:tcBorders>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1,92</w:t>
            </w:r>
          </w:p>
        </w:tc>
      </w:tr>
      <w:tr w:rsidR="0086458A" w:rsidRPr="000E152C" w:rsidTr="002F44E9">
        <w:trPr>
          <w:trHeight w:val="276"/>
        </w:trPr>
        <w:tc>
          <w:tcPr>
            <w:tcW w:w="3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рыба, рыбные продукты и др. продукты моря</w:t>
            </w: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4,93</w:t>
            </w: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3,40</w:t>
            </w: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3,30</w:t>
            </w:r>
          </w:p>
        </w:tc>
        <w:tc>
          <w:tcPr>
            <w:tcW w:w="1546"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8,15</w:t>
            </w:r>
          </w:p>
        </w:tc>
      </w:tr>
      <w:tr w:rsidR="0086458A" w:rsidRPr="000E152C" w:rsidTr="002F44E9">
        <w:trPr>
          <w:trHeight w:val="255"/>
        </w:trPr>
        <w:tc>
          <w:tcPr>
            <w:tcW w:w="3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Из них импортируемые</w:t>
            </w: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546"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5,67</w:t>
            </w:r>
          </w:p>
        </w:tc>
      </w:tr>
      <w:tr w:rsidR="0086458A" w:rsidRPr="000E152C" w:rsidTr="002F44E9">
        <w:trPr>
          <w:trHeight w:val="255"/>
        </w:trPr>
        <w:tc>
          <w:tcPr>
            <w:tcW w:w="3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 xml:space="preserve">Кулинарные </w:t>
            </w: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2,66</w:t>
            </w: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2,36</w:t>
            </w: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3,36</w:t>
            </w:r>
          </w:p>
        </w:tc>
        <w:tc>
          <w:tcPr>
            <w:tcW w:w="1546"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5,07</w:t>
            </w:r>
          </w:p>
        </w:tc>
      </w:tr>
      <w:tr w:rsidR="0086458A" w:rsidRPr="000E152C" w:rsidTr="002F44E9">
        <w:trPr>
          <w:trHeight w:val="255"/>
        </w:trPr>
        <w:tc>
          <w:tcPr>
            <w:tcW w:w="3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 xml:space="preserve">Из них импортируемые </w:t>
            </w: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546"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6,25</w:t>
            </w:r>
          </w:p>
        </w:tc>
      </w:tr>
      <w:tr w:rsidR="0086458A" w:rsidRPr="000E152C" w:rsidTr="002F44E9">
        <w:trPr>
          <w:trHeight w:val="255"/>
        </w:trPr>
        <w:tc>
          <w:tcPr>
            <w:tcW w:w="3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 xml:space="preserve">В т.ч. кул.изд., вырабатываемые по нетрадиционной технологии </w:t>
            </w: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19,2</w:t>
            </w: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28,9</w:t>
            </w:r>
          </w:p>
        </w:tc>
        <w:tc>
          <w:tcPr>
            <w:tcW w:w="1546"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11,75</w:t>
            </w:r>
          </w:p>
        </w:tc>
      </w:tr>
      <w:tr w:rsidR="0086458A" w:rsidRPr="000E152C" w:rsidTr="002F44E9">
        <w:trPr>
          <w:trHeight w:val="255"/>
        </w:trPr>
        <w:tc>
          <w:tcPr>
            <w:tcW w:w="3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 xml:space="preserve">Из них импортируемых </w:t>
            </w: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546"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0 из 15</w:t>
            </w:r>
          </w:p>
        </w:tc>
      </w:tr>
      <w:tr w:rsidR="0086458A" w:rsidRPr="000E152C" w:rsidTr="002F44E9">
        <w:trPr>
          <w:trHeight w:val="255"/>
        </w:trPr>
        <w:tc>
          <w:tcPr>
            <w:tcW w:w="3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 xml:space="preserve">Хлебобулочные и кондитерские </w:t>
            </w: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0,48</w:t>
            </w: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0,12</w:t>
            </w: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0,52</w:t>
            </w:r>
          </w:p>
        </w:tc>
        <w:tc>
          <w:tcPr>
            <w:tcW w:w="1546"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4,95</w:t>
            </w:r>
          </w:p>
        </w:tc>
      </w:tr>
      <w:tr w:rsidR="0086458A" w:rsidRPr="000E152C" w:rsidTr="002F44E9">
        <w:trPr>
          <w:trHeight w:val="255"/>
        </w:trPr>
        <w:tc>
          <w:tcPr>
            <w:tcW w:w="3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Из них импортируемые</w:t>
            </w: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546"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5,23</w:t>
            </w:r>
          </w:p>
        </w:tc>
      </w:tr>
      <w:tr w:rsidR="0086458A" w:rsidRPr="000E152C" w:rsidTr="002F44E9">
        <w:trPr>
          <w:trHeight w:val="255"/>
        </w:trPr>
        <w:tc>
          <w:tcPr>
            <w:tcW w:w="3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Жировые растительные продукты</w:t>
            </w: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9,09</w:t>
            </w: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546"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1,98</w:t>
            </w:r>
          </w:p>
        </w:tc>
      </w:tr>
      <w:tr w:rsidR="0086458A" w:rsidRPr="000E152C" w:rsidTr="002F44E9">
        <w:trPr>
          <w:trHeight w:val="255"/>
        </w:trPr>
        <w:tc>
          <w:tcPr>
            <w:tcW w:w="3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Из них импортируемые</w:t>
            </w: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546"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2 из 65</w:t>
            </w:r>
          </w:p>
        </w:tc>
      </w:tr>
      <w:tr w:rsidR="0086458A" w:rsidRPr="000E152C" w:rsidTr="002F44E9">
        <w:trPr>
          <w:trHeight w:val="255"/>
        </w:trPr>
        <w:tc>
          <w:tcPr>
            <w:tcW w:w="3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Продукты детского питания</w:t>
            </w: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546"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1,63</w:t>
            </w:r>
          </w:p>
        </w:tc>
      </w:tr>
      <w:tr w:rsidR="0086458A" w:rsidRPr="000E152C" w:rsidTr="002F44E9">
        <w:trPr>
          <w:trHeight w:val="255"/>
        </w:trPr>
        <w:tc>
          <w:tcPr>
            <w:tcW w:w="3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Из них импортируемые</w:t>
            </w: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546"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0,77</w:t>
            </w:r>
          </w:p>
        </w:tc>
      </w:tr>
      <w:tr w:rsidR="0086458A" w:rsidRPr="000E152C" w:rsidTr="002F44E9">
        <w:trPr>
          <w:trHeight w:val="255"/>
        </w:trPr>
        <w:tc>
          <w:tcPr>
            <w:tcW w:w="3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Консервы</w:t>
            </w: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546"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1,36</w:t>
            </w:r>
          </w:p>
        </w:tc>
      </w:tr>
      <w:tr w:rsidR="0086458A" w:rsidRPr="000E152C" w:rsidTr="002F44E9">
        <w:trPr>
          <w:trHeight w:val="255"/>
        </w:trPr>
        <w:tc>
          <w:tcPr>
            <w:tcW w:w="3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Из них импортируемые</w:t>
            </w: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546"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0,70</w:t>
            </w:r>
          </w:p>
        </w:tc>
      </w:tr>
      <w:tr w:rsidR="0086458A" w:rsidRPr="000E152C" w:rsidTr="002F44E9">
        <w:trPr>
          <w:trHeight w:val="255"/>
        </w:trPr>
        <w:tc>
          <w:tcPr>
            <w:tcW w:w="3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Прочие</w:t>
            </w: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4,44</w:t>
            </w: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2,42</w:t>
            </w: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0,79</w:t>
            </w:r>
          </w:p>
        </w:tc>
        <w:tc>
          <w:tcPr>
            <w:tcW w:w="1546"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4,27</w:t>
            </w:r>
          </w:p>
        </w:tc>
      </w:tr>
      <w:tr w:rsidR="0086458A" w:rsidRPr="000E152C" w:rsidTr="002F44E9">
        <w:trPr>
          <w:trHeight w:val="255"/>
        </w:trPr>
        <w:tc>
          <w:tcPr>
            <w:tcW w:w="3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0"/>
                <w:szCs w:val="20"/>
              </w:rPr>
            </w:pPr>
            <w:r w:rsidRPr="000E152C">
              <w:rPr>
                <w:rFonts w:eastAsia="Andale Sans UI"/>
                <w:sz w:val="20"/>
                <w:szCs w:val="20"/>
              </w:rPr>
              <w:t>Из них импортируемые</w:t>
            </w: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44,44</w:t>
            </w: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525"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0"/>
                <w:szCs w:val="20"/>
              </w:rPr>
            </w:pPr>
          </w:p>
        </w:tc>
        <w:tc>
          <w:tcPr>
            <w:tcW w:w="1546"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0"/>
                <w:szCs w:val="20"/>
              </w:rPr>
            </w:pPr>
            <w:r w:rsidRPr="000E152C">
              <w:rPr>
                <w:rFonts w:eastAsia="Andale Sans UI"/>
                <w:sz w:val="20"/>
                <w:szCs w:val="20"/>
              </w:rPr>
              <w:t>1,80</w:t>
            </w:r>
          </w:p>
        </w:tc>
      </w:tr>
    </w:tbl>
    <w:p w:rsidR="0086458A" w:rsidRPr="00FB6D54" w:rsidRDefault="0086458A" w:rsidP="0086458A">
      <w:pPr>
        <w:rPr>
          <w:rFonts w:eastAsia="Andale Sans UI"/>
        </w:rPr>
      </w:pPr>
    </w:p>
    <w:p w:rsidR="00216F47" w:rsidRDefault="00216F47">
      <w:pPr>
        <w:spacing w:after="200" w:line="276" w:lineRule="auto"/>
        <w:jc w:val="left"/>
        <w:rPr>
          <w:rFonts w:eastAsia="Andale Sans UI"/>
          <w:b/>
          <w:sz w:val="24"/>
          <w:szCs w:val="24"/>
        </w:rPr>
      </w:pPr>
      <w:r>
        <w:rPr>
          <w:rFonts w:eastAsia="Andale Sans UI"/>
          <w:b/>
          <w:sz w:val="24"/>
          <w:szCs w:val="24"/>
        </w:rPr>
        <w:br w:type="page"/>
      </w:r>
    </w:p>
    <w:p w:rsidR="0086458A" w:rsidRPr="00216F47" w:rsidRDefault="004C7CDB" w:rsidP="00216F47">
      <w:pPr>
        <w:contextualSpacing/>
        <w:jc w:val="right"/>
        <w:rPr>
          <w:rFonts w:eastAsia="Andale Sans UI"/>
          <w:b/>
          <w:sz w:val="24"/>
          <w:szCs w:val="24"/>
        </w:rPr>
      </w:pPr>
      <w:r>
        <w:rPr>
          <w:rFonts w:eastAsia="Andale Sans UI"/>
          <w:b/>
          <w:sz w:val="24"/>
          <w:szCs w:val="24"/>
        </w:rPr>
        <w:lastRenderedPageBreak/>
        <w:t>Таблица № 80</w:t>
      </w:r>
    </w:p>
    <w:p w:rsidR="0086458A" w:rsidRPr="00216F47" w:rsidRDefault="0086458A" w:rsidP="00216F47">
      <w:pPr>
        <w:contextualSpacing/>
        <w:jc w:val="center"/>
        <w:rPr>
          <w:rFonts w:eastAsia="Andale Sans UI"/>
          <w:b/>
          <w:sz w:val="24"/>
          <w:szCs w:val="24"/>
        </w:rPr>
      </w:pPr>
      <w:r w:rsidRPr="00216F47">
        <w:rPr>
          <w:rFonts w:eastAsia="Andale Sans UI"/>
          <w:b/>
          <w:sz w:val="24"/>
          <w:szCs w:val="24"/>
        </w:rPr>
        <w:t>Удельный вес проб пищевых продуктов, не отвечающих гигиеническим</w:t>
      </w:r>
    </w:p>
    <w:p w:rsidR="0086458A" w:rsidRPr="00216F47" w:rsidRDefault="0086458A" w:rsidP="00216F47">
      <w:pPr>
        <w:contextualSpacing/>
        <w:jc w:val="center"/>
        <w:rPr>
          <w:rFonts w:eastAsia="Andale Sans UI"/>
          <w:b/>
          <w:sz w:val="24"/>
          <w:szCs w:val="24"/>
        </w:rPr>
      </w:pPr>
      <w:r w:rsidRPr="00216F47">
        <w:rPr>
          <w:rFonts w:eastAsia="Andale Sans UI"/>
          <w:b/>
          <w:sz w:val="24"/>
          <w:szCs w:val="24"/>
        </w:rPr>
        <w:t>нормативам  по  микробиологическим показателям  по районам области.</w:t>
      </w:r>
    </w:p>
    <w:tbl>
      <w:tblPr>
        <w:tblW w:w="9650" w:type="dxa"/>
        <w:tblInd w:w="108" w:type="dxa"/>
        <w:tblLayout w:type="fixed"/>
        <w:tblLook w:val="0000"/>
      </w:tblPr>
      <w:tblGrid>
        <w:gridCol w:w="2508"/>
        <w:gridCol w:w="894"/>
        <w:gridCol w:w="1852"/>
        <w:gridCol w:w="794"/>
        <w:gridCol w:w="1032"/>
        <w:gridCol w:w="1770"/>
        <w:gridCol w:w="800"/>
      </w:tblGrid>
      <w:tr w:rsidR="0086458A" w:rsidRPr="000E152C" w:rsidTr="002F44E9">
        <w:trPr>
          <w:trHeight w:val="278"/>
        </w:trPr>
        <w:tc>
          <w:tcPr>
            <w:tcW w:w="2508" w:type="dxa"/>
            <w:vMerge w:val="restart"/>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Наименование</w:t>
            </w:r>
          </w:p>
          <w:p w:rsidR="0086458A" w:rsidRPr="000E152C" w:rsidRDefault="0086458A" w:rsidP="002F44E9">
            <w:pPr>
              <w:rPr>
                <w:rFonts w:eastAsia="Andale Sans UI"/>
                <w:sz w:val="24"/>
                <w:szCs w:val="24"/>
              </w:rPr>
            </w:pPr>
            <w:r w:rsidRPr="000E152C">
              <w:rPr>
                <w:rFonts w:eastAsia="Andale Sans UI"/>
                <w:sz w:val="24"/>
                <w:szCs w:val="24"/>
              </w:rPr>
              <w:t>Районов и городов</w:t>
            </w:r>
          </w:p>
        </w:tc>
        <w:tc>
          <w:tcPr>
            <w:tcW w:w="7142" w:type="dxa"/>
            <w:gridSpan w:val="6"/>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Число исследованных проб по</w:t>
            </w:r>
          </w:p>
          <w:p w:rsidR="0086458A" w:rsidRPr="000E152C" w:rsidRDefault="0086458A" w:rsidP="002F44E9">
            <w:pPr>
              <w:rPr>
                <w:rFonts w:eastAsia="Andale Sans UI"/>
                <w:sz w:val="24"/>
                <w:szCs w:val="24"/>
              </w:rPr>
            </w:pPr>
            <w:r w:rsidRPr="000E152C">
              <w:rPr>
                <w:rFonts w:eastAsia="Andale Sans UI"/>
                <w:sz w:val="24"/>
                <w:szCs w:val="24"/>
              </w:rPr>
              <w:t>микробиологическим  показателям</w:t>
            </w:r>
          </w:p>
        </w:tc>
      </w:tr>
      <w:tr w:rsidR="0086458A" w:rsidRPr="000E152C" w:rsidTr="002F44E9">
        <w:trPr>
          <w:trHeight w:val="255"/>
        </w:trPr>
        <w:tc>
          <w:tcPr>
            <w:tcW w:w="2508" w:type="dxa"/>
            <w:vMerge/>
            <w:tcBorders>
              <w:left w:val="single" w:sz="4" w:space="0" w:color="000000"/>
              <w:bottom w:val="single" w:sz="4" w:space="0" w:color="000000"/>
            </w:tcBorders>
            <w:vAlign w:val="center"/>
          </w:tcPr>
          <w:p w:rsidR="0086458A" w:rsidRPr="000E152C" w:rsidRDefault="0086458A" w:rsidP="002F44E9">
            <w:pPr>
              <w:rPr>
                <w:rFonts w:eastAsia="Andale Sans UI"/>
                <w:sz w:val="24"/>
                <w:szCs w:val="24"/>
              </w:rPr>
            </w:pPr>
          </w:p>
        </w:tc>
        <w:tc>
          <w:tcPr>
            <w:tcW w:w="3540" w:type="dxa"/>
            <w:gridSpan w:val="3"/>
            <w:tcBorders>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2012</w:t>
            </w:r>
          </w:p>
        </w:tc>
        <w:tc>
          <w:tcPr>
            <w:tcW w:w="3602" w:type="dxa"/>
            <w:gridSpan w:val="3"/>
            <w:tcBorders>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2011</w:t>
            </w:r>
          </w:p>
        </w:tc>
      </w:tr>
      <w:tr w:rsidR="0086458A" w:rsidRPr="000E152C" w:rsidTr="002F44E9">
        <w:trPr>
          <w:trHeight w:val="255"/>
        </w:trPr>
        <w:tc>
          <w:tcPr>
            <w:tcW w:w="2508" w:type="dxa"/>
            <w:vMerge/>
            <w:tcBorders>
              <w:left w:val="single" w:sz="4" w:space="0" w:color="000000"/>
              <w:bottom w:val="single" w:sz="4" w:space="0" w:color="000000"/>
            </w:tcBorders>
            <w:vAlign w:val="center"/>
          </w:tcPr>
          <w:p w:rsidR="0086458A" w:rsidRPr="000E152C" w:rsidRDefault="0086458A" w:rsidP="002F44E9">
            <w:pPr>
              <w:rPr>
                <w:rFonts w:eastAsia="Andale Sans UI"/>
                <w:sz w:val="24"/>
                <w:szCs w:val="24"/>
              </w:rPr>
            </w:pPr>
          </w:p>
        </w:tc>
        <w:tc>
          <w:tcPr>
            <w:tcW w:w="894" w:type="dxa"/>
            <w:tcBorders>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Всего</w:t>
            </w:r>
          </w:p>
        </w:tc>
        <w:tc>
          <w:tcPr>
            <w:tcW w:w="1852" w:type="dxa"/>
            <w:tcBorders>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 xml:space="preserve">Из них не </w:t>
            </w:r>
          </w:p>
          <w:p w:rsidR="0086458A" w:rsidRPr="000E152C" w:rsidRDefault="0086458A" w:rsidP="002F44E9">
            <w:pPr>
              <w:rPr>
                <w:rFonts w:eastAsia="Andale Sans UI"/>
                <w:sz w:val="24"/>
                <w:szCs w:val="24"/>
              </w:rPr>
            </w:pPr>
            <w:r w:rsidRPr="000E152C">
              <w:rPr>
                <w:rFonts w:eastAsia="Andale Sans UI"/>
                <w:sz w:val="24"/>
                <w:szCs w:val="24"/>
              </w:rPr>
              <w:t>отвечает гиг.нормативам</w:t>
            </w:r>
          </w:p>
        </w:tc>
        <w:tc>
          <w:tcPr>
            <w:tcW w:w="794" w:type="dxa"/>
            <w:tcBorders>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w:t>
            </w:r>
          </w:p>
          <w:p w:rsidR="0086458A" w:rsidRPr="000E152C" w:rsidRDefault="0086458A" w:rsidP="002F44E9">
            <w:pPr>
              <w:rPr>
                <w:rFonts w:eastAsia="Andale Sans UI"/>
                <w:sz w:val="24"/>
                <w:szCs w:val="24"/>
              </w:rPr>
            </w:pPr>
          </w:p>
        </w:tc>
        <w:tc>
          <w:tcPr>
            <w:tcW w:w="1032" w:type="dxa"/>
            <w:tcBorders>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Всего</w:t>
            </w:r>
          </w:p>
        </w:tc>
        <w:tc>
          <w:tcPr>
            <w:tcW w:w="1770" w:type="dxa"/>
            <w:tcBorders>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 xml:space="preserve">Из них не </w:t>
            </w:r>
          </w:p>
          <w:p w:rsidR="0086458A" w:rsidRPr="000E152C" w:rsidRDefault="0086458A" w:rsidP="002F44E9">
            <w:pPr>
              <w:rPr>
                <w:rFonts w:eastAsia="Andale Sans UI"/>
                <w:sz w:val="24"/>
                <w:szCs w:val="24"/>
              </w:rPr>
            </w:pPr>
            <w:r w:rsidRPr="000E152C">
              <w:rPr>
                <w:rFonts w:eastAsia="Andale Sans UI"/>
                <w:sz w:val="24"/>
                <w:szCs w:val="24"/>
              </w:rPr>
              <w:t>отвечает  гиг.нормативам</w:t>
            </w:r>
          </w:p>
        </w:tc>
        <w:tc>
          <w:tcPr>
            <w:tcW w:w="800" w:type="dxa"/>
            <w:tcBorders>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w:t>
            </w:r>
          </w:p>
        </w:tc>
      </w:tr>
      <w:tr w:rsidR="0086458A" w:rsidRPr="000E152C" w:rsidTr="002F44E9">
        <w:trPr>
          <w:trHeight w:val="278"/>
        </w:trPr>
        <w:tc>
          <w:tcPr>
            <w:tcW w:w="2508" w:type="dxa"/>
            <w:tcBorders>
              <w:left w:val="single" w:sz="4" w:space="0" w:color="000000"/>
              <w:bottom w:val="single" w:sz="4" w:space="0" w:color="000000"/>
            </w:tcBorders>
          </w:tcPr>
          <w:p w:rsidR="0086458A" w:rsidRPr="000E152C" w:rsidRDefault="0086458A" w:rsidP="002F44E9">
            <w:pPr>
              <w:rPr>
                <w:rFonts w:eastAsia="Andale Sans UI"/>
                <w:sz w:val="24"/>
                <w:szCs w:val="24"/>
              </w:rPr>
            </w:pPr>
            <w:r w:rsidRPr="000E152C">
              <w:rPr>
                <w:rFonts w:eastAsia="Andale Sans UI"/>
                <w:sz w:val="24"/>
                <w:szCs w:val="24"/>
              </w:rPr>
              <w:t>1</w:t>
            </w:r>
          </w:p>
        </w:tc>
        <w:tc>
          <w:tcPr>
            <w:tcW w:w="894" w:type="dxa"/>
            <w:tcBorders>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2</w:t>
            </w:r>
          </w:p>
        </w:tc>
        <w:tc>
          <w:tcPr>
            <w:tcW w:w="1852" w:type="dxa"/>
            <w:tcBorders>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3</w:t>
            </w:r>
          </w:p>
        </w:tc>
        <w:tc>
          <w:tcPr>
            <w:tcW w:w="794" w:type="dxa"/>
            <w:tcBorders>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4</w:t>
            </w:r>
          </w:p>
        </w:tc>
        <w:tc>
          <w:tcPr>
            <w:tcW w:w="1032" w:type="dxa"/>
            <w:tcBorders>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5</w:t>
            </w:r>
          </w:p>
        </w:tc>
        <w:tc>
          <w:tcPr>
            <w:tcW w:w="1770" w:type="dxa"/>
            <w:tcBorders>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6</w:t>
            </w:r>
          </w:p>
        </w:tc>
        <w:tc>
          <w:tcPr>
            <w:tcW w:w="800" w:type="dxa"/>
            <w:tcBorders>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7</w:t>
            </w:r>
          </w:p>
        </w:tc>
      </w:tr>
      <w:tr w:rsidR="0086458A" w:rsidRPr="000E152C" w:rsidTr="002F44E9">
        <w:trPr>
          <w:trHeight w:val="278"/>
        </w:trPr>
        <w:tc>
          <w:tcPr>
            <w:tcW w:w="2508" w:type="dxa"/>
            <w:tcBorders>
              <w:left w:val="single" w:sz="4" w:space="0" w:color="000000"/>
              <w:bottom w:val="single" w:sz="4" w:space="0" w:color="000000"/>
            </w:tcBorders>
          </w:tcPr>
          <w:p w:rsidR="0086458A" w:rsidRPr="000E152C" w:rsidRDefault="0086458A" w:rsidP="002F44E9">
            <w:pPr>
              <w:rPr>
                <w:rFonts w:eastAsia="Andale Sans UI"/>
                <w:sz w:val="24"/>
                <w:szCs w:val="24"/>
              </w:rPr>
            </w:pPr>
            <w:r w:rsidRPr="000E152C">
              <w:rPr>
                <w:rFonts w:eastAsia="Andale Sans UI"/>
                <w:sz w:val="24"/>
                <w:szCs w:val="24"/>
              </w:rPr>
              <w:t>Беловский</w:t>
            </w:r>
          </w:p>
        </w:tc>
        <w:tc>
          <w:tcPr>
            <w:tcW w:w="894" w:type="dxa"/>
            <w:tcBorders>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61</w:t>
            </w:r>
          </w:p>
        </w:tc>
        <w:tc>
          <w:tcPr>
            <w:tcW w:w="1852" w:type="dxa"/>
            <w:tcBorders>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2</w:t>
            </w:r>
          </w:p>
        </w:tc>
        <w:tc>
          <w:tcPr>
            <w:tcW w:w="794" w:type="dxa"/>
            <w:tcBorders>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3,28</w:t>
            </w:r>
          </w:p>
        </w:tc>
        <w:tc>
          <w:tcPr>
            <w:tcW w:w="1032" w:type="dxa"/>
            <w:tcBorders>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99</w:t>
            </w:r>
          </w:p>
        </w:tc>
        <w:tc>
          <w:tcPr>
            <w:tcW w:w="1770" w:type="dxa"/>
            <w:tcBorders>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5</w:t>
            </w:r>
          </w:p>
        </w:tc>
        <w:tc>
          <w:tcPr>
            <w:tcW w:w="800" w:type="dxa"/>
            <w:tcBorders>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5</w:t>
            </w:r>
          </w:p>
        </w:tc>
      </w:tr>
      <w:tr w:rsidR="0086458A" w:rsidRPr="000E152C" w:rsidTr="002F44E9">
        <w:trPr>
          <w:trHeight w:val="278"/>
        </w:trPr>
        <w:tc>
          <w:tcPr>
            <w:tcW w:w="2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4"/>
                <w:szCs w:val="24"/>
              </w:rPr>
            </w:pPr>
            <w:r w:rsidRPr="000E152C">
              <w:rPr>
                <w:rFonts w:eastAsia="Andale Sans UI"/>
                <w:sz w:val="24"/>
                <w:szCs w:val="24"/>
              </w:rPr>
              <w:t>Б.Солдатский</w:t>
            </w:r>
          </w:p>
        </w:tc>
        <w:tc>
          <w:tcPr>
            <w:tcW w:w="8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97</w:t>
            </w:r>
          </w:p>
        </w:tc>
        <w:tc>
          <w:tcPr>
            <w:tcW w:w="1852"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1</w:t>
            </w:r>
          </w:p>
        </w:tc>
        <w:tc>
          <w:tcPr>
            <w:tcW w:w="7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1,03</w:t>
            </w:r>
          </w:p>
        </w:tc>
        <w:tc>
          <w:tcPr>
            <w:tcW w:w="103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201</w:t>
            </w:r>
          </w:p>
        </w:tc>
        <w:tc>
          <w:tcPr>
            <w:tcW w:w="177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8</w:t>
            </w:r>
          </w:p>
        </w:tc>
        <w:tc>
          <w:tcPr>
            <w:tcW w:w="800"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3,98</w:t>
            </w:r>
          </w:p>
        </w:tc>
      </w:tr>
      <w:tr w:rsidR="0086458A" w:rsidRPr="000E152C" w:rsidTr="002F44E9">
        <w:trPr>
          <w:trHeight w:val="278"/>
        </w:trPr>
        <w:tc>
          <w:tcPr>
            <w:tcW w:w="2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4"/>
                <w:szCs w:val="24"/>
              </w:rPr>
            </w:pPr>
            <w:r w:rsidRPr="000E152C">
              <w:rPr>
                <w:rFonts w:eastAsia="Andale Sans UI"/>
                <w:sz w:val="24"/>
                <w:szCs w:val="24"/>
              </w:rPr>
              <w:t>Глушковский</w:t>
            </w:r>
          </w:p>
        </w:tc>
        <w:tc>
          <w:tcPr>
            <w:tcW w:w="8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99</w:t>
            </w:r>
          </w:p>
        </w:tc>
        <w:tc>
          <w:tcPr>
            <w:tcW w:w="1852"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5</w:t>
            </w:r>
          </w:p>
        </w:tc>
        <w:tc>
          <w:tcPr>
            <w:tcW w:w="7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5,05</w:t>
            </w:r>
          </w:p>
        </w:tc>
        <w:tc>
          <w:tcPr>
            <w:tcW w:w="103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113</w:t>
            </w:r>
          </w:p>
        </w:tc>
        <w:tc>
          <w:tcPr>
            <w:tcW w:w="177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6</w:t>
            </w:r>
          </w:p>
        </w:tc>
        <w:tc>
          <w:tcPr>
            <w:tcW w:w="800"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5,3</w:t>
            </w:r>
          </w:p>
        </w:tc>
      </w:tr>
      <w:tr w:rsidR="0086458A" w:rsidRPr="000E152C" w:rsidTr="002F44E9">
        <w:trPr>
          <w:trHeight w:val="278"/>
        </w:trPr>
        <w:tc>
          <w:tcPr>
            <w:tcW w:w="2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4"/>
                <w:szCs w:val="24"/>
              </w:rPr>
            </w:pPr>
            <w:r w:rsidRPr="000E152C">
              <w:rPr>
                <w:rFonts w:eastAsia="Andale Sans UI"/>
                <w:sz w:val="24"/>
                <w:szCs w:val="24"/>
              </w:rPr>
              <w:t>Горшеченский</w:t>
            </w:r>
          </w:p>
        </w:tc>
        <w:tc>
          <w:tcPr>
            <w:tcW w:w="8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87</w:t>
            </w:r>
          </w:p>
        </w:tc>
        <w:tc>
          <w:tcPr>
            <w:tcW w:w="1852"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 -</w:t>
            </w:r>
          </w:p>
        </w:tc>
        <w:tc>
          <w:tcPr>
            <w:tcW w:w="7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w:t>
            </w:r>
          </w:p>
        </w:tc>
        <w:tc>
          <w:tcPr>
            <w:tcW w:w="103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122</w:t>
            </w:r>
          </w:p>
        </w:tc>
        <w:tc>
          <w:tcPr>
            <w:tcW w:w="177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1</w:t>
            </w:r>
          </w:p>
        </w:tc>
        <w:tc>
          <w:tcPr>
            <w:tcW w:w="800"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0,82</w:t>
            </w:r>
          </w:p>
        </w:tc>
      </w:tr>
      <w:tr w:rsidR="0086458A" w:rsidRPr="000E152C" w:rsidTr="002F44E9">
        <w:trPr>
          <w:trHeight w:val="278"/>
        </w:trPr>
        <w:tc>
          <w:tcPr>
            <w:tcW w:w="2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4"/>
                <w:szCs w:val="24"/>
              </w:rPr>
            </w:pPr>
            <w:r w:rsidRPr="000E152C">
              <w:rPr>
                <w:rFonts w:eastAsia="Andale Sans UI"/>
                <w:sz w:val="24"/>
                <w:szCs w:val="24"/>
              </w:rPr>
              <w:t>Дмитриевский</w:t>
            </w:r>
          </w:p>
        </w:tc>
        <w:tc>
          <w:tcPr>
            <w:tcW w:w="8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106</w:t>
            </w:r>
          </w:p>
        </w:tc>
        <w:tc>
          <w:tcPr>
            <w:tcW w:w="1852"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 -</w:t>
            </w:r>
          </w:p>
        </w:tc>
        <w:tc>
          <w:tcPr>
            <w:tcW w:w="7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w:t>
            </w:r>
          </w:p>
        </w:tc>
        <w:tc>
          <w:tcPr>
            <w:tcW w:w="103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97</w:t>
            </w:r>
          </w:p>
        </w:tc>
        <w:tc>
          <w:tcPr>
            <w:tcW w:w="177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1</w:t>
            </w:r>
          </w:p>
        </w:tc>
        <w:tc>
          <w:tcPr>
            <w:tcW w:w="800"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1</w:t>
            </w:r>
          </w:p>
        </w:tc>
      </w:tr>
      <w:tr w:rsidR="0086458A" w:rsidRPr="000E152C" w:rsidTr="002F44E9">
        <w:trPr>
          <w:trHeight w:val="278"/>
        </w:trPr>
        <w:tc>
          <w:tcPr>
            <w:tcW w:w="2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4"/>
                <w:szCs w:val="24"/>
              </w:rPr>
            </w:pPr>
            <w:r w:rsidRPr="000E152C">
              <w:rPr>
                <w:rFonts w:eastAsia="Andale Sans UI"/>
                <w:sz w:val="24"/>
                <w:szCs w:val="24"/>
              </w:rPr>
              <w:t>Золотухинский</w:t>
            </w:r>
          </w:p>
        </w:tc>
        <w:tc>
          <w:tcPr>
            <w:tcW w:w="8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137</w:t>
            </w:r>
          </w:p>
        </w:tc>
        <w:tc>
          <w:tcPr>
            <w:tcW w:w="1852"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2</w:t>
            </w:r>
          </w:p>
        </w:tc>
        <w:tc>
          <w:tcPr>
            <w:tcW w:w="7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1,46</w:t>
            </w:r>
          </w:p>
        </w:tc>
        <w:tc>
          <w:tcPr>
            <w:tcW w:w="103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131</w:t>
            </w:r>
          </w:p>
        </w:tc>
        <w:tc>
          <w:tcPr>
            <w:tcW w:w="177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2</w:t>
            </w:r>
          </w:p>
        </w:tc>
        <w:tc>
          <w:tcPr>
            <w:tcW w:w="800"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1.52</w:t>
            </w:r>
          </w:p>
        </w:tc>
      </w:tr>
      <w:tr w:rsidR="0086458A" w:rsidRPr="000E152C" w:rsidTr="002F44E9">
        <w:trPr>
          <w:trHeight w:val="278"/>
        </w:trPr>
        <w:tc>
          <w:tcPr>
            <w:tcW w:w="2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4"/>
                <w:szCs w:val="24"/>
              </w:rPr>
            </w:pPr>
            <w:r w:rsidRPr="000E152C">
              <w:rPr>
                <w:rFonts w:eastAsia="Andale Sans UI"/>
                <w:sz w:val="24"/>
                <w:szCs w:val="24"/>
              </w:rPr>
              <w:t>Касторенский</w:t>
            </w:r>
          </w:p>
        </w:tc>
        <w:tc>
          <w:tcPr>
            <w:tcW w:w="8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73</w:t>
            </w:r>
          </w:p>
        </w:tc>
        <w:tc>
          <w:tcPr>
            <w:tcW w:w="1852"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1</w:t>
            </w:r>
          </w:p>
        </w:tc>
        <w:tc>
          <w:tcPr>
            <w:tcW w:w="7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1,37</w:t>
            </w:r>
          </w:p>
        </w:tc>
        <w:tc>
          <w:tcPr>
            <w:tcW w:w="103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80</w:t>
            </w:r>
          </w:p>
        </w:tc>
        <w:tc>
          <w:tcPr>
            <w:tcW w:w="177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w:t>
            </w:r>
          </w:p>
        </w:tc>
        <w:tc>
          <w:tcPr>
            <w:tcW w:w="800"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w:t>
            </w:r>
          </w:p>
        </w:tc>
      </w:tr>
      <w:tr w:rsidR="0086458A" w:rsidRPr="000E152C" w:rsidTr="002F44E9">
        <w:trPr>
          <w:trHeight w:val="278"/>
        </w:trPr>
        <w:tc>
          <w:tcPr>
            <w:tcW w:w="2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4"/>
                <w:szCs w:val="24"/>
              </w:rPr>
            </w:pPr>
            <w:r w:rsidRPr="000E152C">
              <w:rPr>
                <w:rFonts w:eastAsia="Andale Sans UI"/>
                <w:sz w:val="24"/>
                <w:szCs w:val="24"/>
              </w:rPr>
              <w:t>Конышевский</w:t>
            </w:r>
          </w:p>
        </w:tc>
        <w:tc>
          <w:tcPr>
            <w:tcW w:w="8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235</w:t>
            </w:r>
          </w:p>
        </w:tc>
        <w:tc>
          <w:tcPr>
            <w:tcW w:w="1852"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 -</w:t>
            </w:r>
          </w:p>
        </w:tc>
        <w:tc>
          <w:tcPr>
            <w:tcW w:w="7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w:t>
            </w:r>
          </w:p>
        </w:tc>
        <w:tc>
          <w:tcPr>
            <w:tcW w:w="103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170</w:t>
            </w:r>
          </w:p>
        </w:tc>
        <w:tc>
          <w:tcPr>
            <w:tcW w:w="177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w:t>
            </w:r>
          </w:p>
        </w:tc>
        <w:tc>
          <w:tcPr>
            <w:tcW w:w="800"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w:t>
            </w:r>
          </w:p>
        </w:tc>
      </w:tr>
      <w:tr w:rsidR="0086458A" w:rsidRPr="000E152C" w:rsidTr="002F44E9">
        <w:trPr>
          <w:trHeight w:val="278"/>
        </w:trPr>
        <w:tc>
          <w:tcPr>
            <w:tcW w:w="2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4"/>
                <w:szCs w:val="24"/>
              </w:rPr>
            </w:pPr>
            <w:r w:rsidRPr="000E152C">
              <w:rPr>
                <w:rFonts w:eastAsia="Andale Sans UI"/>
                <w:sz w:val="24"/>
                <w:szCs w:val="24"/>
              </w:rPr>
              <w:t>Кореневский</w:t>
            </w:r>
          </w:p>
        </w:tc>
        <w:tc>
          <w:tcPr>
            <w:tcW w:w="8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185</w:t>
            </w:r>
          </w:p>
        </w:tc>
        <w:tc>
          <w:tcPr>
            <w:tcW w:w="1852"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8</w:t>
            </w:r>
          </w:p>
        </w:tc>
        <w:tc>
          <w:tcPr>
            <w:tcW w:w="7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4,32</w:t>
            </w:r>
          </w:p>
        </w:tc>
        <w:tc>
          <w:tcPr>
            <w:tcW w:w="103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136</w:t>
            </w:r>
          </w:p>
        </w:tc>
        <w:tc>
          <w:tcPr>
            <w:tcW w:w="177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5</w:t>
            </w:r>
          </w:p>
        </w:tc>
        <w:tc>
          <w:tcPr>
            <w:tcW w:w="800"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3,68</w:t>
            </w:r>
          </w:p>
        </w:tc>
      </w:tr>
      <w:tr w:rsidR="0086458A" w:rsidRPr="000E152C" w:rsidTr="002F44E9">
        <w:trPr>
          <w:trHeight w:val="278"/>
        </w:trPr>
        <w:tc>
          <w:tcPr>
            <w:tcW w:w="2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4"/>
                <w:szCs w:val="24"/>
              </w:rPr>
            </w:pPr>
            <w:r w:rsidRPr="000E152C">
              <w:rPr>
                <w:rFonts w:eastAsia="Andale Sans UI"/>
                <w:sz w:val="24"/>
                <w:szCs w:val="24"/>
              </w:rPr>
              <w:t>Курчатовский</w:t>
            </w:r>
          </w:p>
        </w:tc>
        <w:tc>
          <w:tcPr>
            <w:tcW w:w="8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198</w:t>
            </w:r>
          </w:p>
        </w:tc>
        <w:tc>
          <w:tcPr>
            <w:tcW w:w="1852"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4</w:t>
            </w:r>
          </w:p>
        </w:tc>
        <w:tc>
          <w:tcPr>
            <w:tcW w:w="7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2,02</w:t>
            </w:r>
          </w:p>
        </w:tc>
        <w:tc>
          <w:tcPr>
            <w:tcW w:w="103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37</w:t>
            </w:r>
          </w:p>
        </w:tc>
        <w:tc>
          <w:tcPr>
            <w:tcW w:w="177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w:t>
            </w:r>
          </w:p>
        </w:tc>
        <w:tc>
          <w:tcPr>
            <w:tcW w:w="800"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w:t>
            </w:r>
          </w:p>
        </w:tc>
      </w:tr>
      <w:tr w:rsidR="0086458A" w:rsidRPr="000E152C" w:rsidTr="002F44E9">
        <w:trPr>
          <w:trHeight w:val="278"/>
        </w:trPr>
        <w:tc>
          <w:tcPr>
            <w:tcW w:w="2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4"/>
                <w:szCs w:val="24"/>
              </w:rPr>
            </w:pPr>
            <w:r w:rsidRPr="000E152C">
              <w:rPr>
                <w:rFonts w:eastAsia="Andale Sans UI"/>
                <w:sz w:val="24"/>
                <w:szCs w:val="24"/>
              </w:rPr>
              <w:t>Льговский</w:t>
            </w:r>
          </w:p>
        </w:tc>
        <w:tc>
          <w:tcPr>
            <w:tcW w:w="8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227</w:t>
            </w:r>
          </w:p>
        </w:tc>
        <w:tc>
          <w:tcPr>
            <w:tcW w:w="1852"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1</w:t>
            </w:r>
          </w:p>
        </w:tc>
        <w:tc>
          <w:tcPr>
            <w:tcW w:w="7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0,44</w:t>
            </w:r>
          </w:p>
        </w:tc>
        <w:tc>
          <w:tcPr>
            <w:tcW w:w="103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138</w:t>
            </w:r>
          </w:p>
        </w:tc>
        <w:tc>
          <w:tcPr>
            <w:tcW w:w="177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w:t>
            </w:r>
          </w:p>
        </w:tc>
        <w:tc>
          <w:tcPr>
            <w:tcW w:w="800"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w:t>
            </w:r>
          </w:p>
        </w:tc>
      </w:tr>
      <w:tr w:rsidR="0086458A" w:rsidRPr="000E152C" w:rsidTr="002F44E9">
        <w:trPr>
          <w:trHeight w:val="278"/>
        </w:trPr>
        <w:tc>
          <w:tcPr>
            <w:tcW w:w="2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4"/>
                <w:szCs w:val="24"/>
              </w:rPr>
            </w:pPr>
            <w:r w:rsidRPr="000E152C">
              <w:rPr>
                <w:rFonts w:eastAsia="Andale Sans UI"/>
                <w:sz w:val="24"/>
                <w:szCs w:val="24"/>
              </w:rPr>
              <w:t>Мантуровский</w:t>
            </w:r>
          </w:p>
        </w:tc>
        <w:tc>
          <w:tcPr>
            <w:tcW w:w="8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129</w:t>
            </w:r>
          </w:p>
        </w:tc>
        <w:tc>
          <w:tcPr>
            <w:tcW w:w="1852"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3</w:t>
            </w:r>
          </w:p>
        </w:tc>
        <w:tc>
          <w:tcPr>
            <w:tcW w:w="7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2,33</w:t>
            </w:r>
          </w:p>
        </w:tc>
        <w:tc>
          <w:tcPr>
            <w:tcW w:w="103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216</w:t>
            </w:r>
          </w:p>
        </w:tc>
        <w:tc>
          <w:tcPr>
            <w:tcW w:w="177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2</w:t>
            </w:r>
          </w:p>
        </w:tc>
        <w:tc>
          <w:tcPr>
            <w:tcW w:w="800"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0.93</w:t>
            </w:r>
          </w:p>
        </w:tc>
      </w:tr>
      <w:tr w:rsidR="0086458A" w:rsidRPr="000E152C" w:rsidTr="002F44E9">
        <w:trPr>
          <w:trHeight w:val="278"/>
        </w:trPr>
        <w:tc>
          <w:tcPr>
            <w:tcW w:w="2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4"/>
                <w:szCs w:val="24"/>
              </w:rPr>
            </w:pPr>
            <w:r w:rsidRPr="000E152C">
              <w:rPr>
                <w:rFonts w:eastAsia="Andale Sans UI"/>
                <w:sz w:val="24"/>
                <w:szCs w:val="24"/>
              </w:rPr>
              <w:t>Медвенский</w:t>
            </w:r>
          </w:p>
        </w:tc>
        <w:tc>
          <w:tcPr>
            <w:tcW w:w="8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106</w:t>
            </w:r>
          </w:p>
        </w:tc>
        <w:tc>
          <w:tcPr>
            <w:tcW w:w="1852"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2</w:t>
            </w:r>
          </w:p>
        </w:tc>
        <w:tc>
          <w:tcPr>
            <w:tcW w:w="7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1,89</w:t>
            </w:r>
          </w:p>
        </w:tc>
        <w:tc>
          <w:tcPr>
            <w:tcW w:w="103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124</w:t>
            </w:r>
          </w:p>
        </w:tc>
        <w:tc>
          <w:tcPr>
            <w:tcW w:w="177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3</w:t>
            </w:r>
          </w:p>
        </w:tc>
        <w:tc>
          <w:tcPr>
            <w:tcW w:w="800"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2,42</w:t>
            </w:r>
          </w:p>
        </w:tc>
      </w:tr>
      <w:tr w:rsidR="0086458A" w:rsidRPr="000E152C" w:rsidTr="002F44E9">
        <w:trPr>
          <w:trHeight w:val="278"/>
        </w:trPr>
        <w:tc>
          <w:tcPr>
            <w:tcW w:w="2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4"/>
                <w:szCs w:val="24"/>
              </w:rPr>
            </w:pPr>
            <w:r w:rsidRPr="000E152C">
              <w:rPr>
                <w:rFonts w:eastAsia="Andale Sans UI"/>
                <w:sz w:val="24"/>
                <w:szCs w:val="24"/>
              </w:rPr>
              <w:t>Обоянский</w:t>
            </w:r>
          </w:p>
        </w:tc>
        <w:tc>
          <w:tcPr>
            <w:tcW w:w="8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111</w:t>
            </w:r>
          </w:p>
        </w:tc>
        <w:tc>
          <w:tcPr>
            <w:tcW w:w="1852"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2</w:t>
            </w:r>
          </w:p>
        </w:tc>
        <w:tc>
          <w:tcPr>
            <w:tcW w:w="7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1,80</w:t>
            </w:r>
          </w:p>
        </w:tc>
        <w:tc>
          <w:tcPr>
            <w:tcW w:w="103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154</w:t>
            </w:r>
          </w:p>
        </w:tc>
        <w:tc>
          <w:tcPr>
            <w:tcW w:w="177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w:t>
            </w:r>
          </w:p>
        </w:tc>
        <w:tc>
          <w:tcPr>
            <w:tcW w:w="800"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w:t>
            </w:r>
          </w:p>
        </w:tc>
      </w:tr>
      <w:tr w:rsidR="0086458A" w:rsidRPr="000E152C" w:rsidTr="002F44E9">
        <w:trPr>
          <w:trHeight w:val="278"/>
        </w:trPr>
        <w:tc>
          <w:tcPr>
            <w:tcW w:w="2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4"/>
                <w:szCs w:val="24"/>
              </w:rPr>
            </w:pPr>
            <w:r w:rsidRPr="000E152C">
              <w:rPr>
                <w:rFonts w:eastAsia="Andale Sans UI"/>
                <w:sz w:val="24"/>
                <w:szCs w:val="24"/>
              </w:rPr>
              <w:t>Поныровский</w:t>
            </w:r>
          </w:p>
        </w:tc>
        <w:tc>
          <w:tcPr>
            <w:tcW w:w="8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96</w:t>
            </w:r>
          </w:p>
        </w:tc>
        <w:tc>
          <w:tcPr>
            <w:tcW w:w="1852"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 -</w:t>
            </w:r>
          </w:p>
        </w:tc>
        <w:tc>
          <w:tcPr>
            <w:tcW w:w="7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w:t>
            </w:r>
          </w:p>
        </w:tc>
        <w:tc>
          <w:tcPr>
            <w:tcW w:w="103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81</w:t>
            </w:r>
          </w:p>
        </w:tc>
        <w:tc>
          <w:tcPr>
            <w:tcW w:w="177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2</w:t>
            </w:r>
          </w:p>
        </w:tc>
        <w:tc>
          <w:tcPr>
            <w:tcW w:w="800"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2,47</w:t>
            </w:r>
          </w:p>
        </w:tc>
      </w:tr>
      <w:tr w:rsidR="0086458A" w:rsidRPr="000E152C" w:rsidTr="002F44E9">
        <w:trPr>
          <w:cantSplit/>
          <w:trHeight w:val="278"/>
        </w:trPr>
        <w:tc>
          <w:tcPr>
            <w:tcW w:w="2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4"/>
                <w:szCs w:val="24"/>
              </w:rPr>
            </w:pPr>
            <w:r w:rsidRPr="000E152C">
              <w:rPr>
                <w:rFonts w:eastAsia="Andale Sans UI"/>
                <w:sz w:val="24"/>
                <w:szCs w:val="24"/>
              </w:rPr>
              <w:t>Пристенский</w:t>
            </w:r>
          </w:p>
        </w:tc>
        <w:tc>
          <w:tcPr>
            <w:tcW w:w="8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72</w:t>
            </w:r>
          </w:p>
        </w:tc>
        <w:tc>
          <w:tcPr>
            <w:tcW w:w="1852"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1</w:t>
            </w:r>
          </w:p>
        </w:tc>
        <w:tc>
          <w:tcPr>
            <w:tcW w:w="7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1,39</w:t>
            </w:r>
          </w:p>
        </w:tc>
        <w:tc>
          <w:tcPr>
            <w:tcW w:w="103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106</w:t>
            </w:r>
          </w:p>
        </w:tc>
        <w:tc>
          <w:tcPr>
            <w:tcW w:w="177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w:t>
            </w:r>
          </w:p>
        </w:tc>
        <w:tc>
          <w:tcPr>
            <w:tcW w:w="800"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w:t>
            </w:r>
          </w:p>
        </w:tc>
      </w:tr>
      <w:tr w:rsidR="0086458A" w:rsidRPr="000E152C" w:rsidTr="002F44E9">
        <w:trPr>
          <w:cantSplit/>
          <w:trHeight w:val="328"/>
        </w:trPr>
        <w:tc>
          <w:tcPr>
            <w:tcW w:w="2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4"/>
                <w:szCs w:val="24"/>
              </w:rPr>
            </w:pPr>
            <w:r w:rsidRPr="000E152C">
              <w:rPr>
                <w:rFonts w:eastAsia="Andale Sans UI"/>
                <w:sz w:val="24"/>
                <w:szCs w:val="24"/>
              </w:rPr>
              <w:t>Рыльский</w:t>
            </w:r>
          </w:p>
        </w:tc>
        <w:tc>
          <w:tcPr>
            <w:tcW w:w="8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267</w:t>
            </w:r>
          </w:p>
        </w:tc>
        <w:tc>
          <w:tcPr>
            <w:tcW w:w="1852"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18</w:t>
            </w:r>
          </w:p>
        </w:tc>
        <w:tc>
          <w:tcPr>
            <w:tcW w:w="7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6,74</w:t>
            </w:r>
          </w:p>
        </w:tc>
        <w:tc>
          <w:tcPr>
            <w:tcW w:w="103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165</w:t>
            </w:r>
          </w:p>
        </w:tc>
        <w:tc>
          <w:tcPr>
            <w:tcW w:w="177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8</w:t>
            </w:r>
          </w:p>
        </w:tc>
        <w:tc>
          <w:tcPr>
            <w:tcW w:w="800"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4,85</w:t>
            </w:r>
          </w:p>
        </w:tc>
      </w:tr>
      <w:tr w:rsidR="0086458A" w:rsidRPr="000E152C" w:rsidTr="002F44E9">
        <w:trPr>
          <w:cantSplit/>
          <w:trHeight w:val="278"/>
        </w:trPr>
        <w:tc>
          <w:tcPr>
            <w:tcW w:w="2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4"/>
                <w:szCs w:val="24"/>
              </w:rPr>
            </w:pPr>
            <w:r w:rsidRPr="000E152C">
              <w:rPr>
                <w:rFonts w:eastAsia="Andale Sans UI"/>
                <w:sz w:val="24"/>
                <w:szCs w:val="24"/>
              </w:rPr>
              <w:t>Советский</w:t>
            </w:r>
          </w:p>
        </w:tc>
        <w:tc>
          <w:tcPr>
            <w:tcW w:w="8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110</w:t>
            </w:r>
          </w:p>
        </w:tc>
        <w:tc>
          <w:tcPr>
            <w:tcW w:w="1852"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 -</w:t>
            </w:r>
          </w:p>
        </w:tc>
        <w:tc>
          <w:tcPr>
            <w:tcW w:w="7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w:t>
            </w:r>
          </w:p>
        </w:tc>
        <w:tc>
          <w:tcPr>
            <w:tcW w:w="103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56</w:t>
            </w:r>
          </w:p>
        </w:tc>
        <w:tc>
          <w:tcPr>
            <w:tcW w:w="177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2</w:t>
            </w:r>
          </w:p>
        </w:tc>
        <w:tc>
          <w:tcPr>
            <w:tcW w:w="800"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3,57</w:t>
            </w:r>
          </w:p>
        </w:tc>
      </w:tr>
      <w:tr w:rsidR="0086458A" w:rsidRPr="000E152C" w:rsidTr="002F44E9">
        <w:trPr>
          <w:cantSplit/>
          <w:trHeight w:val="278"/>
        </w:trPr>
        <w:tc>
          <w:tcPr>
            <w:tcW w:w="2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4"/>
                <w:szCs w:val="24"/>
              </w:rPr>
            </w:pPr>
            <w:r w:rsidRPr="000E152C">
              <w:rPr>
                <w:rFonts w:eastAsia="Andale Sans UI"/>
                <w:sz w:val="24"/>
                <w:szCs w:val="24"/>
              </w:rPr>
              <w:t>Солнцевский</w:t>
            </w:r>
          </w:p>
        </w:tc>
        <w:tc>
          <w:tcPr>
            <w:tcW w:w="8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118</w:t>
            </w:r>
          </w:p>
        </w:tc>
        <w:tc>
          <w:tcPr>
            <w:tcW w:w="1852"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2</w:t>
            </w:r>
          </w:p>
        </w:tc>
        <w:tc>
          <w:tcPr>
            <w:tcW w:w="7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1,69</w:t>
            </w:r>
          </w:p>
        </w:tc>
        <w:tc>
          <w:tcPr>
            <w:tcW w:w="103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169</w:t>
            </w:r>
          </w:p>
        </w:tc>
        <w:tc>
          <w:tcPr>
            <w:tcW w:w="177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6</w:t>
            </w:r>
          </w:p>
        </w:tc>
        <w:tc>
          <w:tcPr>
            <w:tcW w:w="800"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3,55</w:t>
            </w:r>
          </w:p>
        </w:tc>
      </w:tr>
      <w:tr w:rsidR="0086458A" w:rsidRPr="000E152C" w:rsidTr="002F44E9">
        <w:trPr>
          <w:cantSplit/>
          <w:trHeight w:val="278"/>
        </w:trPr>
        <w:tc>
          <w:tcPr>
            <w:tcW w:w="2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4"/>
                <w:szCs w:val="24"/>
              </w:rPr>
            </w:pPr>
            <w:r w:rsidRPr="000E152C">
              <w:rPr>
                <w:rFonts w:eastAsia="Andale Sans UI"/>
                <w:sz w:val="24"/>
                <w:szCs w:val="24"/>
              </w:rPr>
              <w:t>Суджанский</w:t>
            </w:r>
          </w:p>
        </w:tc>
        <w:tc>
          <w:tcPr>
            <w:tcW w:w="8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136</w:t>
            </w:r>
          </w:p>
        </w:tc>
        <w:tc>
          <w:tcPr>
            <w:tcW w:w="1852"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5</w:t>
            </w:r>
          </w:p>
        </w:tc>
        <w:tc>
          <w:tcPr>
            <w:tcW w:w="7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3,68</w:t>
            </w:r>
          </w:p>
        </w:tc>
        <w:tc>
          <w:tcPr>
            <w:tcW w:w="103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130</w:t>
            </w:r>
          </w:p>
        </w:tc>
        <w:tc>
          <w:tcPr>
            <w:tcW w:w="177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1</w:t>
            </w:r>
          </w:p>
        </w:tc>
        <w:tc>
          <w:tcPr>
            <w:tcW w:w="800"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0.77</w:t>
            </w:r>
          </w:p>
        </w:tc>
      </w:tr>
      <w:tr w:rsidR="0086458A" w:rsidRPr="000E152C" w:rsidTr="002F44E9">
        <w:trPr>
          <w:cantSplit/>
          <w:trHeight w:val="278"/>
        </w:trPr>
        <w:tc>
          <w:tcPr>
            <w:tcW w:w="2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4"/>
                <w:szCs w:val="24"/>
              </w:rPr>
            </w:pPr>
            <w:r w:rsidRPr="000E152C">
              <w:rPr>
                <w:rFonts w:eastAsia="Andale Sans UI"/>
                <w:sz w:val="24"/>
                <w:szCs w:val="24"/>
              </w:rPr>
              <w:t>Тимский</w:t>
            </w:r>
          </w:p>
        </w:tc>
        <w:tc>
          <w:tcPr>
            <w:tcW w:w="8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69</w:t>
            </w:r>
          </w:p>
        </w:tc>
        <w:tc>
          <w:tcPr>
            <w:tcW w:w="1852"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2</w:t>
            </w:r>
          </w:p>
        </w:tc>
        <w:tc>
          <w:tcPr>
            <w:tcW w:w="7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2,90</w:t>
            </w:r>
          </w:p>
        </w:tc>
        <w:tc>
          <w:tcPr>
            <w:tcW w:w="103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61</w:t>
            </w:r>
          </w:p>
        </w:tc>
        <w:tc>
          <w:tcPr>
            <w:tcW w:w="177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w:t>
            </w:r>
          </w:p>
        </w:tc>
        <w:tc>
          <w:tcPr>
            <w:tcW w:w="800"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w:t>
            </w:r>
          </w:p>
        </w:tc>
      </w:tr>
      <w:tr w:rsidR="0086458A" w:rsidRPr="000E152C" w:rsidTr="002F44E9">
        <w:trPr>
          <w:cantSplit/>
          <w:trHeight w:val="278"/>
        </w:trPr>
        <w:tc>
          <w:tcPr>
            <w:tcW w:w="2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4"/>
                <w:szCs w:val="24"/>
              </w:rPr>
            </w:pPr>
            <w:r w:rsidRPr="000E152C">
              <w:rPr>
                <w:rFonts w:eastAsia="Andale Sans UI"/>
                <w:sz w:val="24"/>
                <w:szCs w:val="24"/>
              </w:rPr>
              <w:t>Фатежский</w:t>
            </w:r>
          </w:p>
        </w:tc>
        <w:tc>
          <w:tcPr>
            <w:tcW w:w="8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99</w:t>
            </w:r>
          </w:p>
        </w:tc>
        <w:tc>
          <w:tcPr>
            <w:tcW w:w="1852"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 -</w:t>
            </w:r>
          </w:p>
        </w:tc>
        <w:tc>
          <w:tcPr>
            <w:tcW w:w="7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w:t>
            </w:r>
          </w:p>
        </w:tc>
        <w:tc>
          <w:tcPr>
            <w:tcW w:w="103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226</w:t>
            </w:r>
          </w:p>
        </w:tc>
        <w:tc>
          <w:tcPr>
            <w:tcW w:w="177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5</w:t>
            </w:r>
          </w:p>
        </w:tc>
        <w:tc>
          <w:tcPr>
            <w:tcW w:w="800"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2,21</w:t>
            </w:r>
          </w:p>
        </w:tc>
      </w:tr>
      <w:tr w:rsidR="0086458A" w:rsidRPr="000E152C" w:rsidTr="002F44E9">
        <w:trPr>
          <w:cantSplit/>
          <w:trHeight w:val="278"/>
        </w:trPr>
        <w:tc>
          <w:tcPr>
            <w:tcW w:w="2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4"/>
                <w:szCs w:val="24"/>
              </w:rPr>
            </w:pPr>
            <w:r w:rsidRPr="000E152C">
              <w:rPr>
                <w:rFonts w:eastAsia="Andale Sans UI"/>
                <w:sz w:val="24"/>
                <w:szCs w:val="24"/>
              </w:rPr>
              <w:t>Хомутовский</w:t>
            </w:r>
          </w:p>
        </w:tc>
        <w:tc>
          <w:tcPr>
            <w:tcW w:w="8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151</w:t>
            </w:r>
          </w:p>
        </w:tc>
        <w:tc>
          <w:tcPr>
            <w:tcW w:w="1852"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1</w:t>
            </w:r>
          </w:p>
        </w:tc>
        <w:tc>
          <w:tcPr>
            <w:tcW w:w="7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0,66</w:t>
            </w:r>
          </w:p>
        </w:tc>
        <w:tc>
          <w:tcPr>
            <w:tcW w:w="103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159</w:t>
            </w:r>
          </w:p>
        </w:tc>
        <w:tc>
          <w:tcPr>
            <w:tcW w:w="177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1</w:t>
            </w:r>
          </w:p>
        </w:tc>
        <w:tc>
          <w:tcPr>
            <w:tcW w:w="800"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0,62</w:t>
            </w:r>
          </w:p>
        </w:tc>
      </w:tr>
      <w:tr w:rsidR="0086458A" w:rsidRPr="000E152C" w:rsidTr="002F44E9">
        <w:trPr>
          <w:cantSplit/>
          <w:trHeight w:val="278"/>
        </w:trPr>
        <w:tc>
          <w:tcPr>
            <w:tcW w:w="2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4"/>
                <w:szCs w:val="24"/>
              </w:rPr>
            </w:pPr>
            <w:r w:rsidRPr="000E152C">
              <w:rPr>
                <w:rFonts w:eastAsia="Andale Sans UI"/>
                <w:sz w:val="24"/>
                <w:szCs w:val="24"/>
              </w:rPr>
              <w:t>Черемисиновский</w:t>
            </w:r>
          </w:p>
        </w:tc>
        <w:tc>
          <w:tcPr>
            <w:tcW w:w="8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74</w:t>
            </w:r>
          </w:p>
        </w:tc>
        <w:tc>
          <w:tcPr>
            <w:tcW w:w="1852"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 -</w:t>
            </w:r>
          </w:p>
        </w:tc>
        <w:tc>
          <w:tcPr>
            <w:tcW w:w="7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w:t>
            </w:r>
          </w:p>
        </w:tc>
        <w:tc>
          <w:tcPr>
            <w:tcW w:w="103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53</w:t>
            </w:r>
          </w:p>
        </w:tc>
        <w:tc>
          <w:tcPr>
            <w:tcW w:w="177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1</w:t>
            </w:r>
          </w:p>
        </w:tc>
        <w:tc>
          <w:tcPr>
            <w:tcW w:w="800"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1,89</w:t>
            </w:r>
          </w:p>
        </w:tc>
      </w:tr>
      <w:tr w:rsidR="0086458A" w:rsidRPr="000E152C" w:rsidTr="002F44E9">
        <w:trPr>
          <w:cantSplit/>
          <w:trHeight w:val="278"/>
        </w:trPr>
        <w:tc>
          <w:tcPr>
            <w:tcW w:w="2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4"/>
                <w:szCs w:val="24"/>
              </w:rPr>
            </w:pPr>
            <w:r w:rsidRPr="000E152C">
              <w:rPr>
                <w:rFonts w:eastAsia="Andale Sans UI"/>
                <w:sz w:val="24"/>
                <w:szCs w:val="24"/>
              </w:rPr>
              <w:t>Щигровский</w:t>
            </w:r>
          </w:p>
        </w:tc>
        <w:tc>
          <w:tcPr>
            <w:tcW w:w="8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137</w:t>
            </w:r>
          </w:p>
        </w:tc>
        <w:tc>
          <w:tcPr>
            <w:tcW w:w="1852"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1</w:t>
            </w:r>
          </w:p>
        </w:tc>
        <w:tc>
          <w:tcPr>
            <w:tcW w:w="7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0,73</w:t>
            </w:r>
          </w:p>
        </w:tc>
        <w:tc>
          <w:tcPr>
            <w:tcW w:w="103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138</w:t>
            </w:r>
          </w:p>
        </w:tc>
        <w:tc>
          <w:tcPr>
            <w:tcW w:w="177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1</w:t>
            </w:r>
          </w:p>
        </w:tc>
        <w:tc>
          <w:tcPr>
            <w:tcW w:w="800"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0,72</w:t>
            </w:r>
          </w:p>
        </w:tc>
      </w:tr>
      <w:tr w:rsidR="0086458A" w:rsidRPr="000E152C" w:rsidTr="002F44E9">
        <w:trPr>
          <w:cantSplit/>
          <w:trHeight w:val="278"/>
        </w:trPr>
        <w:tc>
          <w:tcPr>
            <w:tcW w:w="2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4"/>
                <w:szCs w:val="24"/>
              </w:rPr>
            </w:pPr>
            <w:r w:rsidRPr="000E152C">
              <w:rPr>
                <w:rFonts w:eastAsia="Andale Sans UI"/>
                <w:sz w:val="24"/>
                <w:szCs w:val="24"/>
              </w:rPr>
              <w:t xml:space="preserve"> Железногорский</w:t>
            </w:r>
          </w:p>
        </w:tc>
        <w:tc>
          <w:tcPr>
            <w:tcW w:w="8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1693</w:t>
            </w:r>
          </w:p>
        </w:tc>
        <w:tc>
          <w:tcPr>
            <w:tcW w:w="1852"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30</w:t>
            </w:r>
          </w:p>
        </w:tc>
        <w:tc>
          <w:tcPr>
            <w:tcW w:w="7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1,77</w:t>
            </w:r>
          </w:p>
        </w:tc>
        <w:tc>
          <w:tcPr>
            <w:tcW w:w="103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1523</w:t>
            </w:r>
          </w:p>
        </w:tc>
        <w:tc>
          <w:tcPr>
            <w:tcW w:w="177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30</w:t>
            </w:r>
          </w:p>
        </w:tc>
        <w:tc>
          <w:tcPr>
            <w:tcW w:w="800"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1,97</w:t>
            </w:r>
          </w:p>
        </w:tc>
      </w:tr>
      <w:tr w:rsidR="0086458A" w:rsidRPr="000E152C" w:rsidTr="002F44E9">
        <w:trPr>
          <w:cantSplit/>
          <w:trHeight w:val="278"/>
        </w:trPr>
        <w:tc>
          <w:tcPr>
            <w:tcW w:w="2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4"/>
                <w:szCs w:val="24"/>
              </w:rPr>
            </w:pPr>
            <w:r w:rsidRPr="000E152C">
              <w:rPr>
                <w:rFonts w:eastAsia="Andale Sans UI"/>
                <w:sz w:val="24"/>
                <w:szCs w:val="24"/>
              </w:rPr>
              <w:t xml:space="preserve">г. Курск, Курский, Октябрьский </w:t>
            </w:r>
          </w:p>
        </w:tc>
        <w:tc>
          <w:tcPr>
            <w:tcW w:w="8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5067</w:t>
            </w:r>
          </w:p>
        </w:tc>
        <w:tc>
          <w:tcPr>
            <w:tcW w:w="1852"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152</w:t>
            </w:r>
          </w:p>
        </w:tc>
        <w:tc>
          <w:tcPr>
            <w:tcW w:w="7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3,00</w:t>
            </w:r>
          </w:p>
        </w:tc>
        <w:tc>
          <w:tcPr>
            <w:tcW w:w="103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5438</w:t>
            </w:r>
          </w:p>
        </w:tc>
        <w:tc>
          <w:tcPr>
            <w:tcW w:w="177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107</w:t>
            </w:r>
          </w:p>
        </w:tc>
        <w:tc>
          <w:tcPr>
            <w:tcW w:w="800"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1,97</w:t>
            </w:r>
          </w:p>
        </w:tc>
      </w:tr>
      <w:tr w:rsidR="0086458A" w:rsidRPr="000E152C" w:rsidTr="002F44E9">
        <w:trPr>
          <w:cantSplit/>
          <w:trHeight w:val="373"/>
        </w:trPr>
        <w:tc>
          <w:tcPr>
            <w:tcW w:w="2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4"/>
                <w:szCs w:val="24"/>
              </w:rPr>
            </w:pPr>
            <w:r w:rsidRPr="000E152C">
              <w:rPr>
                <w:rFonts w:eastAsia="Andale Sans UI"/>
                <w:sz w:val="24"/>
                <w:szCs w:val="24"/>
              </w:rPr>
              <w:t>г.Курск</w:t>
            </w:r>
          </w:p>
        </w:tc>
        <w:tc>
          <w:tcPr>
            <w:tcW w:w="8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4560</w:t>
            </w:r>
          </w:p>
        </w:tc>
        <w:tc>
          <w:tcPr>
            <w:tcW w:w="1852"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144</w:t>
            </w:r>
          </w:p>
        </w:tc>
        <w:tc>
          <w:tcPr>
            <w:tcW w:w="7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3,16</w:t>
            </w:r>
          </w:p>
        </w:tc>
        <w:tc>
          <w:tcPr>
            <w:tcW w:w="103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5080</w:t>
            </w:r>
          </w:p>
        </w:tc>
        <w:tc>
          <w:tcPr>
            <w:tcW w:w="177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101</w:t>
            </w:r>
          </w:p>
        </w:tc>
        <w:tc>
          <w:tcPr>
            <w:tcW w:w="800"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1,99</w:t>
            </w:r>
          </w:p>
        </w:tc>
      </w:tr>
      <w:tr w:rsidR="0086458A" w:rsidRPr="000E152C" w:rsidTr="002F44E9">
        <w:trPr>
          <w:cantSplit/>
          <w:trHeight w:val="278"/>
        </w:trPr>
        <w:tc>
          <w:tcPr>
            <w:tcW w:w="2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4"/>
                <w:szCs w:val="24"/>
              </w:rPr>
            </w:pPr>
            <w:r w:rsidRPr="000E152C">
              <w:rPr>
                <w:rFonts w:eastAsia="Andale Sans UI"/>
                <w:sz w:val="24"/>
                <w:szCs w:val="24"/>
              </w:rPr>
              <w:t xml:space="preserve">Курский </w:t>
            </w:r>
          </w:p>
        </w:tc>
        <w:tc>
          <w:tcPr>
            <w:tcW w:w="8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254</w:t>
            </w:r>
          </w:p>
        </w:tc>
        <w:tc>
          <w:tcPr>
            <w:tcW w:w="1852"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7</w:t>
            </w:r>
          </w:p>
        </w:tc>
        <w:tc>
          <w:tcPr>
            <w:tcW w:w="7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2,76</w:t>
            </w:r>
          </w:p>
        </w:tc>
        <w:tc>
          <w:tcPr>
            <w:tcW w:w="103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286</w:t>
            </w:r>
          </w:p>
        </w:tc>
        <w:tc>
          <w:tcPr>
            <w:tcW w:w="177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3</w:t>
            </w:r>
          </w:p>
        </w:tc>
        <w:tc>
          <w:tcPr>
            <w:tcW w:w="800"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1,0</w:t>
            </w:r>
          </w:p>
        </w:tc>
      </w:tr>
      <w:tr w:rsidR="0086458A" w:rsidRPr="000E152C" w:rsidTr="002F44E9">
        <w:trPr>
          <w:cantSplit/>
          <w:trHeight w:val="278"/>
        </w:trPr>
        <w:tc>
          <w:tcPr>
            <w:tcW w:w="2508" w:type="dxa"/>
            <w:tcBorders>
              <w:top w:val="single" w:sz="4" w:space="0" w:color="000000"/>
              <w:left w:val="single" w:sz="4" w:space="0" w:color="000000"/>
              <w:bottom w:val="single" w:sz="4" w:space="0" w:color="000000"/>
            </w:tcBorders>
          </w:tcPr>
          <w:p w:rsidR="0086458A" w:rsidRPr="000E152C" w:rsidRDefault="0086458A" w:rsidP="002F44E9">
            <w:pPr>
              <w:rPr>
                <w:rFonts w:eastAsia="Andale Sans UI"/>
                <w:sz w:val="24"/>
                <w:szCs w:val="24"/>
              </w:rPr>
            </w:pPr>
            <w:r w:rsidRPr="000E152C">
              <w:rPr>
                <w:rFonts w:eastAsia="Andale Sans UI"/>
                <w:sz w:val="24"/>
                <w:szCs w:val="24"/>
              </w:rPr>
              <w:t xml:space="preserve">Октябрьский </w:t>
            </w:r>
          </w:p>
        </w:tc>
        <w:tc>
          <w:tcPr>
            <w:tcW w:w="8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253</w:t>
            </w:r>
          </w:p>
        </w:tc>
        <w:tc>
          <w:tcPr>
            <w:tcW w:w="1852"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1</w:t>
            </w:r>
          </w:p>
        </w:tc>
        <w:tc>
          <w:tcPr>
            <w:tcW w:w="794" w:type="dxa"/>
            <w:tcBorders>
              <w:top w:val="single" w:sz="4" w:space="0" w:color="000000"/>
              <w:left w:val="single" w:sz="4" w:space="0" w:color="000000"/>
              <w:bottom w:val="single" w:sz="4" w:space="0" w:color="000000"/>
            </w:tcBorders>
            <w:vAlign w:val="bottom"/>
          </w:tcPr>
          <w:p w:rsidR="0086458A" w:rsidRPr="000E152C" w:rsidRDefault="0086458A" w:rsidP="002F44E9">
            <w:pPr>
              <w:rPr>
                <w:rFonts w:eastAsia="Andale Sans UI"/>
                <w:sz w:val="24"/>
                <w:szCs w:val="24"/>
              </w:rPr>
            </w:pPr>
            <w:r w:rsidRPr="000E152C">
              <w:rPr>
                <w:rFonts w:eastAsia="Andale Sans UI"/>
                <w:sz w:val="24"/>
                <w:szCs w:val="24"/>
              </w:rPr>
              <w:t>0,40</w:t>
            </w:r>
          </w:p>
        </w:tc>
        <w:tc>
          <w:tcPr>
            <w:tcW w:w="1032"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72</w:t>
            </w:r>
          </w:p>
        </w:tc>
        <w:tc>
          <w:tcPr>
            <w:tcW w:w="1770" w:type="dxa"/>
            <w:tcBorders>
              <w:top w:val="single" w:sz="4" w:space="0" w:color="000000"/>
              <w:left w:val="single" w:sz="4" w:space="0" w:color="000000"/>
              <w:bottom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3</w:t>
            </w:r>
          </w:p>
        </w:tc>
        <w:tc>
          <w:tcPr>
            <w:tcW w:w="800" w:type="dxa"/>
            <w:tcBorders>
              <w:top w:val="single" w:sz="4" w:space="0" w:color="000000"/>
              <w:left w:val="single" w:sz="4" w:space="0" w:color="000000"/>
              <w:bottom w:val="single" w:sz="4" w:space="0" w:color="000000"/>
              <w:right w:val="single" w:sz="4" w:space="0" w:color="000000"/>
            </w:tcBorders>
            <w:vAlign w:val="center"/>
          </w:tcPr>
          <w:p w:rsidR="0086458A" w:rsidRPr="000E152C" w:rsidRDefault="0086458A" w:rsidP="002F44E9">
            <w:pPr>
              <w:rPr>
                <w:rFonts w:eastAsia="Andale Sans UI"/>
                <w:sz w:val="24"/>
                <w:szCs w:val="24"/>
              </w:rPr>
            </w:pPr>
            <w:r w:rsidRPr="000E152C">
              <w:rPr>
                <w:rFonts w:eastAsia="Andale Sans UI"/>
                <w:sz w:val="24"/>
                <w:szCs w:val="24"/>
              </w:rPr>
              <w:t>4,2</w:t>
            </w:r>
          </w:p>
        </w:tc>
      </w:tr>
    </w:tbl>
    <w:p w:rsidR="0086458A" w:rsidRPr="00FB6D54" w:rsidRDefault="0086458A" w:rsidP="0086458A">
      <w:pPr>
        <w:rPr>
          <w:rFonts w:eastAsia="Andale Sans UI"/>
        </w:rPr>
      </w:pPr>
    </w:p>
    <w:p w:rsidR="0086458A" w:rsidRPr="00216F47" w:rsidRDefault="0086458A" w:rsidP="00216F47">
      <w:pPr>
        <w:contextualSpacing/>
        <w:jc w:val="center"/>
        <w:rPr>
          <w:rFonts w:eastAsia="Andale Sans UI"/>
          <w:b/>
          <w:sz w:val="24"/>
          <w:szCs w:val="24"/>
        </w:rPr>
      </w:pPr>
      <w:r w:rsidRPr="00216F47">
        <w:rPr>
          <w:rFonts w:eastAsia="Andale Sans UI"/>
          <w:b/>
          <w:sz w:val="24"/>
          <w:szCs w:val="24"/>
        </w:rPr>
        <w:t>Состояние питания населения и обусловленные им болезни.</w:t>
      </w:r>
    </w:p>
    <w:p w:rsidR="0086458A" w:rsidRPr="000E152C" w:rsidRDefault="0086458A" w:rsidP="0086458A">
      <w:pPr>
        <w:contextualSpacing/>
        <w:rPr>
          <w:rFonts w:eastAsia="Andale Sans UI"/>
          <w:sz w:val="24"/>
          <w:szCs w:val="24"/>
        </w:rPr>
      </w:pPr>
    </w:p>
    <w:p w:rsidR="0086458A" w:rsidRPr="000E152C" w:rsidRDefault="0086458A" w:rsidP="00216F47">
      <w:pPr>
        <w:ind w:firstLine="708"/>
        <w:contextualSpacing/>
        <w:rPr>
          <w:rFonts w:eastAsia="Andale Sans UI"/>
          <w:sz w:val="24"/>
          <w:szCs w:val="24"/>
        </w:rPr>
      </w:pPr>
      <w:r w:rsidRPr="000E152C">
        <w:rPr>
          <w:rFonts w:eastAsia="Andale Sans UI"/>
          <w:sz w:val="24"/>
          <w:szCs w:val="24"/>
        </w:rPr>
        <w:t xml:space="preserve">Особое место занимают заболевания, обусловленные недостатком йода. Ситуация  природного  йоддефицита осложняется ростом относительного йод-дефицита, связанного с низким уровнем потребления продуктов, содержащих йод (рыбные продукты, морепродукты). С целью профилактики заболеваний алиментарного характера, в области функционирует 28 предприятий, производящих продукцию, обогащенную </w:t>
      </w:r>
      <w:r w:rsidRPr="000E152C">
        <w:rPr>
          <w:rFonts w:eastAsia="Andale Sans UI"/>
          <w:sz w:val="24"/>
          <w:szCs w:val="24"/>
        </w:rPr>
        <w:lastRenderedPageBreak/>
        <w:t xml:space="preserve">микронутриентами (йодсодержащие добавки, добавки,  содержащие селен,  витаминно-минеральные смеси).  </w:t>
      </w:r>
    </w:p>
    <w:p w:rsidR="0086458A" w:rsidRPr="000E152C" w:rsidRDefault="0086458A" w:rsidP="00216F47">
      <w:pPr>
        <w:ind w:firstLine="708"/>
        <w:contextualSpacing/>
        <w:rPr>
          <w:rFonts w:eastAsia="Andale Sans UI"/>
          <w:sz w:val="24"/>
          <w:szCs w:val="24"/>
        </w:rPr>
      </w:pPr>
      <w:r w:rsidRPr="000E152C">
        <w:rPr>
          <w:rFonts w:eastAsia="Andale Sans UI"/>
          <w:sz w:val="24"/>
          <w:szCs w:val="24"/>
        </w:rPr>
        <w:t xml:space="preserve">Обеспечение населения Курской области  йодированной  солью и йодированными продуктами организовано через торговую сеть, налажены  поставки  обогащенной йодными добавками  в организованные детские коллективы, лечебно-профилактические учреждения.Йодированная соль и продукты, обогащенные пищевыми добавками с содержанием микронутриентов, находятся в постоянной продаже  и   реализуются через торговую сеть и в предприятиях общественного питания, используются в большинстве детских дошкольных и лечебно-профилактических учреждениях. </w:t>
      </w:r>
    </w:p>
    <w:p w:rsidR="0086458A" w:rsidRPr="000E152C" w:rsidRDefault="0086458A" w:rsidP="00216F47">
      <w:pPr>
        <w:ind w:firstLine="708"/>
        <w:contextualSpacing/>
        <w:rPr>
          <w:rFonts w:eastAsia="Andale Sans UI"/>
          <w:sz w:val="24"/>
          <w:szCs w:val="24"/>
        </w:rPr>
      </w:pPr>
      <w:r w:rsidRPr="000E152C">
        <w:rPr>
          <w:rFonts w:eastAsia="Andale Sans UI"/>
          <w:sz w:val="24"/>
          <w:szCs w:val="24"/>
        </w:rPr>
        <w:t>Потребление  алкоголя  в немалой степени способствует снижению уровня средней продолжительности жизни,  наносит значительный ущерб здоровью населения.  На территории области проводятся надзорные мероприятия за производством и оборотом алкогольной продукции. Факты оборота алкогольной продукции, несоответствующей требованиям по лабораторным исследованиям, в 2012 г. не зарегистрированы (2011 г - не зарегистрированы, 2010 г. - это показатель составил - 2,7%). Лабораторные исследования  проводились на соответствие требованиям по следующим показателям:</w:t>
      </w:r>
    </w:p>
    <w:p w:rsidR="0086458A" w:rsidRPr="000E152C" w:rsidRDefault="0086458A" w:rsidP="0086458A">
      <w:pPr>
        <w:contextualSpacing/>
        <w:rPr>
          <w:rFonts w:eastAsia="Andale Sans UI"/>
          <w:sz w:val="24"/>
          <w:szCs w:val="24"/>
        </w:rPr>
      </w:pPr>
      <w:r w:rsidRPr="000E152C">
        <w:rPr>
          <w:rFonts w:eastAsia="Andale Sans UI"/>
          <w:sz w:val="24"/>
          <w:szCs w:val="24"/>
        </w:rPr>
        <w:t xml:space="preserve">- санитарно-химические -  38,2 % проб  (2011г.- 44,4 %,  2010г. - 41,6 %), </w:t>
      </w:r>
    </w:p>
    <w:p w:rsidR="0086458A" w:rsidRPr="000E152C" w:rsidRDefault="0086458A" w:rsidP="0086458A">
      <w:pPr>
        <w:contextualSpacing/>
        <w:rPr>
          <w:rFonts w:eastAsia="Andale Sans UI"/>
          <w:sz w:val="24"/>
          <w:szCs w:val="24"/>
        </w:rPr>
      </w:pPr>
      <w:r w:rsidRPr="000E152C">
        <w:rPr>
          <w:rFonts w:eastAsia="Andale Sans UI"/>
          <w:sz w:val="24"/>
          <w:szCs w:val="24"/>
        </w:rPr>
        <w:t xml:space="preserve">- физико-химические   -  161,8 % проб  (2011г.-  55,6 %,  2010г. - 58,4 %).  </w:t>
      </w:r>
    </w:p>
    <w:p w:rsidR="0086458A" w:rsidRPr="000E152C" w:rsidRDefault="0086458A" w:rsidP="0086458A">
      <w:pPr>
        <w:contextualSpacing/>
        <w:rPr>
          <w:rFonts w:eastAsia="Andale Sans UI"/>
          <w:sz w:val="24"/>
          <w:szCs w:val="24"/>
        </w:rPr>
      </w:pPr>
      <w:r w:rsidRPr="000E152C">
        <w:rPr>
          <w:rFonts w:eastAsia="Andale Sans UI"/>
          <w:sz w:val="24"/>
          <w:szCs w:val="24"/>
        </w:rPr>
        <w:t xml:space="preserve">    </w:t>
      </w:r>
      <w:r w:rsidR="00216F47">
        <w:rPr>
          <w:rFonts w:eastAsia="Andale Sans UI"/>
          <w:sz w:val="24"/>
          <w:szCs w:val="24"/>
        </w:rPr>
        <w:tab/>
      </w:r>
      <w:r w:rsidRPr="000E152C">
        <w:rPr>
          <w:rFonts w:eastAsia="Andale Sans UI"/>
          <w:sz w:val="24"/>
          <w:szCs w:val="24"/>
        </w:rPr>
        <w:t xml:space="preserve">Лабораторно исследовалась продукция: </w:t>
      </w:r>
    </w:p>
    <w:p w:rsidR="0086458A" w:rsidRPr="000E152C" w:rsidRDefault="0086458A" w:rsidP="0086458A">
      <w:pPr>
        <w:contextualSpacing/>
        <w:rPr>
          <w:rFonts w:eastAsia="Andale Sans UI"/>
          <w:sz w:val="24"/>
          <w:szCs w:val="24"/>
        </w:rPr>
      </w:pPr>
      <w:r w:rsidRPr="000E152C">
        <w:rPr>
          <w:rFonts w:eastAsia="Andale Sans UI"/>
          <w:sz w:val="24"/>
          <w:szCs w:val="24"/>
        </w:rPr>
        <w:t xml:space="preserve">- производства РФ -  88,4% проб  (2011г. - 97,1%, 2010г. - 94,5%), </w:t>
      </w:r>
    </w:p>
    <w:p w:rsidR="0086458A" w:rsidRPr="000E152C" w:rsidRDefault="0086458A" w:rsidP="0086458A">
      <w:pPr>
        <w:contextualSpacing/>
        <w:rPr>
          <w:rFonts w:eastAsia="Andale Sans UI"/>
          <w:sz w:val="24"/>
          <w:szCs w:val="24"/>
        </w:rPr>
      </w:pPr>
      <w:r w:rsidRPr="000E152C">
        <w:rPr>
          <w:rFonts w:eastAsia="Andale Sans UI"/>
          <w:sz w:val="24"/>
          <w:szCs w:val="24"/>
        </w:rPr>
        <w:t xml:space="preserve">   из них производителей Курской области 21,6% (2011г.- 29, 4%, 2010г - 13%),</w:t>
      </w:r>
    </w:p>
    <w:p w:rsidR="0086458A" w:rsidRPr="000E152C" w:rsidRDefault="0086458A" w:rsidP="0086458A">
      <w:pPr>
        <w:contextualSpacing/>
        <w:rPr>
          <w:rFonts w:eastAsia="Andale Sans UI"/>
          <w:sz w:val="24"/>
          <w:szCs w:val="24"/>
        </w:rPr>
      </w:pPr>
      <w:r w:rsidRPr="000E152C">
        <w:rPr>
          <w:rFonts w:eastAsia="Andale Sans UI"/>
          <w:sz w:val="24"/>
          <w:szCs w:val="24"/>
        </w:rPr>
        <w:t>импортная продукция -  11,6 % проб    (2011г. -2,9%,  2010г  -  5,5%).</w:t>
      </w:r>
    </w:p>
    <w:p w:rsidR="0086458A" w:rsidRPr="000E152C" w:rsidRDefault="0086458A" w:rsidP="00216F47">
      <w:pPr>
        <w:ind w:firstLine="708"/>
        <w:contextualSpacing/>
        <w:rPr>
          <w:rFonts w:eastAsia="Andale Sans UI"/>
          <w:sz w:val="24"/>
          <w:szCs w:val="24"/>
        </w:rPr>
      </w:pPr>
      <w:r w:rsidRPr="000E152C">
        <w:rPr>
          <w:rFonts w:eastAsia="Andale Sans UI"/>
          <w:sz w:val="24"/>
          <w:szCs w:val="24"/>
        </w:rPr>
        <w:t xml:space="preserve">По данным территориального органа Федеральной службы государственной статистики  продажа алкогольной продукции, в т.ч. пива через торговую сеть области составила 819,2 тыс дал, что на 24,2 тыс дал меньше, чем в 2010г. и на  46,3 тыс дал меньше, чем в  2010 г.  </w:t>
      </w:r>
    </w:p>
    <w:p w:rsidR="0086458A" w:rsidRPr="000E152C" w:rsidRDefault="0086458A" w:rsidP="00216F47">
      <w:pPr>
        <w:ind w:firstLine="708"/>
        <w:contextualSpacing/>
        <w:rPr>
          <w:rFonts w:eastAsia="Andale Sans UI"/>
          <w:sz w:val="24"/>
          <w:szCs w:val="24"/>
        </w:rPr>
      </w:pPr>
      <w:r w:rsidRPr="000E152C">
        <w:rPr>
          <w:rFonts w:eastAsia="Andale Sans UI"/>
          <w:sz w:val="24"/>
          <w:szCs w:val="24"/>
        </w:rPr>
        <w:t>В структуре продаж преобладали  пиво  - 7998,7 тыс дал (71,19 л на душу населения); водка и ликеро-водочные изделия — 868,1 тыс.дал (7,73 л на душу населения).  На виноградные и плодово-ягодные вина приходилось   711,1 тыс дал (6,33  л на душу населения); шампанские и игристые вина - 161,2  тыс.дал (1,43 л на душу населения), коньяки - 55,3 тыс.дал (0,49 л на душу населения).</w:t>
      </w:r>
    </w:p>
    <w:p w:rsidR="0086458A" w:rsidRPr="000E152C" w:rsidRDefault="0086458A" w:rsidP="00216F47">
      <w:pPr>
        <w:ind w:firstLine="708"/>
        <w:contextualSpacing/>
        <w:rPr>
          <w:rFonts w:eastAsia="Andale Sans UI"/>
          <w:sz w:val="24"/>
          <w:szCs w:val="24"/>
        </w:rPr>
      </w:pPr>
      <w:r w:rsidRPr="000E152C">
        <w:rPr>
          <w:rFonts w:eastAsia="Andale Sans UI"/>
          <w:sz w:val="24"/>
          <w:szCs w:val="24"/>
        </w:rPr>
        <w:t xml:space="preserve">Продажа папирос и сигарет  на территории области имеет тенденцию к сокращению, о чем свидетельствует индекс физического объема продажи: так, если в 2006 г. он составлял 139,9% (в процентах к предыдущему году), то в 2009г. - 104,6%, 2010 г.  - 108,6%, 2011 г. - 102,0%.           </w:t>
      </w:r>
    </w:p>
    <w:p w:rsidR="0086458A" w:rsidRPr="000E152C" w:rsidRDefault="0086458A" w:rsidP="00216F47">
      <w:pPr>
        <w:ind w:firstLine="708"/>
        <w:contextualSpacing/>
        <w:rPr>
          <w:rFonts w:eastAsia="Andale Sans UI"/>
          <w:sz w:val="24"/>
          <w:szCs w:val="24"/>
        </w:rPr>
      </w:pPr>
      <w:r w:rsidRPr="000E152C">
        <w:rPr>
          <w:rFonts w:eastAsia="Andale Sans UI"/>
          <w:sz w:val="24"/>
          <w:szCs w:val="24"/>
        </w:rPr>
        <w:t xml:space="preserve">На территории области за 2009-2011 гг. отмечается снижение или стабилизация алиментарно-зависимой заболеваемости и  заболеваемости, связанной с микронутриентной недостаточностью. </w:t>
      </w:r>
    </w:p>
    <w:p w:rsidR="0086458A" w:rsidRPr="000E152C" w:rsidRDefault="0086458A" w:rsidP="00216F47">
      <w:pPr>
        <w:ind w:firstLine="708"/>
        <w:contextualSpacing/>
        <w:rPr>
          <w:rFonts w:eastAsia="Andale Sans UI"/>
          <w:sz w:val="24"/>
          <w:szCs w:val="24"/>
        </w:rPr>
      </w:pPr>
      <w:r w:rsidRPr="000E152C">
        <w:rPr>
          <w:rFonts w:eastAsia="Andale Sans UI"/>
          <w:sz w:val="24"/>
          <w:szCs w:val="24"/>
        </w:rPr>
        <w:t xml:space="preserve">Так, в целом отмечается снижение уровня таких алиментарно-зависимых заболеваний, как анемия, ожирение, гастриты, дуодениты.    </w:t>
      </w:r>
    </w:p>
    <w:p w:rsidR="0086458A" w:rsidRPr="00216F47" w:rsidRDefault="004C7CDB" w:rsidP="00216F47">
      <w:pPr>
        <w:contextualSpacing/>
        <w:jc w:val="right"/>
        <w:rPr>
          <w:rFonts w:eastAsia="Andale Sans UI"/>
          <w:b/>
          <w:sz w:val="24"/>
          <w:szCs w:val="24"/>
        </w:rPr>
      </w:pPr>
      <w:r>
        <w:rPr>
          <w:rFonts w:eastAsia="Andale Sans UI"/>
          <w:b/>
          <w:sz w:val="24"/>
          <w:szCs w:val="24"/>
        </w:rPr>
        <w:t>Таблица № 81</w:t>
      </w:r>
    </w:p>
    <w:p w:rsidR="0086458A" w:rsidRPr="00216F47" w:rsidRDefault="0086458A" w:rsidP="00216F47">
      <w:pPr>
        <w:contextualSpacing/>
        <w:jc w:val="center"/>
        <w:rPr>
          <w:rFonts w:eastAsia="Andale Sans UI"/>
          <w:b/>
          <w:sz w:val="24"/>
          <w:szCs w:val="24"/>
        </w:rPr>
      </w:pPr>
      <w:r w:rsidRPr="00216F47">
        <w:rPr>
          <w:rFonts w:eastAsia="Andale Sans UI"/>
          <w:b/>
          <w:sz w:val="24"/>
          <w:szCs w:val="24"/>
        </w:rPr>
        <w:t>Заболеваемость населения алиментарно-зависимыми заболеваниями</w:t>
      </w:r>
    </w:p>
    <w:p w:rsidR="0086458A" w:rsidRPr="00FB6D54" w:rsidRDefault="0086458A" w:rsidP="0086458A">
      <w:pPr>
        <w:rPr>
          <w:rFonts w:eastAsia="Andale Sans UI"/>
        </w:rPr>
      </w:pPr>
    </w:p>
    <w:tbl>
      <w:tblPr>
        <w:tblW w:w="0" w:type="auto"/>
        <w:tblInd w:w="55" w:type="dxa"/>
        <w:tblLayout w:type="fixed"/>
        <w:tblCellMar>
          <w:top w:w="55" w:type="dxa"/>
          <w:left w:w="55" w:type="dxa"/>
          <w:bottom w:w="55" w:type="dxa"/>
          <w:right w:w="55" w:type="dxa"/>
        </w:tblCellMar>
        <w:tblLook w:val="0000"/>
      </w:tblPr>
      <w:tblGrid>
        <w:gridCol w:w="2410"/>
        <w:gridCol w:w="2268"/>
        <w:gridCol w:w="2268"/>
        <w:gridCol w:w="2275"/>
      </w:tblGrid>
      <w:tr w:rsidR="0086458A" w:rsidRPr="000E152C" w:rsidTr="002F44E9">
        <w:tc>
          <w:tcPr>
            <w:tcW w:w="2410" w:type="dxa"/>
            <w:tcBorders>
              <w:top w:val="single" w:sz="1" w:space="0" w:color="000000"/>
              <w:left w:val="single" w:sz="1" w:space="0" w:color="000000"/>
              <w:bottom w:val="single" w:sz="1" w:space="0" w:color="000000"/>
            </w:tcBorders>
          </w:tcPr>
          <w:p w:rsidR="0086458A" w:rsidRPr="000E152C" w:rsidRDefault="0086458A" w:rsidP="002F44E9">
            <w:pPr>
              <w:rPr>
                <w:rFonts w:eastAsia="Andale Sans UI"/>
                <w:sz w:val="20"/>
                <w:szCs w:val="20"/>
              </w:rPr>
            </w:pPr>
          </w:p>
        </w:tc>
        <w:tc>
          <w:tcPr>
            <w:tcW w:w="2268" w:type="dxa"/>
            <w:tcBorders>
              <w:top w:val="single" w:sz="1" w:space="0" w:color="000000"/>
              <w:left w:val="single" w:sz="1" w:space="0" w:color="000000"/>
              <w:bottom w:val="single" w:sz="1" w:space="0" w:color="000000"/>
            </w:tcBorders>
          </w:tcPr>
          <w:p w:rsidR="0086458A" w:rsidRPr="000E152C" w:rsidRDefault="0086458A" w:rsidP="002F44E9">
            <w:pPr>
              <w:rPr>
                <w:rFonts w:eastAsia="Andale Sans UI"/>
                <w:sz w:val="20"/>
                <w:szCs w:val="20"/>
              </w:rPr>
            </w:pPr>
            <w:r w:rsidRPr="000E152C">
              <w:rPr>
                <w:rFonts w:eastAsia="Andale Sans UI"/>
                <w:sz w:val="20"/>
                <w:szCs w:val="20"/>
              </w:rPr>
              <w:t>2009</w:t>
            </w:r>
          </w:p>
        </w:tc>
        <w:tc>
          <w:tcPr>
            <w:tcW w:w="2268" w:type="dxa"/>
            <w:tcBorders>
              <w:top w:val="single" w:sz="1" w:space="0" w:color="000000"/>
              <w:left w:val="single" w:sz="1" w:space="0" w:color="000000"/>
              <w:bottom w:val="single" w:sz="1" w:space="0" w:color="000000"/>
            </w:tcBorders>
          </w:tcPr>
          <w:p w:rsidR="0086458A" w:rsidRPr="000E152C" w:rsidRDefault="0086458A" w:rsidP="002F44E9">
            <w:pPr>
              <w:rPr>
                <w:rFonts w:eastAsia="Andale Sans UI"/>
                <w:sz w:val="20"/>
                <w:szCs w:val="20"/>
              </w:rPr>
            </w:pPr>
            <w:r w:rsidRPr="000E152C">
              <w:rPr>
                <w:rFonts w:eastAsia="Andale Sans UI"/>
                <w:sz w:val="20"/>
                <w:szCs w:val="20"/>
              </w:rPr>
              <w:t>2010</w:t>
            </w:r>
          </w:p>
        </w:tc>
        <w:tc>
          <w:tcPr>
            <w:tcW w:w="2275" w:type="dxa"/>
            <w:tcBorders>
              <w:top w:val="single" w:sz="1" w:space="0" w:color="000000"/>
              <w:left w:val="single" w:sz="1" w:space="0" w:color="000000"/>
              <w:bottom w:val="single" w:sz="1" w:space="0" w:color="000000"/>
              <w:right w:val="single" w:sz="1" w:space="0" w:color="000000"/>
            </w:tcBorders>
          </w:tcPr>
          <w:p w:rsidR="0086458A" w:rsidRPr="000E152C" w:rsidRDefault="0086458A" w:rsidP="002F44E9">
            <w:pPr>
              <w:rPr>
                <w:rFonts w:eastAsia="Andale Sans UI"/>
                <w:sz w:val="20"/>
                <w:szCs w:val="20"/>
              </w:rPr>
            </w:pPr>
            <w:r w:rsidRPr="000E152C">
              <w:rPr>
                <w:rFonts w:eastAsia="Andale Sans UI"/>
                <w:sz w:val="20"/>
                <w:szCs w:val="20"/>
              </w:rPr>
              <w:t>2011</w:t>
            </w:r>
          </w:p>
        </w:tc>
      </w:tr>
      <w:tr w:rsidR="0086458A" w:rsidRPr="000E152C" w:rsidTr="002F44E9">
        <w:tc>
          <w:tcPr>
            <w:tcW w:w="2410" w:type="dxa"/>
            <w:tcBorders>
              <w:left w:val="single" w:sz="1" w:space="0" w:color="000000"/>
              <w:bottom w:val="single" w:sz="1" w:space="0" w:color="000000"/>
            </w:tcBorders>
          </w:tcPr>
          <w:p w:rsidR="0086458A" w:rsidRPr="000E152C" w:rsidRDefault="0086458A" w:rsidP="002F44E9">
            <w:pPr>
              <w:rPr>
                <w:rFonts w:eastAsia="Andale Sans UI"/>
                <w:sz w:val="20"/>
                <w:szCs w:val="20"/>
              </w:rPr>
            </w:pPr>
            <w:r w:rsidRPr="000E152C">
              <w:rPr>
                <w:rFonts w:eastAsia="Andale Sans UI"/>
                <w:sz w:val="20"/>
                <w:szCs w:val="20"/>
              </w:rPr>
              <w:t>Анемии</w:t>
            </w:r>
          </w:p>
        </w:tc>
        <w:tc>
          <w:tcPr>
            <w:tcW w:w="2268" w:type="dxa"/>
            <w:tcBorders>
              <w:left w:val="single" w:sz="1" w:space="0" w:color="000000"/>
              <w:bottom w:val="single" w:sz="1" w:space="0" w:color="000000"/>
            </w:tcBorders>
          </w:tcPr>
          <w:p w:rsidR="0086458A" w:rsidRPr="000E152C" w:rsidRDefault="0086458A" w:rsidP="002F44E9">
            <w:pPr>
              <w:rPr>
                <w:rFonts w:eastAsia="Andale Sans UI"/>
                <w:sz w:val="20"/>
                <w:szCs w:val="20"/>
              </w:rPr>
            </w:pPr>
            <w:r w:rsidRPr="000E152C">
              <w:rPr>
                <w:rFonts w:eastAsia="Andale Sans UI"/>
                <w:sz w:val="20"/>
                <w:szCs w:val="20"/>
              </w:rPr>
              <w:t>1,75</w:t>
            </w:r>
          </w:p>
        </w:tc>
        <w:tc>
          <w:tcPr>
            <w:tcW w:w="2268" w:type="dxa"/>
            <w:tcBorders>
              <w:left w:val="single" w:sz="1" w:space="0" w:color="000000"/>
              <w:bottom w:val="single" w:sz="1" w:space="0" w:color="000000"/>
            </w:tcBorders>
          </w:tcPr>
          <w:p w:rsidR="0086458A" w:rsidRPr="000E152C" w:rsidRDefault="0086458A" w:rsidP="002F44E9">
            <w:pPr>
              <w:rPr>
                <w:rFonts w:eastAsia="Andale Sans UI"/>
                <w:sz w:val="20"/>
                <w:szCs w:val="20"/>
              </w:rPr>
            </w:pPr>
            <w:r w:rsidRPr="000E152C">
              <w:rPr>
                <w:rFonts w:eastAsia="Andale Sans UI"/>
                <w:sz w:val="20"/>
                <w:szCs w:val="20"/>
              </w:rPr>
              <w:t>1,73</w:t>
            </w:r>
          </w:p>
        </w:tc>
        <w:tc>
          <w:tcPr>
            <w:tcW w:w="2275" w:type="dxa"/>
            <w:tcBorders>
              <w:left w:val="single" w:sz="1" w:space="0" w:color="000000"/>
              <w:bottom w:val="single" w:sz="1" w:space="0" w:color="000000"/>
              <w:right w:val="single" w:sz="1" w:space="0" w:color="000000"/>
            </w:tcBorders>
          </w:tcPr>
          <w:p w:rsidR="0086458A" w:rsidRPr="000E152C" w:rsidRDefault="0086458A" w:rsidP="002F44E9">
            <w:pPr>
              <w:rPr>
                <w:rFonts w:eastAsia="Andale Sans UI"/>
                <w:sz w:val="20"/>
                <w:szCs w:val="20"/>
              </w:rPr>
            </w:pPr>
            <w:r w:rsidRPr="000E152C">
              <w:rPr>
                <w:rFonts w:eastAsia="Andale Sans UI"/>
                <w:sz w:val="20"/>
                <w:szCs w:val="20"/>
              </w:rPr>
              <w:t>1,53</w:t>
            </w:r>
          </w:p>
        </w:tc>
      </w:tr>
      <w:tr w:rsidR="0086458A" w:rsidRPr="000E152C" w:rsidTr="002F44E9">
        <w:tc>
          <w:tcPr>
            <w:tcW w:w="2410" w:type="dxa"/>
            <w:tcBorders>
              <w:left w:val="single" w:sz="1" w:space="0" w:color="000000"/>
              <w:bottom w:val="single" w:sz="1" w:space="0" w:color="000000"/>
            </w:tcBorders>
          </w:tcPr>
          <w:p w:rsidR="0086458A" w:rsidRPr="000E152C" w:rsidRDefault="0086458A" w:rsidP="002F44E9">
            <w:pPr>
              <w:rPr>
                <w:rFonts w:eastAsia="Andale Sans UI"/>
                <w:sz w:val="20"/>
                <w:szCs w:val="20"/>
              </w:rPr>
            </w:pPr>
            <w:r w:rsidRPr="000E152C">
              <w:rPr>
                <w:rFonts w:eastAsia="Andale Sans UI"/>
                <w:sz w:val="20"/>
                <w:szCs w:val="20"/>
              </w:rPr>
              <w:t>Гастриты, дуодениты</w:t>
            </w:r>
          </w:p>
        </w:tc>
        <w:tc>
          <w:tcPr>
            <w:tcW w:w="2268" w:type="dxa"/>
            <w:tcBorders>
              <w:left w:val="single" w:sz="1" w:space="0" w:color="000000"/>
              <w:bottom w:val="single" w:sz="1" w:space="0" w:color="000000"/>
            </w:tcBorders>
          </w:tcPr>
          <w:p w:rsidR="0086458A" w:rsidRPr="000E152C" w:rsidRDefault="0086458A" w:rsidP="002F44E9">
            <w:pPr>
              <w:rPr>
                <w:rFonts w:eastAsia="Andale Sans UI"/>
                <w:sz w:val="20"/>
                <w:szCs w:val="20"/>
              </w:rPr>
            </w:pPr>
            <w:r w:rsidRPr="000E152C">
              <w:rPr>
                <w:rFonts w:eastAsia="Andale Sans UI"/>
                <w:sz w:val="20"/>
                <w:szCs w:val="20"/>
              </w:rPr>
              <w:t>3,60</w:t>
            </w:r>
          </w:p>
        </w:tc>
        <w:tc>
          <w:tcPr>
            <w:tcW w:w="2268" w:type="dxa"/>
            <w:tcBorders>
              <w:left w:val="single" w:sz="1" w:space="0" w:color="000000"/>
              <w:bottom w:val="single" w:sz="1" w:space="0" w:color="000000"/>
            </w:tcBorders>
          </w:tcPr>
          <w:p w:rsidR="0086458A" w:rsidRPr="000E152C" w:rsidRDefault="0086458A" w:rsidP="002F44E9">
            <w:pPr>
              <w:rPr>
                <w:rFonts w:eastAsia="Andale Sans UI"/>
                <w:sz w:val="20"/>
                <w:szCs w:val="20"/>
              </w:rPr>
            </w:pPr>
            <w:r w:rsidRPr="000E152C">
              <w:rPr>
                <w:rFonts w:eastAsia="Andale Sans UI"/>
                <w:sz w:val="20"/>
                <w:szCs w:val="20"/>
              </w:rPr>
              <w:t>3,33</w:t>
            </w:r>
          </w:p>
        </w:tc>
        <w:tc>
          <w:tcPr>
            <w:tcW w:w="2275" w:type="dxa"/>
            <w:tcBorders>
              <w:left w:val="single" w:sz="1" w:space="0" w:color="000000"/>
              <w:bottom w:val="single" w:sz="1" w:space="0" w:color="000000"/>
              <w:right w:val="single" w:sz="1" w:space="0" w:color="000000"/>
            </w:tcBorders>
          </w:tcPr>
          <w:p w:rsidR="0086458A" w:rsidRPr="000E152C" w:rsidRDefault="0086458A" w:rsidP="002F44E9">
            <w:pPr>
              <w:rPr>
                <w:rFonts w:eastAsia="Andale Sans UI"/>
                <w:sz w:val="20"/>
                <w:szCs w:val="20"/>
              </w:rPr>
            </w:pPr>
            <w:r w:rsidRPr="000E152C">
              <w:rPr>
                <w:rFonts w:eastAsia="Andale Sans UI"/>
                <w:sz w:val="20"/>
                <w:szCs w:val="20"/>
              </w:rPr>
              <w:t>3,21</w:t>
            </w:r>
          </w:p>
        </w:tc>
      </w:tr>
      <w:tr w:rsidR="0086458A" w:rsidRPr="000E152C" w:rsidTr="002F44E9">
        <w:tc>
          <w:tcPr>
            <w:tcW w:w="2410" w:type="dxa"/>
            <w:tcBorders>
              <w:left w:val="single" w:sz="1" w:space="0" w:color="000000"/>
              <w:bottom w:val="single" w:sz="1" w:space="0" w:color="000000"/>
            </w:tcBorders>
          </w:tcPr>
          <w:p w:rsidR="0086458A" w:rsidRPr="000E152C" w:rsidRDefault="0086458A" w:rsidP="002F44E9">
            <w:pPr>
              <w:rPr>
                <w:rFonts w:eastAsia="Andale Sans UI"/>
                <w:sz w:val="20"/>
                <w:szCs w:val="20"/>
              </w:rPr>
            </w:pPr>
            <w:r w:rsidRPr="000E152C">
              <w:rPr>
                <w:rFonts w:eastAsia="Andale Sans UI"/>
                <w:sz w:val="20"/>
                <w:szCs w:val="20"/>
              </w:rPr>
              <w:t>Ожирение</w:t>
            </w:r>
          </w:p>
        </w:tc>
        <w:tc>
          <w:tcPr>
            <w:tcW w:w="2268" w:type="dxa"/>
            <w:tcBorders>
              <w:left w:val="single" w:sz="1" w:space="0" w:color="000000"/>
              <w:bottom w:val="single" w:sz="1" w:space="0" w:color="000000"/>
            </w:tcBorders>
          </w:tcPr>
          <w:p w:rsidR="0086458A" w:rsidRPr="000E152C" w:rsidRDefault="0086458A" w:rsidP="002F44E9">
            <w:pPr>
              <w:rPr>
                <w:rFonts w:eastAsia="Andale Sans UI"/>
                <w:sz w:val="20"/>
                <w:szCs w:val="20"/>
              </w:rPr>
            </w:pPr>
            <w:r w:rsidRPr="000E152C">
              <w:rPr>
                <w:rFonts w:eastAsia="Andale Sans UI"/>
                <w:sz w:val="20"/>
                <w:szCs w:val="20"/>
              </w:rPr>
              <w:t>1,27</w:t>
            </w:r>
          </w:p>
        </w:tc>
        <w:tc>
          <w:tcPr>
            <w:tcW w:w="2268" w:type="dxa"/>
            <w:tcBorders>
              <w:left w:val="single" w:sz="1" w:space="0" w:color="000000"/>
              <w:bottom w:val="single" w:sz="1" w:space="0" w:color="000000"/>
            </w:tcBorders>
          </w:tcPr>
          <w:p w:rsidR="0086458A" w:rsidRPr="000E152C" w:rsidRDefault="0086458A" w:rsidP="002F44E9">
            <w:pPr>
              <w:rPr>
                <w:rFonts w:eastAsia="Andale Sans UI"/>
                <w:sz w:val="20"/>
                <w:szCs w:val="20"/>
              </w:rPr>
            </w:pPr>
            <w:r w:rsidRPr="000E152C">
              <w:rPr>
                <w:rFonts w:eastAsia="Andale Sans UI"/>
                <w:sz w:val="20"/>
                <w:szCs w:val="20"/>
              </w:rPr>
              <w:t>1,27</w:t>
            </w:r>
          </w:p>
        </w:tc>
        <w:tc>
          <w:tcPr>
            <w:tcW w:w="2275" w:type="dxa"/>
            <w:tcBorders>
              <w:left w:val="single" w:sz="1" w:space="0" w:color="000000"/>
              <w:bottom w:val="single" w:sz="1" w:space="0" w:color="000000"/>
              <w:right w:val="single" w:sz="1" w:space="0" w:color="000000"/>
            </w:tcBorders>
          </w:tcPr>
          <w:p w:rsidR="0086458A" w:rsidRPr="000E152C" w:rsidRDefault="0086458A" w:rsidP="002F44E9">
            <w:pPr>
              <w:rPr>
                <w:rFonts w:eastAsia="Andale Sans UI"/>
                <w:sz w:val="20"/>
                <w:szCs w:val="20"/>
              </w:rPr>
            </w:pPr>
            <w:r w:rsidRPr="000E152C">
              <w:rPr>
                <w:rFonts w:eastAsia="Andale Sans UI"/>
                <w:sz w:val="20"/>
                <w:szCs w:val="20"/>
              </w:rPr>
              <w:t>1,16</w:t>
            </w:r>
          </w:p>
        </w:tc>
      </w:tr>
    </w:tbl>
    <w:p w:rsidR="0086458A" w:rsidRPr="00FB6D54" w:rsidRDefault="0086458A" w:rsidP="0086458A">
      <w:pPr>
        <w:rPr>
          <w:rFonts w:eastAsia="Andale Sans UI"/>
        </w:rPr>
      </w:pPr>
    </w:p>
    <w:p w:rsidR="0086458A" w:rsidRPr="000E152C" w:rsidRDefault="0086458A" w:rsidP="00216F47">
      <w:pPr>
        <w:ind w:firstLine="708"/>
        <w:contextualSpacing/>
        <w:rPr>
          <w:rFonts w:eastAsia="Andale Sans UI"/>
          <w:sz w:val="24"/>
          <w:szCs w:val="24"/>
        </w:rPr>
      </w:pPr>
      <w:r w:rsidRPr="000E152C">
        <w:rPr>
          <w:rFonts w:eastAsia="Andale Sans UI"/>
          <w:sz w:val="24"/>
          <w:szCs w:val="24"/>
        </w:rPr>
        <w:t xml:space="preserve">При общем снижении заболеваемости анемией, ее рост отмечается в Большесолдатском районе (2009 г. - 3,79 на 1000 нас, 2010г. - 2,37 на 1000.нас , 2011 г. - 7,31 на 1000 нас) Солнцевском районе (2009 г.- 3,84 на 1000 нас, 2010 г. - 3,45 на 1000 нас, </w:t>
      </w:r>
      <w:r w:rsidRPr="000E152C">
        <w:rPr>
          <w:rFonts w:eastAsia="Andale Sans UI"/>
          <w:sz w:val="24"/>
          <w:szCs w:val="24"/>
        </w:rPr>
        <w:lastRenderedPageBreak/>
        <w:t>2011 г. - 5,05 на 1000 нас), Конышевском районе ( 2009г.- 1,61 на 1000.нас , 2010г. - 1,70 на 1000  нас, 2011 г. - 2,43 на 1000  нас) и др.</w:t>
      </w:r>
    </w:p>
    <w:p w:rsidR="0086458A" w:rsidRPr="000E152C" w:rsidRDefault="0086458A" w:rsidP="002A75FE">
      <w:pPr>
        <w:ind w:firstLine="708"/>
        <w:contextualSpacing/>
        <w:rPr>
          <w:rFonts w:eastAsia="Andale Sans UI"/>
          <w:sz w:val="24"/>
          <w:szCs w:val="24"/>
        </w:rPr>
      </w:pPr>
      <w:r w:rsidRPr="000E152C">
        <w:rPr>
          <w:rFonts w:eastAsia="Andale Sans UI"/>
          <w:sz w:val="24"/>
          <w:szCs w:val="24"/>
        </w:rPr>
        <w:t>Зарегистрирован рост алиментарно-зависимых заболеваний, обусловленных гастритами, дуоденитами в следующих районах области: Кореневском (2009г.- 6,91 на 1000.нас, 2010г. - 9,24 на 1000.нас , 2011г. - 10,14 на 1000.нас), Октябрьском (2009г.- 5,16 на 1000.нас, 2010г. - 4,30 на 1000.нас , 2011г. - 6,60 на 1000.нас), Черемисиновском (2009г.- 4,44 на 1000.нас, 2010г. - 8,99 на 1000.нас , 2011г. - 6,12 на 1000.нас ),  Курском (2009г.- 3,68 на 1000.нас , 2010г. -4,66 на 1000.нас, 2011г. - 5,92 на 1000.нас), Обоянском (2009г.- 4,11 на 1000.нас, 2010г. - 5,41 на 1000.нас, 2011г. - 5,57 на 1000.нас) и др.</w:t>
      </w:r>
    </w:p>
    <w:p w:rsidR="0086458A" w:rsidRPr="000E152C" w:rsidRDefault="0086458A" w:rsidP="002A75FE">
      <w:pPr>
        <w:ind w:firstLine="708"/>
        <w:contextualSpacing/>
        <w:rPr>
          <w:rFonts w:eastAsia="Andale Sans UI"/>
          <w:sz w:val="24"/>
          <w:szCs w:val="24"/>
        </w:rPr>
      </w:pPr>
      <w:r w:rsidRPr="000E152C">
        <w:rPr>
          <w:rFonts w:eastAsia="Andale Sans UI"/>
          <w:sz w:val="24"/>
          <w:szCs w:val="24"/>
        </w:rPr>
        <w:t>Возросло чило лиц, страдающих ожирением на следующих территориях: в г. Курске (с 0,62 на 1000.нас в 2009г. до 1,22  на 1000.нас в 2011г), Горшеченском районе (с 0,32 на 1000.нас  в 2009г до  0,60  на 1000.нас в 2011г.), отмечается тенденцияк росту в г. Железногорске (с 1,95 на 1000.нас  в 2009г до  2,38 на 1000.нас в 2011г.),  остаются высокими показатели  в  Пристенском районе (3,31- 2,59  на 1000.нас), Советском районе (3,04 - 2,38  на 1000.нас.) и др.</w:t>
      </w:r>
    </w:p>
    <w:p w:rsidR="0086458A" w:rsidRPr="000E152C" w:rsidRDefault="0086458A" w:rsidP="002A75FE">
      <w:pPr>
        <w:ind w:firstLine="708"/>
        <w:contextualSpacing/>
        <w:rPr>
          <w:rFonts w:eastAsia="Andale Sans UI"/>
          <w:sz w:val="24"/>
          <w:szCs w:val="24"/>
        </w:rPr>
      </w:pPr>
      <w:r w:rsidRPr="000E152C">
        <w:rPr>
          <w:rFonts w:eastAsia="Andale Sans UI"/>
          <w:sz w:val="24"/>
          <w:szCs w:val="24"/>
        </w:rPr>
        <w:t xml:space="preserve">На территории области в целом  регистрируется снижение заболеваемости, связанной с микронутриентной недостаточностью: многоузловой эндемичный зоб, тиреотоксикоз.  Стабилизировалась заболеваемость диффузным эндемичным зобом, субклиническим гипотиреозом, тиреоидитом.  </w:t>
      </w:r>
    </w:p>
    <w:p w:rsidR="002A75FE" w:rsidRDefault="002A75FE" w:rsidP="002A75FE">
      <w:pPr>
        <w:ind w:firstLine="708"/>
        <w:contextualSpacing/>
        <w:jc w:val="right"/>
        <w:rPr>
          <w:rFonts w:eastAsia="Andale Sans UI"/>
          <w:b/>
          <w:sz w:val="24"/>
          <w:szCs w:val="24"/>
        </w:rPr>
      </w:pPr>
      <w:r w:rsidRPr="002A75FE">
        <w:rPr>
          <w:rFonts w:eastAsia="Andale Sans UI"/>
          <w:b/>
          <w:sz w:val="24"/>
          <w:szCs w:val="24"/>
        </w:rPr>
        <w:t>Рисунок</w:t>
      </w:r>
      <w:r>
        <w:rPr>
          <w:rFonts w:eastAsia="Andale Sans UI"/>
          <w:b/>
          <w:sz w:val="24"/>
          <w:szCs w:val="24"/>
        </w:rPr>
        <w:t>№97</w:t>
      </w:r>
      <w:r w:rsidRPr="002A75FE">
        <w:rPr>
          <w:rFonts w:eastAsia="Andale Sans UI"/>
          <w:b/>
          <w:sz w:val="24"/>
          <w:szCs w:val="24"/>
        </w:rPr>
        <w:t xml:space="preserve"> </w:t>
      </w:r>
    </w:p>
    <w:p w:rsidR="002A75FE" w:rsidRPr="002A75FE" w:rsidRDefault="002A75FE" w:rsidP="00ED5E3D">
      <w:pPr>
        <w:ind w:firstLine="708"/>
        <w:contextualSpacing/>
        <w:jc w:val="center"/>
        <w:rPr>
          <w:rFonts w:eastAsia="Andale Sans UI"/>
          <w:b/>
          <w:sz w:val="24"/>
          <w:szCs w:val="24"/>
        </w:rPr>
      </w:pPr>
      <w:r w:rsidRPr="002A75FE">
        <w:rPr>
          <w:rFonts w:eastAsia="Andale Sans UI"/>
          <w:b/>
          <w:sz w:val="24"/>
          <w:szCs w:val="24"/>
        </w:rPr>
        <w:t>Динамика заболеваний, связанных с микронутриентной недостаточностью на территории Курской области.</w:t>
      </w:r>
    </w:p>
    <w:p w:rsidR="0086458A" w:rsidRPr="00FB6D54" w:rsidRDefault="0086458A" w:rsidP="0086458A">
      <w:pPr>
        <w:rPr>
          <w:rFonts w:eastAsia="Andale Sans UI"/>
        </w:rPr>
      </w:pPr>
    </w:p>
    <w:p w:rsidR="0086458A" w:rsidRPr="00FB6D54" w:rsidRDefault="0086458A" w:rsidP="0086458A">
      <w:r w:rsidRPr="00FB6D54">
        <w:rPr>
          <w:noProof/>
          <w:lang w:eastAsia="ru-RU"/>
        </w:rPr>
        <w:drawing>
          <wp:inline distT="0" distB="0" distL="0" distR="0">
            <wp:extent cx="5857240" cy="3795395"/>
            <wp:effectExtent l="0" t="0" r="0" b="0"/>
            <wp:docPr id="3"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6458A" w:rsidRPr="000059CF" w:rsidRDefault="0086458A" w:rsidP="0086458A">
      <w:pPr>
        <w:contextualSpacing/>
        <w:rPr>
          <w:rFonts w:eastAsia="Andale Sans UI"/>
          <w:sz w:val="24"/>
          <w:szCs w:val="24"/>
        </w:rPr>
      </w:pPr>
    </w:p>
    <w:p w:rsidR="0086458A" w:rsidRPr="000059CF" w:rsidRDefault="0086458A" w:rsidP="00ED5E3D">
      <w:pPr>
        <w:ind w:firstLine="708"/>
        <w:contextualSpacing/>
        <w:rPr>
          <w:rFonts w:eastAsia="Andale Sans UI"/>
          <w:sz w:val="24"/>
          <w:szCs w:val="24"/>
        </w:rPr>
      </w:pPr>
      <w:r w:rsidRPr="000059CF">
        <w:rPr>
          <w:rFonts w:eastAsia="Andale Sans UI"/>
          <w:sz w:val="24"/>
          <w:szCs w:val="24"/>
        </w:rPr>
        <w:t>При общем снижении или стабилизации заболеваемости наибольшая заболеваемость, обусловленная йодной недостаточностью, зарегистрирована на территориях:</w:t>
      </w:r>
    </w:p>
    <w:p w:rsidR="0086458A" w:rsidRPr="000059CF" w:rsidRDefault="0086458A" w:rsidP="0086458A">
      <w:pPr>
        <w:contextualSpacing/>
        <w:rPr>
          <w:rFonts w:eastAsia="Andale Sans UI"/>
          <w:sz w:val="24"/>
          <w:szCs w:val="24"/>
        </w:rPr>
      </w:pPr>
      <w:r w:rsidRPr="000059CF">
        <w:rPr>
          <w:rFonts w:eastAsia="Andale Sans UI"/>
          <w:sz w:val="24"/>
          <w:szCs w:val="24"/>
        </w:rPr>
        <w:t>диффузный эндемический зоб -  г. Железногорск (33,75 на 10тыс. нас), Железногорский район  (27,96 на 10 тыс. нас), Конышевский район - (16,55 на 10тыс. нас.);</w:t>
      </w:r>
    </w:p>
    <w:p w:rsidR="0086458A" w:rsidRPr="000059CF" w:rsidRDefault="0086458A" w:rsidP="0086458A">
      <w:pPr>
        <w:contextualSpacing/>
        <w:rPr>
          <w:rFonts w:eastAsia="Andale Sans UI"/>
          <w:sz w:val="24"/>
          <w:szCs w:val="24"/>
        </w:rPr>
      </w:pPr>
      <w:r w:rsidRPr="000059CF">
        <w:rPr>
          <w:rFonts w:eastAsia="Andale Sans UI"/>
          <w:sz w:val="24"/>
          <w:szCs w:val="24"/>
        </w:rPr>
        <w:lastRenderedPageBreak/>
        <w:t xml:space="preserve"> многоузловой эндемический зоб — Советский район — 15,28 на 10 тыс.нас,  г. Железногорск — 14,08 на 10 тыс. нас.</w:t>
      </w:r>
    </w:p>
    <w:p w:rsidR="0086458A" w:rsidRPr="000059CF" w:rsidRDefault="0086458A" w:rsidP="0086458A">
      <w:pPr>
        <w:contextualSpacing/>
        <w:rPr>
          <w:rFonts w:eastAsia="Andale Sans UI"/>
          <w:sz w:val="24"/>
          <w:szCs w:val="24"/>
        </w:rPr>
      </w:pPr>
      <w:r w:rsidRPr="000059CF">
        <w:rPr>
          <w:rFonts w:eastAsia="Andale Sans UI"/>
          <w:sz w:val="24"/>
          <w:szCs w:val="24"/>
        </w:rPr>
        <w:t xml:space="preserve">-      субклинический гипотиреоз — г. Железногорск (5,87 на 10 тыс. нас), Конышевский район (5,84 на 10 тыс. нас), Касторенский район (4,53 на 10 тыс. нас). </w:t>
      </w:r>
    </w:p>
    <w:p w:rsidR="0086458A" w:rsidRPr="000059CF" w:rsidRDefault="0086458A" w:rsidP="0086458A">
      <w:pPr>
        <w:contextualSpacing/>
        <w:rPr>
          <w:rFonts w:eastAsia="Andale Sans UI"/>
          <w:sz w:val="24"/>
          <w:szCs w:val="24"/>
        </w:rPr>
      </w:pPr>
    </w:p>
    <w:p w:rsidR="0086458A" w:rsidRPr="00ED5E3D" w:rsidRDefault="0086458A" w:rsidP="00ED5E3D">
      <w:pPr>
        <w:contextualSpacing/>
        <w:jc w:val="center"/>
        <w:rPr>
          <w:rFonts w:eastAsia="Andale Sans UI"/>
          <w:b/>
          <w:sz w:val="24"/>
          <w:szCs w:val="24"/>
        </w:rPr>
      </w:pPr>
      <w:r w:rsidRPr="00ED5E3D">
        <w:rPr>
          <w:rFonts w:eastAsia="Andale Sans UI"/>
          <w:b/>
          <w:sz w:val="24"/>
          <w:szCs w:val="24"/>
        </w:rPr>
        <w:t>Профилактика йод-дефицитных состояний</w:t>
      </w:r>
    </w:p>
    <w:p w:rsidR="0086458A" w:rsidRPr="000059CF" w:rsidRDefault="0086458A" w:rsidP="0086458A">
      <w:pPr>
        <w:contextualSpacing/>
        <w:rPr>
          <w:rFonts w:eastAsia="Andale Sans UI"/>
          <w:sz w:val="24"/>
          <w:szCs w:val="24"/>
        </w:rPr>
      </w:pPr>
    </w:p>
    <w:p w:rsidR="0086458A" w:rsidRPr="000059CF" w:rsidRDefault="0086458A" w:rsidP="00ED5E3D">
      <w:pPr>
        <w:ind w:firstLine="708"/>
        <w:contextualSpacing/>
        <w:rPr>
          <w:rFonts w:eastAsia="Andale Sans UI"/>
          <w:sz w:val="24"/>
          <w:szCs w:val="24"/>
        </w:rPr>
      </w:pPr>
      <w:r w:rsidRPr="000059CF">
        <w:rPr>
          <w:rFonts w:eastAsia="Andale Sans UI"/>
          <w:sz w:val="24"/>
          <w:szCs w:val="24"/>
        </w:rPr>
        <w:t>Особое место занимают заболевания, обусловленные недостатком йода.</w:t>
      </w:r>
    </w:p>
    <w:p w:rsidR="0086458A" w:rsidRPr="000059CF" w:rsidRDefault="0086458A" w:rsidP="00ED5E3D">
      <w:pPr>
        <w:ind w:firstLine="708"/>
        <w:contextualSpacing/>
        <w:rPr>
          <w:rFonts w:eastAsia="Andale Sans UI"/>
          <w:sz w:val="24"/>
          <w:szCs w:val="24"/>
        </w:rPr>
      </w:pPr>
      <w:r w:rsidRPr="000059CF">
        <w:rPr>
          <w:rFonts w:eastAsia="Andale Sans UI"/>
          <w:sz w:val="24"/>
          <w:szCs w:val="24"/>
        </w:rPr>
        <w:t xml:space="preserve"> Ситуация природного йод-дефицита осложняется ростом относительного йод-дефицита, связанного с низким уровнем потребления продуктов, содержащих йод (молочные, рыбные,  морепродукты). </w:t>
      </w:r>
    </w:p>
    <w:p w:rsidR="0086458A" w:rsidRPr="000059CF" w:rsidRDefault="0086458A" w:rsidP="00ED5E3D">
      <w:pPr>
        <w:ind w:firstLine="708"/>
        <w:contextualSpacing/>
        <w:rPr>
          <w:rFonts w:eastAsia="Andale Sans UI"/>
          <w:sz w:val="24"/>
          <w:szCs w:val="24"/>
        </w:rPr>
      </w:pPr>
      <w:r w:rsidRPr="000059CF">
        <w:rPr>
          <w:rFonts w:eastAsia="Andale Sans UI"/>
          <w:sz w:val="24"/>
          <w:szCs w:val="24"/>
        </w:rPr>
        <w:t xml:space="preserve">В целях реализации Постановления Правительства Российской Федерации от 05.10.2008г. №1119 «О мерах по профилактике заболеваний, связанных с дефицитом йода», постановлений Главного государственного санитарного врача Российской Федерации от 23.11.99г. №14 «О мерах по профилактике заболеваний, обусловленных дефицитом йода и других микронутриентов», от 05.05.2003г. № 91 «О мерах по профилактике заболеваний, обусловленных дефицитом железа в структуре питания населения», от 16.09.2003г. №148 «О дополнительных мерах по профилактике заболеваний, обусловленных дефицитом железа в структуре питания населения, от 05.03.2004г №9 «О дополнительных мерах по профилактике заболеваний, обусловленных дефицитом микронутриентов» Управлением Роспотребнадзора в Курской области проведен комплекс организационных и практических мероприятий, направленных на  преодоление дефицита микронутриентов в рационе питания населения Курской области изданы постановления Главного государственного санитарного врача по Курской области: </w:t>
      </w:r>
    </w:p>
    <w:p w:rsidR="0086458A" w:rsidRPr="000059CF" w:rsidRDefault="0086458A" w:rsidP="0086458A">
      <w:pPr>
        <w:contextualSpacing/>
        <w:rPr>
          <w:rFonts w:eastAsia="Andale Sans UI"/>
          <w:sz w:val="24"/>
          <w:szCs w:val="24"/>
        </w:rPr>
      </w:pPr>
      <w:r w:rsidRPr="000059CF">
        <w:rPr>
          <w:rFonts w:eastAsia="Andale Sans UI"/>
          <w:sz w:val="24"/>
          <w:szCs w:val="24"/>
        </w:rPr>
        <w:t xml:space="preserve">- от 29.01.2004г. №2 «О мерах по профилактике заболеваний, обусловленных дефицитом железа в структуре питания населения»; </w:t>
      </w:r>
    </w:p>
    <w:p w:rsidR="0086458A" w:rsidRPr="000059CF" w:rsidRDefault="0086458A" w:rsidP="0086458A">
      <w:pPr>
        <w:contextualSpacing/>
        <w:rPr>
          <w:rFonts w:eastAsia="Andale Sans UI"/>
          <w:sz w:val="24"/>
          <w:szCs w:val="24"/>
        </w:rPr>
      </w:pPr>
      <w:r w:rsidRPr="000059CF">
        <w:rPr>
          <w:rFonts w:eastAsia="Andale Sans UI"/>
          <w:sz w:val="24"/>
          <w:szCs w:val="24"/>
        </w:rPr>
        <w:t>- от 21.12.2006г. №22 «Об организации питания детей в общеобразовательных учреждениях»;</w:t>
      </w:r>
    </w:p>
    <w:p w:rsidR="0086458A" w:rsidRPr="000059CF" w:rsidRDefault="0086458A" w:rsidP="0086458A">
      <w:pPr>
        <w:contextualSpacing/>
        <w:rPr>
          <w:rFonts w:eastAsia="Andale Sans UI"/>
          <w:sz w:val="24"/>
          <w:szCs w:val="24"/>
        </w:rPr>
      </w:pPr>
      <w:r w:rsidRPr="000059CF">
        <w:rPr>
          <w:rFonts w:eastAsia="Andale Sans UI"/>
          <w:sz w:val="24"/>
          <w:szCs w:val="24"/>
        </w:rPr>
        <w:t>- от 09.01.2007г. №1 «Об усилении надзора за производством и оборотом пищевых продуктов»;</w:t>
      </w:r>
    </w:p>
    <w:p w:rsidR="0086458A" w:rsidRPr="000059CF" w:rsidRDefault="0086458A" w:rsidP="0086458A">
      <w:pPr>
        <w:contextualSpacing/>
        <w:rPr>
          <w:rFonts w:eastAsia="Andale Sans UI"/>
          <w:sz w:val="24"/>
          <w:szCs w:val="24"/>
        </w:rPr>
      </w:pPr>
      <w:r w:rsidRPr="000059CF">
        <w:rPr>
          <w:rFonts w:eastAsia="Andale Sans UI"/>
          <w:sz w:val="24"/>
          <w:szCs w:val="24"/>
        </w:rPr>
        <w:t>- от 04.02.2008г. №1 «О дополнительных мерах по профилактике заболеваний, обусловленных дефицитом микронутриентов в структуре питания населения».</w:t>
      </w:r>
    </w:p>
    <w:p w:rsidR="0086458A" w:rsidRPr="000059CF" w:rsidRDefault="0086458A" w:rsidP="00ED5E3D">
      <w:pPr>
        <w:ind w:firstLine="708"/>
        <w:contextualSpacing/>
        <w:rPr>
          <w:rFonts w:eastAsia="Andale Sans UI"/>
          <w:sz w:val="24"/>
          <w:szCs w:val="24"/>
        </w:rPr>
      </w:pPr>
      <w:r w:rsidRPr="000059CF">
        <w:rPr>
          <w:rFonts w:eastAsia="Andale Sans UI"/>
          <w:sz w:val="24"/>
          <w:szCs w:val="24"/>
        </w:rPr>
        <w:t>В 2012 году по инициативе Управления разработан план мероприятий по обеспечению населения Курской области лечебно-профилактическим питанием, согласованный с заместителем Губернатора Курской области.</w:t>
      </w:r>
    </w:p>
    <w:p w:rsidR="0086458A" w:rsidRPr="000059CF" w:rsidRDefault="0086458A" w:rsidP="0086458A">
      <w:pPr>
        <w:contextualSpacing/>
        <w:rPr>
          <w:rFonts w:eastAsia="Andale Sans UI"/>
          <w:sz w:val="24"/>
          <w:szCs w:val="24"/>
        </w:rPr>
      </w:pPr>
      <w:r w:rsidRPr="000059CF">
        <w:rPr>
          <w:rFonts w:eastAsia="Andale Sans UI"/>
          <w:sz w:val="24"/>
          <w:szCs w:val="24"/>
        </w:rPr>
        <w:t xml:space="preserve"> </w:t>
      </w:r>
    </w:p>
    <w:p w:rsidR="0086458A" w:rsidRPr="000059CF" w:rsidRDefault="0086458A" w:rsidP="00ED5E3D">
      <w:pPr>
        <w:ind w:firstLine="708"/>
        <w:contextualSpacing/>
        <w:rPr>
          <w:rFonts w:eastAsia="Andale Sans UI"/>
          <w:sz w:val="24"/>
          <w:szCs w:val="24"/>
        </w:rPr>
      </w:pPr>
      <w:r w:rsidRPr="000059CF">
        <w:rPr>
          <w:rFonts w:eastAsia="Andale Sans UI"/>
          <w:sz w:val="24"/>
          <w:szCs w:val="24"/>
        </w:rPr>
        <w:t xml:space="preserve">Вынесено постановление Главного государственного санитарного врача по Курской области от 21.12.2006г. №22 «Об организации питания детей в общеобразовательных учреждениях», предусматривающее поставку обогащенных пищевых продуктов в детские учреждения. </w:t>
      </w:r>
      <w:r w:rsidRPr="000059CF">
        <w:rPr>
          <w:rFonts w:eastAsia="Andale Sans UI"/>
          <w:sz w:val="24"/>
          <w:szCs w:val="24"/>
        </w:rPr>
        <w:tab/>
        <w:t>Специалисты службы участвуют в комиссиях, проводящих конкурсные торги по допуску юридических лиц и индивидуальных предпринимателей к деятельности по поставкам продукции и организации питания в учреждениях образования. Одним из условий конкурса является поставка в детские учреждения продукции, обогащенной микронутриентами.</w:t>
      </w:r>
    </w:p>
    <w:p w:rsidR="0086458A" w:rsidRPr="000059CF" w:rsidRDefault="0086458A" w:rsidP="00ED5E3D">
      <w:pPr>
        <w:ind w:firstLine="708"/>
        <w:contextualSpacing/>
        <w:rPr>
          <w:rFonts w:eastAsia="Andale Sans UI"/>
          <w:sz w:val="24"/>
          <w:szCs w:val="24"/>
        </w:rPr>
      </w:pPr>
      <w:r w:rsidRPr="000059CF">
        <w:rPr>
          <w:rFonts w:eastAsia="Andale Sans UI"/>
          <w:sz w:val="24"/>
          <w:szCs w:val="24"/>
        </w:rPr>
        <w:t xml:space="preserve">В детские дошкольные учреждения поступают кондитерские изделия, обогащенные витаминно-минеральной добавкой «Валетек-8»,  поливитаминные напитки «Золотой шар» (содержит железо, кальций, магний), «Веселые витаминки» (содержит 12 витаминов, пектин). </w:t>
      </w:r>
    </w:p>
    <w:p w:rsidR="00ED5E3D" w:rsidRDefault="0086458A" w:rsidP="00ED5E3D">
      <w:pPr>
        <w:ind w:firstLine="708"/>
        <w:contextualSpacing/>
        <w:rPr>
          <w:rFonts w:eastAsia="Andale Sans UI"/>
          <w:sz w:val="24"/>
          <w:szCs w:val="24"/>
        </w:rPr>
      </w:pPr>
      <w:r w:rsidRPr="000059CF">
        <w:rPr>
          <w:rFonts w:eastAsia="Andale Sans UI"/>
          <w:sz w:val="24"/>
          <w:szCs w:val="24"/>
        </w:rPr>
        <w:t xml:space="preserve">В 2012 году  в 17- ти  административных территориях  Курской области  осуществлялся   выпуск продукции, обогащенной  микронутриентами: молочной продукции  с йодказеином, йодированных хлебобулочных изделий (в г. Курске, Железногорске, Льговском, Курчатовском,  Конышовском,  Мантуровском, Солнцевском, </w:t>
      </w:r>
      <w:r w:rsidRPr="000059CF">
        <w:rPr>
          <w:rFonts w:eastAsia="Andale Sans UI"/>
          <w:sz w:val="24"/>
          <w:szCs w:val="24"/>
        </w:rPr>
        <w:lastRenderedPageBreak/>
        <w:t xml:space="preserve">Рыльском,    Суджанском, Обоянском, Фатежском, Курском, Дмитриевском, Щигровском, Пристенском, Хомутовском, Касторенском районах).  Пищевую продукцию, обогащенную йодказеином,  добавками «Амитон», витаминно - минеральной смесью   вырабатывают  28 предприятий:  молочные продукты – 3 предприятия  области, хлебобулочные изделия – 23 предприятий, колбасные изделия – 1 предприятие  (ОАО «Курская птицефабрика»), детское питание – 1  предприятие (Экспериментальный комбинат детского питания в г. Фатеже). Освоен  выпуск 23 наименований хлебобулочных и 3 наименований  молочных изделий¸ 2 наименований колбасных изделий.  </w:t>
      </w:r>
    </w:p>
    <w:p w:rsidR="0086458A" w:rsidRPr="000059CF" w:rsidRDefault="0086458A" w:rsidP="00ED5E3D">
      <w:pPr>
        <w:ind w:firstLine="708"/>
        <w:contextualSpacing/>
        <w:rPr>
          <w:rFonts w:eastAsia="Andale Sans UI"/>
          <w:sz w:val="24"/>
          <w:szCs w:val="24"/>
        </w:rPr>
      </w:pPr>
      <w:r w:rsidRPr="000059CF">
        <w:rPr>
          <w:rFonts w:eastAsia="Andale Sans UI"/>
          <w:sz w:val="24"/>
          <w:szCs w:val="24"/>
        </w:rPr>
        <w:t>За 2012г. предприятиями Курской области выработано  2773,07 т хлебобулочных изделий с содержанием йодказеина и других микронутриентов, и  2151,1 т молочной продукции, обогащенной йодказеином.    Налажена  регулярная поставка  обогащенной  продукции в детские, социальные, лечебные учреждения.</w:t>
      </w:r>
    </w:p>
    <w:p w:rsidR="0086458A" w:rsidRPr="000059CF" w:rsidRDefault="0086458A" w:rsidP="0086458A">
      <w:pPr>
        <w:contextualSpacing/>
        <w:rPr>
          <w:rFonts w:eastAsia="Andale Sans UI"/>
          <w:sz w:val="24"/>
          <w:szCs w:val="24"/>
        </w:rPr>
      </w:pPr>
      <w:r w:rsidRPr="000059CF">
        <w:rPr>
          <w:rFonts w:eastAsia="Andale Sans UI"/>
          <w:sz w:val="24"/>
          <w:szCs w:val="24"/>
        </w:rPr>
        <w:t xml:space="preserve">   </w:t>
      </w:r>
    </w:p>
    <w:p w:rsidR="0086458A" w:rsidRPr="000059CF" w:rsidRDefault="0086458A" w:rsidP="00ED5E3D">
      <w:pPr>
        <w:ind w:firstLine="708"/>
        <w:contextualSpacing/>
        <w:rPr>
          <w:rFonts w:eastAsia="Andale Sans UI"/>
          <w:sz w:val="24"/>
          <w:szCs w:val="24"/>
        </w:rPr>
      </w:pPr>
      <w:r w:rsidRPr="000059CF">
        <w:rPr>
          <w:rFonts w:eastAsia="Andale Sans UI"/>
          <w:sz w:val="24"/>
          <w:szCs w:val="24"/>
        </w:rPr>
        <w:t>Данная работа проводится на основе научно-обоснованных рекомендаций Минздрава России, Российской академии медицинских наук.  Управлением  Роспотребнадзора,   совместно, Комитетом  здравоохранения, Комитетом  потребительского рынка, развития малого предпринимательства и лицензирования  Курской области,  проводятся совещания с руководителями предприятий пищевой промышленности, производящих хлебобулочные, кондитерские изделия, безалкогольные напитки, молочные, колбасные продукты, макаронные изделия по вопросам профилактики заболеваний, обусловленных дефицитом микронутриентов, путём выпуска продукции, обогащённой биологически активными добавками.</w:t>
      </w:r>
    </w:p>
    <w:p w:rsidR="0086458A" w:rsidRPr="000059CF" w:rsidRDefault="0086458A" w:rsidP="0086458A">
      <w:pPr>
        <w:contextualSpacing/>
        <w:rPr>
          <w:rFonts w:eastAsia="Andale Sans UI"/>
          <w:sz w:val="24"/>
          <w:szCs w:val="24"/>
        </w:rPr>
      </w:pPr>
      <w:r w:rsidRPr="000059CF">
        <w:rPr>
          <w:rFonts w:eastAsia="Andale Sans UI"/>
          <w:sz w:val="24"/>
          <w:szCs w:val="24"/>
        </w:rPr>
        <w:t>Йодированная  соль, продукты, обогащенные пищевыми добавками с содержанием йода и других микронутриентов, используются в большинстве детских дошкольных и лечебно-профилактических учреждениях.</w:t>
      </w:r>
    </w:p>
    <w:p w:rsidR="0086458A" w:rsidRPr="000059CF" w:rsidRDefault="0086458A" w:rsidP="0086458A">
      <w:pPr>
        <w:contextualSpacing/>
        <w:rPr>
          <w:rFonts w:eastAsia="Andale Sans UI"/>
          <w:sz w:val="24"/>
          <w:szCs w:val="24"/>
        </w:rPr>
      </w:pPr>
    </w:p>
    <w:p w:rsidR="0086458A" w:rsidRPr="00ED5E3D" w:rsidRDefault="004C7CDB" w:rsidP="00ED5E3D">
      <w:pPr>
        <w:contextualSpacing/>
        <w:jc w:val="right"/>
        <w:rPr>
          <w:rFonts w:eastAsia="Andale Sans UI"/>
          <w:b/>
          <w:sz w:val="24"/>
          <w:szCs w:val="24"/>
        </w:rPr>
      </w:pPr>
      <w:r>
        <w:rPr>
          <w:rFonts w:eastAsia="Andale Sans UI"/>
          <w:b/>
          <w:sz w:val="24"/>
          <w:szCs w:val="24"/>
        </w:rPr>
        <w:t>Таблица № 82</w:t>
      </w:r>
    </w:p>
    <w:p w:rsidR="0086458A" w:rsidRPr="00ED5E3D" w:rsidRDefault="0086458A" w:rsidP="00ED5E3D">
      <w:pPr>
        <w:contextualSpacing/>
        <w:jc w:val="center"/>
        <w:rPr>
          <w:rFonts w:eastAsia="Andale Sans UI"/>
          <w:b/>
          <w:sz w:val="24"/>
          <w:szCs w:val="24"/>
        </w:rPr>
      </w:pPr>
      <w:r w:rsidRPr="00ED5E3D">
        <w:rPr>
          <w:rFonts w:eastAsia="Andale Sans UI"/>
          <w:b/>
          <w:sz w:val="24"/>
          <w:szCs w:val="24"/>
        </w:rPr>
        <w:t>Результаты исследований йодированной соли</w:t>
      </w:r>
    </w:p>
    <w:p w:rsidR="0086458A" w:rsidRPr="00FB6D54" w:rsidRDefault="0086458A" w:rsidP="0086458A">
      <w:pPr>
        <w:rPr>
          <w:rFonts w:eastAsia="Andale Sans UI"/>
        </w:rPr>
      </w:pPr>
    </w:p>
    <w:tbl>
      <w:tblPr>
        <w:tblW w:w="0" w:type="auto"/>
        <w:tblInd w:w="108" w:type="dxa"/>
        <w:tblLayout w:type="fixed"/>
        <w:tblLook w:val="0000"/>
      </w:tblPr>
      <w:tblGrid>
        <w:gridCol w:w="4097"/>
        <w:gridCol w:w="1003"/>
        <w:gridCol w:w="825"/>
        <w:gridCol w:w="960"/>
        <w:gridCol w:w="750"/>
        <w:gridCol w:w="684"/>
        <w:gridCol w:w="853"/>
      </w:tblGrid>
      <w:tr w:rsidR="0086458A" w:rsidRPr="000059CF" w:rsidTr="002F44E9">
        <w:trPr>
          <w:trHeight w:val="253"/>
        </w:trPr>
        <w:tc>
          <w:tcPr>
            <w:tcW w:w="4097" w:type="dxa"/>
            <w:vMerge w:val="restart"/>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p>
        </w:tc>
        <w:tc>
          <w:tcPr>
            <w:tcW w:w="1003" w:type="dxa"/>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всего</w:t>
            </w:r>
          </w:p>
        </w:tc>
        <w:tc>
          <w:tcPr>
            <w:tcW w:w="825" w:type="dxa"/>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не соотв.</w:t>
            </w:r>
          </w:p>
        </w:tc>
        <w:tc>
          <w:tcPr>
            <w:tcW w:w="960" w:type="dxa"/>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всего</w:t>
            </w:r>
          </w:p>
        </w:tc>
        <w:tc>
          <w:tcPr>
            <w:tcW w:w="750" w:type="dxa"/>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не соотв.</w:t>
            </w:r>
          </w:p>
        </w:tc>
        <w:tc>
          <w:tcPr>
            <w:tcW w:w="684" w:type="dxa"/>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всего</w:t>
            </w:r>
          </w:p>
        </w:tc>
        <w:tc>
          <w:tcPr>
            <w:tcW w:w="853" w:type="dxa"/>
            <w:tcBorders>
              <w:top w:val="single" w:sz="4" w:space="0" w:color="000000"/>
              <w:left w:val="single" w:sz="4" w:space="0" w:color="000000"/>
              <w:bottom w:val="single" w:sz="4" w:space="0" w:color="000000"/>
              <w:right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не соотв.</w:t>
            </w:r>
          </w:p>
        </w:tc>
      </w:tr>
      <w:tr w:rsidR="0086458A" w:rsidRPr="000059CF" w:rsidTr="002F44E9">
        <w:trPr>
          <w:trHeight w:val="253"/>
        </w:trPr>
        <w:tc>
          <w:tcPr>
            <w:tcW w:w="4097" w:type="dxa"/>
            <w:vMerge/>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p>
        </w:tc>
        <w:tc>
          <w:tcPr>
            <w:tcW w:w="1828"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2010г.</w:t>
            </w:r>
          </w:p>
        </w:tc>
        <w:tc>
          <w:tcPr>
            <w:tcW w:w="1710"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2011г.</w:t>
            </w:r>
          </w:p>
        </w:tc>
        <w:tc>
          <w:tcPr>
            <w:tcW w:w="1537" w:type="dxa"/>
            <w:gridSpan w:val="2"/>
            <w:tcBorders>
              <w:top w:val="single" w:sz="4" w:space="0" w:color="000000"/>
              <w:left w:val="single" w:sz="4" w:space="0" w:color="000000"/>
              <w:bottom w:val="single" w:sz="4" w:space="0" w:color="000000"/>
              <w:right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2012г.</w:t>
            </w:r>
          </w:p>
        </w:tc>
      </w:tr>
      <w:tr w:rsidR="0086458A" w:rsidRPr="000059CF" w:rsidTr="002F44E9">
        <w:trPr>
          <w:trHeight w:val="253"/>
        </w:trPr>
        <w:tc>
          <w:tcPr>
            <w:tcW w:w="4097" w:type="dxa"/>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Всего</w:t>
            </w:r>
          </w:p>
        </w:tc>
        <w:tc>
          <w:tcPr>
            <w:tcW w:w="1003" w:type="dxa"/>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420</w:t>
            </w:r>
          </w:p>
        </w:tc>
        <w:tc>
          <w:tcPr>
            <w:tcW w:w="825" w:type="dxa"/>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1</w:t>
            </w:r>
          </w:p>
        </w:tc>
        <w:tc>
          <w:tcPr>
            <w:tcW w:w="960" w:type="dxa"/>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418</w:t>
            </w:r>
          </w:p>
        </w:tc>
        <w:tc>
          <w:tcPr>
            <w:tcW w:w="750" w:type="dxa"/>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w:t>
            </w:r>
          </w:p>
        </w:tc>
        <w:tc>
          <w:tcPr>
            <w:tcW w:w="684" w:type="dxa"/>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261</w:t>
            </w:r>
          </w:p>
        </w:tc>
        <w:tc>
          <w:tcPr>
            <w:tcW w:w="853" w:type="dxa"/>
            <w:tcBorders>
              <w:top w:val="single" w:sz="4" w:space="0" w:color="000000"/>
              <w:left w:val="single" w:sz="4" w:space="0" w:color="000000"/>
              <w:bottom w:val="single" w:sz="4" w:space="0" w:color="000000"/>
              <w:right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w:t>
            </w:r>
          </w:p>
        </w:tc>
      </w:tr>
      <w:tr w:rsidR="0086458A" w:rsidRPr="000059CF" w:rsidTr="002F44E9">
        <w:trPr>
          <w:trHeight w:val="253"/>
        </w:trPr>
        <w:tc>
          <w:tcPr>
            <w:tcW w:w="4097" w:type="dxa"/>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в том числе:</w:t>
            </w:r>
          </w:p>
          <w:p w:rsidR="0086458A" w:rsidRPr="000059CF" w:rsidRDefault="0086458A" w:rsidP="002F44E9">
            <w:pPr>
              <w:rPr>
                <w:rFonts w:eastAsia="Andale Sans UI"/>
                <w:sz w:val="20"/>
                <w:szCs w:val="20"/>
              </w:rPr>
            </w:pPr>
            <w:r w:rsidRPr="000059CF">
              <w:rPr>
                <w:rFonts w:eastAsia="Andale Sans UI"/>
                <w:sz w:val="20"/>
                <w:szCs w:val="20"/>
              </w:rPr>
              <w:t xml:space="preserve"> импортируемая</w:t>
            </w:r>
          </w:p>
        </w:tc>
        <w:tc>
          <w:tcPr>
            <w:tcW w:w="1003" w:type="dxa"/>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416</w:t>
            </w:r>
          </w:p>
        </w:tc>
        <w:tc>
          <w:tcPr>
            <w:tcW w:w="825" w:type="dxa"/>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1</w:t>
            </w:r>
          </w:p>
        </w:tc>
        <w:tc>
          <w:tcPr>
            <w:tcW w:w="960" w:type="dxa"/>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405</w:t>
            </w:r>
          </w:p>
        </w:tc>
        <w:tc>
          <w:tcPr>
            <w:tcW w:w="750" w:type="dxa"/>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w:t>
            </w:r>
          </w:p>
        </w:tc>
        <w:tc>
          <w:tcPr>
            <w:tcW w:w="684" w:type="dxa"/>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w:t>
            </w:r>
          </w:p>
        </w:tc>
        <w:tc>
          <w:tcPr>
            <w:tcW w:w="853" w:type="dxa"/>
            <w:tcBorders>
              <w:top w:val="single" w:sz="4" w:space="0" w:color="000000"/>
              <w:left w:val="single" w:sz="4" w:space="0" w:color="000000"/>
              <w:bottom w:val="single" w:sz="4" w:space="0" w:color="000000"/>
              <w:right w:val="single" w:sz="4" w:space="0" w:color="000000"/>
            </w:tcBorders>
            <w:vAlign w:val="center"/>
          </w:tcPr>
          <w:p w:rsidR="0086458A" w:rsidRPr="000059CF" w:rsidRDefault="0086458A" w:rsidP="002F44E9">
            <w:pPr>
              <w:rPr>
                <w:rFonts w:eastAsia="Andale Sans UI"/>
                <w:sz w:val="20"/>
                <w:szCs w:val="20"/>
              </w:rPr>
            </w:pPr>
          </w:p>
        </w:tc>
      </w:tr>
      <w:tr w:rsidR="0086458A" w:rsidRPr="000059CF" w:rsidTr="002F44E9">
        <w:trPr>
          <w:trHeight w:val="253"/>
        </w:trPr>
        <w:tc>
          <w:tcPr>
            <w:tcW w:w="4097" w:type="dxa"/>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Предприятия, выпускающие йодированную соль</w:t>
            </w:r>
          </w:p>
        </w:tc>
        <w:tc>
          <w:tcPr>
            <w:tcW w:w="1003" w:type="dxa"/>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w:t>
            </w:r>
          </w:p>
        </w:tc>
        <w:tc>
          <w:tcPr>
            <w:tcW w:w="825" w:type="dxa"/>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w:t>
            </w:r>
          </w:p>
        </w:tc>
        <w:tc>
          <w:tcPr>
            <w:tcW w:w="960" w:type="dxa"/>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w:t>
            </w:r>
          </w:p>
        </w:tc>
        <w:tc>
          <w:tcPr>
            <w:tcW w:w="750" w:type="dxa"/>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w:t>
            </w:r>
          </w:p>
        </w:tc>
        <w:tc>
          <w:tcPr>
            <w:tcW w:w="684" w:type="dxa"/>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w:t>
            </w:r>
          </w:p>
        </w:tc>
        <w:tc>
          <w:tcPr>
            <w:tcW w:w="853" w:type="dxa"/>
            <w:tcBorders>
              <w:top w:val="single" w:sz="4" w:space="0" w:color="000000"/>
              <w:left w:val="single" w:sz="4" w:space="0" w:color="000000"/>
              <w:bottom w:val="single" w:sz="4" w:space="0" w:color="000000"/>
              <w:right w:val="single" w:sz="4" w:space="0" w:color="000000"/>
            </w:tcBorders>
            <w:vAlign w:val="center"/>
          </w:tcPr>
          <w:p w:rsidR="0086458A" w:rsidRPr="000059CF" w:rsidRDefault="0086458A" w:rsidP="002F44E9">
            <w:pPr>
              <w:rPr>
                <w:rFonts w:eastAsia="Andale Sans UI"/>
                <w:sz w:val="20"/>
                <w:szCs w:val="20"/>
              </w:rPr>
            </w:pPr>
          </w:p>
        </w:tc>
      </w:tr>
      <w:tr w:rsidR="0086458A" w:rsidRPr="000059CF" w:rsidTr="002F44E9">
        <w:trPr>
          <w:trHeight w:val="253"/>
        </w:trPr>
        <w:tc>
          <w:tcPr>
            <w:tcW w:w="4097" w:type="dxa"/>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Предприятия торговли</w:t>
            </w:r>
          </w:p>
        </w:tc>
        <w:tc>
          <w:tcPr>
            <w:tcW w:w="1003" w:type="dxa"/>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54</w:t>
            </w:r>
          </w:p>
        </w:tc>
        <w:tc>
          <w:tcPr>
            <w:tcW w:w="825" w:type="dxa"/>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1</w:t>
            </w:r>
          </w:p>
        </w:tc>
        <w:tc>
          <w:tcPr>
            <w:tcW w:w="960" w:type="dxa"/>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36</w:t>
            </w:r>
          </w:p>
        </w:tc>
        <w:tc>
          <w:tcPr>
            <w:tcW w:w="750" w:type="dxa"/>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w:t>
            </w:r>
          </w:p>
        </w:tc>
        <w:tc>
          <w:tcPr>
            <w:tcW w:w="684" w:type="dxa"/>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8</w:t>
            </w:r>
          </w:p>
        </w:tc>
        <w:tc>
          <w:tcPr>
            <w:tcW w:w="853" w:type="dxa"/>
            <w:tcBorders>
              <w:top w:val="single" w:sz="4" w:space="0" w:color="000000"/>
              <w:left w:val="single" w:sz="4" w:space="0" w:color="000000"/>
              <w:bottom w:val="single" w:sz="4" w:space="0" w:color="000000"/>
              <w:right w:val="single" w:sz="4" w:space="0" w:color="000000"/>
            </w:tcBorders>
            <w:vAlign w:val="center"/>
          </w:tcPr>
          <w:p w:rsidR="0086458A" w:rsidRPr="000059CF" w:rsidRDefault="0086458A" w:rsidP="002F44E9">
            <w:pPr>
              <w:rPr>
                <w:rFonts w:eastAsia="Andale Sans UI"/>
                <w:sz w:val="20"/>
                <w:szCs w:val="20"/>
              </w:rPr>
            </w:pPr>
          </w:p>
        </w:tc>
      </w:tr>
      <w:tr w:rsidR="0086458A" w:rsidRPr="000059CF" w:rsidTr="002F44E9">
        <w:trPr>
          <w:trHeight w:val="253"/>
        </w:trPr>
        <w:tc>
          <w:tcPr>
            <w:tcW w:w="4097" w:type="dxa"/>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Детские дошкольные и подростковые, лечебно-профилактические учреждения</w:t>
            </w:r>
          </w:p>
        </w:tc>
        <w:tc>
          <w:tcPr>
            <w:tcW w:w="1003" w:type="dxa"/>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366</w:t>
            </w:r>
          </w:p>
        </w:tc>
        <w:tc>
          <w:tcPr>
            <w:tcW w:w="825" w:type="dxa"/>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w:t>
            </w:r>
          </w:p>
        </w:tc>
        <w:tc>
          <w:tcPr>
            <w:tcW w:w="960" w:type="dxa"/>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382</w:t>
            </w:r>
          </w:p>
        </w:tc>
        <w:tc>
          <w:tcPr>
            <w:tcW w:w="750" w:type="dxa"/>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w:t>
            </w:r>
          </w:p>
        </w:tc>
        <w:tc>
          <w:tcPr>
            <w:tcW w:w="684" w:type="dxa"/>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253</w:t>
            </w:r>
          </w:p>
        </w:tc>
        <w:tc>
          <w:tcPr>
            <w:tcW w:w="853" w:type="dxa"/>
            <w:tcBorders>
              <w:top w:val="single" w:sz="4" w:space="0" w:color="000000"/>
              <w:left w:val="single" w:sz="4" w:space="0" w:color="000000"/>
              <w:bottom w:val="single" w:sz="4" w:space="0" w:color="000000"/>
              <w:right w:val="single" w:sz="4" w:space="0" w:color="000000"/>
            </w:tcBorders>
            <w:vAlign w:val="center"/>
          </w:tcPr>
          <w:p w:rsidR="0086458A" w:rsidRPr="000059CF" w:rsidRDefault="0086458A" w:rsidP="002F44E9">
            <w:pPr>
              <w:rPr>
                <w:rFonts w:eastAsia="Andale Sans UI"/>
                <w:sz w:val="20"/>
                <w:szCs w:val="20"/>
              </w:rPr>
            </w:pPr>
          </w:p>
        </w:tc>
      </w:tr>
      <w:tr w:rsidR="0086458A" w:rsidRPr="000059CF" w:rsidTr="002F44E9">
        <w:trPr>
          <w:trHeight w:val="253"/>
        </w:trPr>
        <w:tc>
          <w:tcPr>
            <w:tcW w:w="4097" w:type="dxa"/>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 xml:space="preserve">прочие </w:t>
            </w:r>
          </w:p>
        </w:tc>
        <w:tc>
          <w:tcPr>
            <w:tcW w:w="1003" w:type="dxa"/>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w:t>
            </w:r>
          </w:p>
        </w:tc>
        <w:tc>
          <w:tcPr>
            <w:tcW w:w="825" w:type="dxa"/>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w:t>
            </w:r>
          </w:p>
        </w:tc>
        <w:tc>
          <w:tcPr>
            <w:tcW w:w="960" w:type="dxa"/>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w:t>
            </w:r>
          </w:p>
        </w:tc>
        <w:tc>
          <w:tcPr>
            <w:tcW w:w="750" w:type="dxa"/>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w:t>
            </w:r>
          </w:p>
        </w:tc>
        <w:tc>
          <w:tcPr>
            <w:tcW w:w="684" w:type="dxa"/>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w:t>
            </w:r>
          </w:p>
        </w:tc>
        <w:tc>
          <w:tcPr>
            <w:tcW w:w="853" w:type="dxa"/>
            <w:tcBorders>
              <w:top w:val="single" w:sz="4" w:space="0" w:color="000000"/>
              <w:left w:val="single" w:sz="4" w:space="0" w:color="000000"/>
              <w:bottom w:val="single" w:sz="4" w:space="0" w:color="000000"/>
              <w:right w:val="single" w:sz="4" w:space="0" w:color="000000"/>
            </w:tcBorders>
            <w:vAlign w:val="center"/>
          </w:tcPr>
          <w:p w:rsidR="0086458A" w:rsidRPr="000059CF" w:rsidRDefault="0086458A" w:rsidP="002F44E9">
            <w:pPr>
              <w:rPr>
                <w:rFonts w:eastAsia="Andale Sans UI"/>
                <w:sz w:val="20"/>
                <w:szCs w:val="20"/>
              </w:rPr>
            </w:pPr>
          </w:p>
        </w:tc>
      </w:tr>
    </w:tbl>
    <w:p w:rsidR="0086458A" w:rsidRPr="00FB6D54" w:rsidRDefault="0086458A" w:rsidP="0086458A">
      <w:pPr>
        <w:rPr>
          <w:rFonts w:eastAsia="Andale Sans UI"/>
        </w:rPr>
      </w:pPr>
    </w:p>
    <w:p w:rsidR="0086458A" w:rsidRPr="000059CF" w:rsidRDefault="0086458A" w:rsidP="00ED5E3D">
      <w:pPr>
        <w:ind w:firstLine="708"/>
        <w:rPr>
          <w:rFonts w:eastAsia="Andale Sans UI"/>
          <w:sz w:val="24"/>
          <w:szCs w:val="24"/>
        </w:rPr>
      </w:pPr>
      <w:r w:rsidRPr="000059CF">
        <w:rPr>
          <w:rFonts w:eastAsia="Andale Sans UI"/>
          <w:sz w:val="24"/>
          <w:szCs w:val="24"/>
        </w:rPr>
        <w:t xml:space="preserve">В 2012 г. все исследованные пробы йодированной соли соответствовали гигиеническим нормативам по количеству йода.  </w:t>
      </w:r>
    </w:p>
    <w:p w:rsidR="0086458A" w:rsidRPr="000059CF" w:rsidRDefault="0086458A" w:rsidP="0086458A">
      <w:pPr>
        <w:rPr>
          <w:rFonts w:eastAsia="Andale Sans UI"/>
          <w:sz w:val="24"/>
          <w:szCs w:val="24"/>
        </w:rPr>
      </w:pPr>
    </w:p>
    <w:p w:rsidR="0086458A" w:rsidRPr="00ED5E3D" w:rsidRDefault="0086458A" w:rsidP="00ED5E3D">
      <w:pPr>
        <w:ind w:firstLine="708"/>
        <w:rPr>
          <w:rFonts w:eastAsia="Andale Sans UI"/>
          <w:b/>
          <w:sz w:val="24"/>
          <w:szCs w:val="24"/>
        </w:rPr>
      </w:pPr>
      <w:r w:rsidRPr="00ED5E3D">
        <w:rPr>
          <w:rFonts w:eastAsia="Andale Sans UI"/>
          <w:b/>
          <w:sz w:val="24"/>
          <w:szCs w:val="24"/>
        </w:rPr>
        <w:t>Пищевые отравления.</w:t>
      </w:r>
    </w:p>
    <w:p w:rsidR="0086458A" w:rsidRPr="000059CF" w:rsidRDefault="0086458A" w:rsidP="00ED5E3D">
      <w:pPr>
        <w:ind w:firstLine="708"/>
        <w:rPr>
          <w:rFonts w:eastAsia="Andale Sans UI"/>
          <w:sz w:val="24"/>
          <w:szCs w:val="24"/>
        </w:rPr>
      </w:pPr>
      <w:r w:rsidRPr="000059CF">
        <w:rPr>
          <w:rFonts w:eastAsia="Andale Sans UI"/>
          <w:sz w:val="24"/>
          <w:szCs w:val="24"/>
        </w:rPr>
        <w:t xml:space="preserve">Подготовлено Постановление Главного государственного санитарного врача по курской области  № 9 от 06.07.2012  «О предупреждении пищевых отравлений грибами на территории Курской области». </w:t>
      </w:r>
    </w:p>
    <w:p w:rsidR="0086458A" w:rsidRPr="000059CF" w:rsidRDefault="0086458A" w:rsidP="0086458A">
      <w:pPr>
        <w:rPr>
          <w:rFonts w:eastAsia="Andale Sans UI"/>
          <w:sz w:val="24"/>
          <w:szCs w:val="24"/>
        </w:rPr>
      </w:pPr>
      <w:r w:rsidRPr="000059CF">
        <w:rPr>
          <w:rFonts w:eastAsia="Andale Sans UI"/>
          <w:sz w:val="24"/>
          <w:szCs w:val="24"/>
        </w:rPr>
        <w:t>В 2012 году на территории Курской области зарегистрировано 53 случая пищевых отравлений с количеством пострадавших 65 человек, летальных исходов — нет (в 2011 г. зарегистрировано 62 случая  с  числом  пострадавших - 84, летальных исходов — 1).</w:t>
      </w:r>
    </w:p>
    <w:p w:rsidR="0086458A" w:rsidRPr="000059CF" w:rsidRDefault="0086458A" w:rsidP="00ED5E3D">
      <w:pPr>
        <w:ind w:firstLine="708"/>
        <w:rPr>
          <w:rFonts w:eastAsia="Andale Sans UI"/>
          <w:sz w:val="24"/>
          <w:szCs w:val="24"/>
        </w:rPr>
      </w:pPr>
      <w:r w:rsidRPr="000059CF">
        <w:rPr>
          <w:rFonts w:eastAsia="Andale Sans UI"/>
          <w:sz w:val="24"/>
          <w:szCs w:val="24"/>
        </w:rPr>
        <w:lastRenderedPageBreak/>
        <w:t>В том числе зарегистрирован 5 случаев пищевого отравления бактериального происхождения (ботулизм) в быту с числом пострадавших 5 человек в г. Курске, г. Железногорске, Дмитриевском районе, из них 2 случая связанные с предприятиями торговли пищевыми продуктами, летальных исходов — нет. Продуктами вызвавшими пищевые отравления  послужила - рыба вяленая. (в 2011 году 5 случаев пищевого отравления бактериального происхождения (ботулизм) в быту с числом пострадавших 6 человек, летальных исходов — нет  ).</w:t>
      </w:r>
    </w:p>
    <w:p w:rsidR="0086458A" w:rsidRPr="000059CF" w:rsidRDefault="0086458A" w:rsidP="00ED5E3D">
      <w:pPr>
        <w:ind w:firstLine="708"/>
        <w:rPr>
          <w:rFonts w:eastAsia="Andale Sans UI"/>
          <w:sz w:val="24"/>
          <w:szCs w:val="24"/>
        </w:rPr>
      </w:pPr>
      <w:r w:rsidRPr="000059CF">
        <w:rPr>
          <w:rFonts w:eastAsia="Andale Sans UI"/>
          <w:sz w:val="24"/>
          <w:szCs w:val="24"/>
        </w:rPr>
        <w:t>Так же зарегистрировано 48 случаев бытовых пищевых отравлений, все отравления грибами, число пострадавших 60 человек (г. Курск, г. Железногорск, Курский, Октябрьский, Дмитриевский, Льговский, Рыльский, Курчатовский, Мантуровский, Советский, Касторенский, Б. Солдатский), летальных исходов -  нет  (в 2011 году 57 случаев бытовых пищевых отравлений, все отравления грибами, число пострадавших 78 человек, летальных исходов -  1).</w:t>
      </w:r>
    </w:p>
    <w:p w:rsidR="0086458A" w:rsidRPr="00ED5E3D" w:rsidRDefault="0086458A" w:rsidP="00ED5E3D">
      <w:pPr>
        <w:jc w:val="right"/>
        <w:rPr>
          <w:rFonts w:eastAsia="Andale Sans UI"/>
          <w:b/>
          <w:sz w:val="24"/>
          <w:szCs w:val="24"/>
        </w:rPr>
      </w:pPr>
      <w:r w:rsidRPr="00ED5E3D">
        <w:rPr>
          <w:rFonts w:eastAsia="Andale Sans UI"/>
          <w:b/>
          <w:sz w:val="24"/>
          <w:szCs w:val="24"/>
        </w:rPr>
        <w:t xml:space="preserve">Таблица № </w:t>
      </w:r>
      <w:r w:rsidR="004C7CDB">
        <w:rPr>
          <w:rFonts w:eastAsia="Andale Sans UI"/>
          <w:b/>
          <w:sz w:val="24"/>
          <w:szCs w:val="24"/>
        </w:rPr>
        <w:t>83</w:t>
      </w:r>
    </w:p>
    <w:p w:rsidR="0086458A" w:rsidRPr="00ED5E3D" w:rsidRDefault="0086458A" w:rsidP="00ED5E3D">
      <w:pPr>
        <w:jc w:val="center"/>
        <w:rPr>
          <w:rFonts w:eastAsia="Andale Sans UI"/>
          <w:b/>
          <w:sz w:val="24"/>
          <w:szCs w:val="24"/>
        </w:rPr>
      </w:pPr>
      <w:r w:rsidRPr="00ED5E3D">
        <w:rPr>
          <w:rFonts w:eastAsia="Andale Sans UI"/>
          <w:b/>
          <w:sz w:val="24"/>
          <w:szCs w:val="24"/>
        </w:rPr>
        <w:t>Сведения о пищевых отравлениях в Курской области</w:t>
      </w:r>
    </w:p>
    <w:p w:rsidR="0086458A" w:rsidRPr="00ED5E3D" w:rsidRDefault="0086458A" w:rsidP="00ED5E3D">
      <w:pPr>
        <w:jc w:val="center"/>
        <w:rPr>
          <w:rFonts w:eastAsia="Andale Sans UI"/>
          <w:b/>
          <w:sz w:val="24"/>
          <w:szCs w:val="24"/>
        </w:rPr>
      </w:pPr>
      <w:r w:rsidRPr="00ED5E3D">
        <w:rPr>
          <w:rFonts w:eastAsia="Andale Sans UI"/>
          <w:b/>
          <w:sz w:val="24"/>
          <w:szCs w:val="24"/>
        </w:rPr>
        <w:t>(по группе в соответствии с классификацией)</w:t>
      </w:r>
    </w:p>
    <w:p w:rsidR="0086458A" w:rsidRPr="00ED5E3D" w:rsidRDefault="0086458A" w:rsidP="00ED5E3D">
      <w:pPr>
        <w:jc w:val="center"/>
        <w:rPr>
          <w:rFonts w:eastAsia="Andale Sans UI"/>
          <w:b/>
        </w:rPr>
      </w:pPr>
    </w:p>
    <w:tbl>
      <w:tblPr>
        <w:tblW w:w="0" w:type="auto"/>
        <w:tblInd w:w="108" w:type="dxa"/>
        <w:tblLayout w:type="fixed"/>
        <w:tblLook w:val="0000"/>
      </w:tblPr>
      <w:tblGrid>
        <w:gridCol w:w="2268"/>
        <w:gridCol w:w="993"/>
        <w:gridCol w:w="850"/>
        <w:gridCol w:w="851"/>
        <w:gridCol w:w="875"/>
        <w:gridCol w:w="855"/>
        <w:gridCol w:w="705"/>
        <w:gridCol w:w="795"/>
        <w:gridCol w:w="780"/>
        <w:gridCol w:w="923"/>
      </w:tblGrid>
      <w:tr w:rsidR="0086458A" w:rsidRPr="00ED5E3D" w:rsidTr="002F44E9">
        <w:trPr>
          <w:trHeight w:val="253"/>
        </w:trPr>
        <w:tc>
          <w:tcPr>
            <w:tcW w:w="2268" w:type="dxa"/>
            <w:vMerge w:val="restart"/>
            <w:tcBorders>
              <w:top w:val="single" w:sz="4" w:space="0" w:color="000000"/>
              <w:left w:val="single" w:sz="4" w:space="0" w:color="000000"/>
              <w:bottom w:val="single" w:sz="4" w:space="0" w:color="000000"/>
            </w:tcBorders>
            <w:vAlign w:val="center"/>
          </w:tcPr>
          <w:p w:rsidR="0086458A" w:rsidRPr="00ED5E3D" w:rsidRDefault="0086458A" w:rsidP="002F44E9">
            <w:pPr>
              <w:rPr>
                <w:rFonts w:eastAsia="Andale Sans UI"/>
                <w:sz w:val="22"/>
              </w:rPr>
            </w:pPr>
            <w:r w:rsidRPr="00ED5E3D">
              <w:rPr>
                <w:rFonts w:eastAsia="Andale Sans UI"/>
                <w:sz w:val="22"/>
              </w:rPr>
              <w:t>Природа</w:t>
            </w:r>
          </w:p>
          <w:p w:rsidR="0086458A" w:rsidRPr="00ED5E3D" w:rsidRDefault="0086458A" w:rsidP="002F44E9">
            <w:pPr>
              <w:rPr>
                <w:rFonts w:eastAsia="Andale Sans UI"/>
                <w:sz w:val="22"/>
              </w:rPr>
            </w:pPr>
            <w:r w:rsidRPr="00ED5E3D">
              <w:rPr>
                <w:rFonts w:eastAsia="Andale Sans UI"/>
                <w:sz w:val="22"/>
              </w:rPr>
              <w:t>отравления</w:t>
            </w:r>
          </w:p>
        </w:tc>
        <w:tc>
          <w:tcPr>
            <w:tcW w:w="2694" w:type="dxa"/>
            <w:gridSpan w:val="3"/>
            <w:tcBorders>
              <w:top w:val="single" w:sz="4" w:space="0" w:color="000000"/>
              <w:left w:val="single" w:sz="4" w:space="0" w:color="000000"/>
              <w:bottom w:val="single" w:sz="4" w:space="0" w:color="000000"/>
            </w:tcBorders>
            <w:vAlign w:val="center"/>
          </w:tcPr>
          <w:p w:rsidR="0086458A" w:rsidRPr="00ED5E3D" w:rsidRDefault="0086458A" w:rsidP="002F44E9">
            <w:pPr>
              <w:rPr>
                <w:rFonts w:eastAsia="Andale Sans UI"/>
                <w:sz w:val="22"/>
              </w:rPr>
            </w:pPr>
            <w:r w:rsidRPr="00ED5E3D">
              <w:rPr>
                <w:rFonts w:eastAsia="Andale Sans UI"/>
                <w:sz w:val="22"/>
              </w:rPr>
              <w:t>2010 год</w:t>
            </w:r>
          </w:p>
        </w:tc>
        <w:tc>
          <w:tcPr>
            <w:tcW w:w="2435" w:type="dxa"/>
            <w:gridSpan w:val="3"/>
            <w:tcBorders>
              <w:top w:val="single" w:sz="4" w:space="0" w:color="000000"/>
              <w:left w:val="single" w:sz="4" w:space="0" w:color="000000"/>
              <w:bottom w:val="single" w:sz="4" w:space="0" w:color="000000"/>
            </w:tcBorders>
            <w:vAlign w:val="center"/>
          </w:tcPr>
          <w:p w:rsidR="0086458A" w:rsidRPr="00ED5E3D" w:rsidRDefault="0086458A" w:rsidP="002F44E9">
            <w:pPr>
              <w:rPr>
                <w:rFonts w:eastAsia="Andale Sans UI"/>
                <w:sz w:val="22"/>
              </w:rPr>
            </w:pPr>
            <w:r w:rsidRPr="00ED5E3D">
              <w:rPr>
                <w:rFonts w:eastAsia="Andale Sans UI"/>
                <w:sz w:val="22"/>
              </w:rPr>
              <w:t>2011 год</w:t>
            </w:r>
          </w:p>
        </w:tc>
        <w:tc>
          <w:tcPr>
            <w:tcW w:w="2498" w:type="dxa"/>
            <w:gridSpan w:val="3"/>
            <w:tcBorders>
              <w:top w:val="single" w:sz="4" w:space="0" w:color="000000"/>
              <w:left w:val="single" w:sz="4" w:space="0" w:color="000000"/>
              <w:bottom w:val="single" w:sz="4" w:space="0" w:color="000000"/>
              <w:right w:val="single" w:sz="4" w:space="0" w:color="000000"/>
            </w:tcBorders>
            <w:vAlign w:val="center"/>
          </w:tcPr>
          <w:p w:rsidR="0086458A" w:rsidRPr="00ED5E3D" w:rsidRDefault="0086458A" w:rsidP="002F44E9">
            <w:pPr>
              <w:rPr>
                <w:rFonts w:eastAsia="Andale Sans UI"/>
                <w:sz w:val="22"/>
              </w:rPr>
            </w:pPr>
            <w:r w:rsidRPr="00ED5E3D">
              <w:rPr>
                <w:rFonts w:eastAsia="Andale Sans UI"/>
                <w:sz w:val="22"/>
              </w:rPr>
              <w:t>2012 год</w:t>
            </w:r>
          </w:p>
        </w:tc>
      </w:tr>
      <w:tr w:rsidR="0086458A" w:rsidRPr="00ED5E3D" w:rsidTr="002F44E9">
        <w:trPr>
          <w:trHeight w:val="862"/>
        </w:trPr>
        <w:tc>
          <w:tcPr>
            <w:tcW w:w="2268" w:type="dxa"/>
            <w:vMerge/>
            <w:tcBorders>
              <w:top w:val="single" w:sz="4" w:space="0" w:color="000000"/>
              <w:left w:val="single" w:sz="4" w:space="0" w:color="000000"/>
              <w:bottom w:val="single" w:sz="4" w:space="0" w:color="000000"/>
            </w:tcBorders>
            <w:vAlign w:val="center"/>
          </w:tcPr>
          <w:p w:rsidR="0086458A" w:rsidRPr="00ED5E3D" w:rsidRDefault="0086458A" w:rsidP="002F44E9">
            <w:pPr>
              <w:rPr>
                <w:rFonts w:eastAsia="Andale Sans UI"/>
                <w:sz w:val="22"/>
              </w:rPr>
            </w:pPr>
          </w:p>
        </w:tc>
        <w:tc>
          <w:tcPr>
            <w:tcW w:w="993" w:type="dxa"/>
            <w:tcBorders>
              <w:top w:val="single" w:sz="4" w:space="0" w:color="000000"/>
              <w:left w:val="single" w:sz="4" w:space="0" w:color="000000"/>
              <w:bottom w:val="single" w:sz="4" w:space="0" w:color="000000"/>
            </w:tcBorders>
            <w:vAlign w:val="center"/>
          </w:tcPr>
          <w:p w:rsidR="0086458A" w:rsidRPr="00ED5E3D" w:rsidRDefault="0086458A" w:rsidP="002F44E9">
            <w:pPr>
              <w:rPr>
                <w:rFonts w:eastAsia="Andale Sans UI"/>
                <w:sz w:val="22"/>
              </w:rPr>
            </w:pPr>
            <w:r w:rsidRPr="00ED5E3D">
              <w:rPr>
                <w:rFonts w:eastAsia="Andale Sans UI"/>
                <w:sz w:val="22"/>
              </w:rPr>
              <w:t>Число случаев</w:t>
            </w:r>
          </w:p>
        </w:tc>
        <w:tc>
          <w:tcPr>
            <w:tcW w:w="850" w:type="dxa"/>
            <w:tcBorders>
              <w:top w:val="single" w:sz="4" w:space="0" w:color="000000"/>
              <w:left w:val="single" w:sz="4" w:space="0" w:color="000000"/>
              <w:bottom w:val="single" w:sz="4" w:space="0" w:color="000000"/>
            </w:tcBorders>
            <w:vAlign w:val="center"/>
          </w:tcPr>
          <w:p w:rsidR="0086458A" w:rsidRPr="00ED5E3D" w:rsidRDefault="0086458A" w:rsidP="002F44E9">
            <w:pPr>
              <w:rPr>
                <w:rFonts w:eastAsia="Andale Sans UI"/>
                <w:sz w:val="22"/>
              </w:rPr>
            </w:pPr>
            <w:r w:rsidRPr="00ED5E3D">
              <w:rPr>
                <w:rFonts w:eastAsia="Andale Sans UI"/>
                <w:sz w:val="22"/>
              </w:rPr>
              <w:t>Число пострадавших</w:t>
            </w:r>
          </w:p>
        </w:tc>
        <w:tc>
          <w:tcPr>
            <w:tcW w:w="851" w:type="dxa"/>
            <w:tcBorders>
              <w:top w:val="single" w:sz="4" w:space="0" w:color="000000"/>
              <w:left w:val="single" w:sz="4" w:space="0" w:color="000000"/>
              <w:bottom w:val="single" w:sz="4" w:space="0" w:color="000000"/>
            </w:tcBorders>
            <w:vAlign w:val="center"/>
          </w:tcPr>
          <w:p w:rsidR="0086458A" w:rsidRPr="00ED5E3D" w:rsidRDefault="0086458A" w:rsidP="002F44E9">
            <w:pPr>
              <w:rPr>
                <w:rFonts w:eastAsia="Andale Sans UI"/>
                <w:sz w:val="22"/>
              </w:rPr>
            </w:pPr>
            <w:r w:rsidRPr="00ED5E3D">
              <w:rPr>
                <w:rFonts w:eastAsia="Andale Sans UI"/>
                <w:sz w:val="22"/>
              </w:rPr>
              <w:t>Летальность</w:t>
            </w:r>
          </w:p>
        </w:tc>
        <w:tc>
          <w:tcPr>
            <w:tcW w:w="875" w:type="dxa"/>
            <w:tcBorders>
              <w:top w:val="single" w:sz="4" w:space="0" w:color="000000"/>
              <w:left w:val="single" w:sz="4" w:space="0" w:color="000000"/>
              <w:bottom w:val="single" w:sz="4" w:space="0" w:color="000000"/>
            </w:tcBorders>
            <w:vAlign w:val="center"/>
          </w:tcPr>
          <w:p w:rsidR="0086458A" w:rsidRPr="00ED5E3D" w:rsidRDefault="0086458A" w:rsidP="002F44E9">
            <w:pPr>
              <w:rPr>
                <w:rFonts w:eastAsia="Andale Sans UI"/>
                <w:sz w:val="22"/>
              </w:rPr>
            </w:pPr>
            <w:r w:rsidRPr="00ED5E3D">
              <w:rPr>
                <w:rFonts w:eastAsia="Andale Sans UI"/>
                <w:sz w:val="22"/>
              </w:rPr>
              <w:t>Число случаев</w:t>
            </w:r>
          </w:p>
        </w:tc>
        <w:tc>
          <w:tcPr>
            <w:tcW w:w="855" w:type="dxa"/>
            <w:tcBorders>
              <w:top w:val="single" w:sz="4" w:space="0" w:color="000000"/>
              <w:left w:val="single" w:sz="4" w:space="0" w:color="000000"/>
              <w:bottom w:val="single" w:sz="4" w:space="0" w:color="000000"/>
            </w:tcBorders>
            <w:vAlign w:val="center"/>
          </w:tcPr>
          <w:p w:rsidR="0086458A" w:rsidRPr="00ED5E3D" w:rsidRDefault="0086458A" w:rsidP="002F44E9">
            <w:pPr>
              <w:rPr>
                <w:rFonts w:eastAsia="Andale Sans UI"/>
                <w:sz w:val="22"/>
              </w:rPr>
            </w:pPr>
            <w:r w:rsidRPr="00ED5E3D">
              <w:rPr>
                <w:rFonts w:eastAsia="Andale Sans UI"/>
                <w:sz w:val="22"/>
              </w:rPr>
              <w:t>Число пострадавших</w:t>
            </w:r>
          </w:p>
        </w:tc>
        <w:tc>
          <w:tcPr>
            <w:tcW w:w="705" w:type="dxa"/>
            <w:tcBorders>
              <w:top w:val="single" w:sz="4" w:space="0" w:color="000000"/>
              <w:left w:val="single" w:sz="4" w:space="0" w:color="000000"/>
              <w:bottom w:val="single" w:sz="4" w:space="0" w:color="000000"/>
            </w:tcBorders>
            <w:vAlign w:val="center"/>
          </w:tcPr>
          <w:p w:rsidR="0086458A" w:rsidRPr="00ED5E3D" w:rsidRDefault="0086458A" w:rsidP="002F44E9">
            <w:pPr>
              <w:rPr>
                <w:rFonts w:eastAsia="Andale Sans UI"/>
                <w:sz w:val="22"/>
              </w:rPr>
            </w:pPr>
            <w:r w:rsidRPr="00ED5E3D">
              <w:rPr>
                <w:rFonts w:eastAsia="Andale Sans UI"/>
                <w:sz w:val="22"/>
              </w:rPr>
              <w:t>Летальность</w:t>
            </w:r>
          </w:p>
        </w:tc>
        <w:tc>
          <w:tcPr>
            <w:tcW w:w="795" w:type="dxa"/>
            <w:tcBorders>
              <w:top w:val="single" w:sz="4" w:space="0" w:color="000000"/>
              <w:left w:val="single" w:sz="4" w:space="0" w:color="000000"/>
              <w:bottom w:val="single" w:sz="4" w:space="0" w:color="000000"/>
            </w:tcBorders>
            <w:vAlign w:val="center"/>
          </w:tcPr>
          <w:p w:rsidR="0086458A" w:rsidRPr="00ED5E3D" w:rsidRDefault="0086458A" w:rsidP="002F44E9">
            <w:pPr>
              <w:rPr>
                <w:rFonts w:eastAsia="Andale Sans UI"/>
                <w:sz w:val="22"/>
              </w:rPr>
            </w:pPr>
            <w:r w:rsidRPr="00ED5E3D">
              <w:rPr>
                <w:rFonts w:eastAsia="Andale Sans UI"/>
                <w:sz w:val="22"/>
              </w:rPr>
              <w:t>Число случаев</w:t>
            </w:r>
          </w:p>
        </w:tc>
        <w:tc>
          <w:tcPr>
            <w:tcW w:w="780" w:type="dxa"/>
            <w:tcBorders>
              <w:top w:val="single" w:sz="4" w:space="0" w:color="000000"/>
              <w:left w:val="single" w:sz="4" w:space="0" w:color="000000"/>
              <w:bottom w:val="single" w:sz="4" w:space="0" w:color="000000"/>
            </w:tcBorders>
            <w:vAlign w:val="center"/>
          </w:tcPr>
          <w:p w:rsidR="0086458A" w:rsidRPr="00ED5E3D" w:rsidRDefault="0086458A" w:rsidP="002F44E9">
            <w:pPr>
              <w:rPr>
                <w:rFonts w:eastAsia="Andale Sans UI"/>
                <w:sz w:val="22"/>
              </w:rPr>
            </w:pPr>
            <w:r w:rsidRPr="00ED5E3D">
              <w:rPr>
                <w:rFonts w:eastAsia="Andale Sans UI"/>
                <w:sz w:val="22"/>
              </w:rPr>
              <w:t>Число пострадавших</w:t>
            </w:r>
          </w:p>
        </w:tc>
        <w:tc>
          <w:tcPr>
            <w:tcW w:w="923" w:type="dxa"/>
            <w:tcBorders>
              <w:top w:val="single" w:sz="4" w:space="0" w:color="000000"/>
              <w:left w:val="single" w:sz="4" w:space="0" w:color="000000"/>
              <w:bottom w:val="single" w:sz="4" w:space="0" w:color="000000"/>
              <w:right w:val="single" w:sz="4" w:space="0" w:color="000000"/>
            </w:tcBorders>
            <w:vAlign w:val="center"/>
          </w:tcPr>
          <w:p w:rsidR="0086458A" w:rsidRPr="00ED5E3D" w:rsidRDefault="0086458A" w:rsidP="002F44E9">
            <w:pPr>
              <w:rPr>
                <w:rFonts w:eastAsia="Andale Sans UI"/>
                <w:sz w:val="22"/>
              </w:rPr>
            </w:pPr>
            <w:r w:rsidRPr="00ED5E3D">
              <w:rPr>
                <w:rFonts w:eastAsia="Andale Sans UI"/>
                <w:sz w:val="22"/>
              </w:rPr>
              <w:t>Летальность</w:t>
            </w:r>
          </w:p>
        </w:tc>
      </w:tr>
      <w:tr w:rsidR="0086458A" w:rsidRPr="00ED5E3D" w:rsidTr="002F44E9">
        <w:trPr>
          <w:trHeight w:val="253"/>
        </w:trPr>
        <w:tc>
          <w:tcPr>
            <w:tcW w:w="2268" w:type="dxa"/>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2"/>
              </w:rPr>
            </w:pPr>
            <w:r w:rsidRPr="00ED5E3D">
              <w:rPr>
                <w:rFonts w:eastAsia="Andale Sans UI"/>
                <w:sz w:val="22"/>
              </w:rPr>
              <w:t>Всего</w:t>
            </w:r>
          </w:p>
        </w:tc>
        <w:tc>
          <w:tcPr>
            <w:tcW w:w="993" w:type="dxa"/>
            <w:tcBorders>
              <w:top w:val="single" w:sz="4" w:space="0" w:color="000000"/>
              <w:left w:val="single" w:sz="4" w:space="0" w:color="000000"/>
              <w:bottom w:val="single" w:sz="4" w:space="0" w:color="000000"/>
            </w:tcBorders>
            <w:vAlign w:val="center"/>
          </w:tcPr>
          <w:p w:rsidR="0086458A" w:rsidRPr="00ED5E3D" w:rsidRDefault="0086458A" w:rsidP="002F44E9">
            <w:pPr>
              <w:rPr>
                <w:rFonts w:eastAsia="Andale Sans UI"/>
                <w:sz w:val="22"/>
              </w:rPr>
            </w:pPr>
            <w:r w:rsidRPr="00ED5E3D">
              <w:rPr>
                <w:rFonts w:eastAsia="Andale Sans UI"/>
                <w:sz w:val="22"/>
              </w:rPr>
              <w:t>23</w:t>
            </w:r>
          </w:p>
        </w:tc>
        <w:tc>
          <w:tcPr>
            <w:tcW w:w="850" w:type="dxa"/>
            <w:tcBorders>
              <w:top w:val="single" w:sz="4" w:space="0" w:color="000000"/>
              <w:left w:val="single" w:sz="4" w:space="0" w:color="000000"/>
              <w:bottom w:val="single" w:sz="4" w:space="0" w:color="000000"/>
            </w:tcBorders>
            <w:vAlign w:val="center"/>
          </w:tcPr>
          <w:p w:rsidR="0086458A" w:rsidRPr="00ED5E3D" w:rsidRDefault="0086458A" w:rsidP="002F44E9">
            <w:pPr>
              <w:rPr>
                <w:rFonts w:eastAsia="Andale Sans UI"/>
                <w:sz w:val="22"/>
              </w:rPr>
            </w:pPr>
            <w:r w:rsidRPr="00ED5E3D">
              <w:rPr>
                <w:rFonts w:eastAsia="Andale Sans UI"/>
                <w:sz w:val="22"/>
              </w:rPr>
              <w:t>28</w:t>
            </w:r>
          </w:p>
        </w:tc>
        <w:tc>
          <w:tcPr>
            <w:tcW w:w="851" w:type="dxa"/>
            <w:tcBorders>
              <w:top w:val="single" w:sz="4" w:space="0" w:color="000000"/>
              <w:left w:val="single" w:sz="4" w:space="0" w:color="000000"/>
              <w:bottom w:val="single" w:sz="4" w:space="0" w:color="000000"/>
            </w:tcBorders>
            <w:vAlign w:val="center"/>
          </w:tcPr>
          <w:p w:rsidR="0086458A" w:rsidRPr="00ED5E3D" w:rsidRDefault="0086458A" w:rsidP="002F44E9">
            <w:pPr>
              <w:rPr>
                <w:rFonts w:eastAsia="Andale Sans UI"/>
                <w:sz w:val="22"/>
              </w:rPr>
            </w:pPr>
            <w:r w:rsidRPr="00ED5E3D">
              <w:rPr>
                <w:rFonts w:eastAsia="Andale Sans UI"/>
                <w:sz w:val="22"/>
              </w:rPr>
              <w:t>1</w:t>
            </w:r>
          </w:p>
        </w:tc>
        <w:tc>
          <w:tcPr>
            <w:tcW w:w="875" w:type="dxa"/>
            <w:tcBorders>
              <w:top w:val="single" w:sz="4" w:space="0" w:color="000000"/>
              <w:left w:val="single" w:sz="4" w:space="0" w:color="000000"/>
              <w:bottom w:val="single" w:sz="4" w:space="0" w:color="000000"/>
            </w:tcBorders>
            <w:vAlign w:val="center"/>
          </w:tcPr>
          <w:p w:rsidR="0086458A" w:rsidRPr="00ED5E3D" w:rsidRDefault="0086458A" w:rsidP="002F44E9">
            <w:pPr>
              <w:rPr>
                <w:rFonts w:eastAsia="Andale Sans UI"/>
                <w:sz w:val="22"/>
              </w:rPr>
            </w:pPr>
            <w:r w:rsidRPr="00ED5E3D">
              <w:rPr>
                <w:rFonts w:eastAsia="Andale Sans UI"/>
                <w:sz w:val="22"/>
              </w:rPr>
              <w:t>62</w:t>
            </w:r>
          </w:p>
        </w:tc>
        <w:tc>
          <w:tcPr>
            <w:tcW w:w="855" w:type="dxa"/>
            <w:tcBorders>
              <w:top w:val="single" w:sz="4" w:space="0" w:color="000000"/>
              <w:left w:val="single" w:sz="4" w:space="0" w:color="000000"/>
              <w:bottom w:val="single" w:sz="4" w:space="0" w:color="000000"/>
            </w:tcBorders>
            <w:vAlign w:val="center"/>
          </w:tcPr>
          <w:p w:rsidR="0086458A" w:rsidRPr="00ED5E3D" w:rsidRDefault="0086458A" w:rsidP="002F44E9">
            <w:pPr>
              <w:rPr>
                <w:rFonts w:eastAsia="Andale Sans UI"/>
                <w:sz w:val="22"/>
              </w:rPr>
            </w:pPr>
            <w:r w:rsidRPr="00ED5E3D">
              <w:rPr>
                <w:rFonts w:eastAsia="Andale Sans UI"/>
                <w:sz w:val="22"/>
              </w:rPr>
              <w:t>84</w:t>
            </w:r>
          </w:p>
        </w:tc>
        <w:tc>
          <w:tcPr>
            <w:tcW w:w="705" w:type="dxa"/>
            <w:tcBorders>
              <w:top w:val="single" w:sz="4" w:space="0" w:color="000000"/>
              <w:left w:val="single" w:sz="4" w:space="0" w:color="000000"/>
              <w:bottom w:val="single" w:sz="4" w:space="0" w:color="000000"/>
            </w:tcBorders>
            <w:vAlign w:val="center"/>
          </w:tcPr>
          <w:p w:rsidR="0086458A" w:rsidRPr="00ED5E3D" w:rsidRDefault="0086458A" w:rsidP="002F44E9">
            <w:pPr>
              <w:rPr>
                <w:rFonts w:eastAsia="Andale Sans UI"/>
                <w:sz w:val="22"/>
              </w:rPr>
            </w:pPr>
            <w:r w:rsidRPr="00ED5E3D">
              <w:rPr>
                <w:rFonts w:eastAsia="Andale Sans UI"/>
                <w:sz w:val="22"/>
              </w:rPr>
              <w:t>1</w:t>
            </w:r>
          </w:p>
        </w:tc>
        <w:tc>
          <w:tcPr>
            <w:tcW w:w="795" w:type="dxa"/>
            <w:tcBorders>
              <w:top w:val="single" w:sz="4" w:space="0" w:color="000000"/>
              <w:left w:val="single" w:sz="4" w:space="0" w:color="000000"/>
              <w:bottom w:val="single" w:sz="4" w:space="0" w:color="000000"/>
            </w:tcBorders>
            <w:vAlign w:val="center"/>
          </w:tcPr>
          <w:p w:rsidR="0086458A" w:rsidRPr="00ED5E3D" w:rsidRDefault="0086458A" w:rsidP="002F44E9">
            <w:pPr>
              <w:rPr>
                <w:rFonts w:eastAsia="Andale Sans UI"/>
                <w:sz w:val="22"/>
              </w:rPr>
            </w:pPr>
            <w:r w:rsidRPr="00ED5E3D">
              <w:rPr>
                <w:rFonts w:eastAsia="Andale Sans UI"/>
                <w:sz w:val="22"/>
              </w:rPr>
              <w:t>53</w:t>
            </w:r>
          </w:p>
        </w:tc>
        <w:tc>
          <w:tcPr>
            <w:tcW w:w="780" w:type="dxa"/>
            <w:tcBorders>
              <w:top w:val="single" w:sz="4" w:space="0" w:color="000000"/>
              <w:left w:val="single" w:sz="4" w:space="0" w:color="000000"/>
              <w:bottom w:val="single" w:sz="4" w:space="0" w:color="000000"/>
            </w:tcBorders>
            <w:vAlign w:val="center"/>
          </w:tcPr>
          <w:p w:rsidR="0086458A" w:rsidRPr="00ED5E3D" w:rsidRDefault="0086458A" w:rsidP="002F44E9">
            <w:pPr>
              <w:rPr>
                <w:rFonts w:eastAsia="Andale Sans UI"/>
                <w:sz w:val="22"/>
              </w:rPr>
            </w:pPr>
            <w:r w:rsidRPr="00ED5E3D">
              <w:rPr>
                <w:rFonts w:eastAsia="Andale Sans UI"/>
                <w:sz w:val="22"/>
              </w:rPr>
              <w:t>65</w:t>
            </w:r>
          </w:p>
        </w:tc>
        <w:tc>
          <w:tcPr>
            <w:tcW w:w="923" w:type="dxa"/>
            <w:tcBorders>
              <w:top w:val="single" w:sz="4" w:space="0" w:color="000000"/>
              <w:left w:val="single" w:sz="4" w:space="0" w:color="000000"/>
              <w:bottom w:val="single" w:sz="4" w:space="0" w:color="000000"/>
              <w:right w:val="single" w:sz="4" w:space="0" w:color="000000"/>
            </w:tcBorders>
            <w:vAlign w:val="center"/>
          </w:tcPr>
          <w:p w:rsidR="0086458A" w:rsidRPr="00ED5E3D" w:rsidRDefault="0086458A" w:rsidP="002F44E9">
            <w:pPr>
              <w:rPr>
                <w:rFonts w:eastAsia="Andale Sans UI"/>
                <w:sz w:val="22"/>
              </w:rPr>
            </w:pPr>
            <w:r w:rsidRPr="00ED5E3D">
              <w:rPr>
                <w:rFonts w:eastAsia="Andale Sans UI"/>
                <w:sz w:val="22"/>
              </w:rPr>
              <w:t>-</w:t>
            </w:r>
          </w:p>
        </w:tc>
      </w:tr>
      <w:tr w:rsidR="0086458A" w:rsidRPr="00ED5E3D" w:rsidTr="002F44E9">
        <w:trPr>
          <w:trHeight w:val="253"/>
        </w:trPr>
        <w:tc>
          <w:tcPr>
            <w:tcW w:w="2268" w:type="dxa"/>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2"/>
              </w:rPr>
            </w:pPr>
            <w:r w:rsidRPr="00ED5E3D">
              <w:rPr>
                <w:rFonts w:eastAsia="Andale Sans UI"/>
                <w:sz w:val="22"/>
              </w:rPr>
              <w:t>Бактер. Природа</w:t>
            </w:r>
          </w:p>
        </w:tc>
        <w:tc>
          <w:tcPr>
            <w:tcW w:w="993" w:type="dxa"/>
            <w:tcBorders>
              <w:top w:val="single" w:sz="4" w:space="0" w:color="000000"/>
              <w:left w:val="single" w:sz="4" w:space="0" w:color="000000"/>
              <w:bottom w:val="single" w:sz="4" w:space="0" w:color="000000"/>
            </w:tcBorders>
            <w:vAlign w:val="center"/>
          </w:tcPr>
          <w:p w:rsidR="0086458A" w:rsidRPr="00ED5E3D" w:rsidRDefault="0086458A" w:rsidP="002F44E9">
            <w:pPr>
              <w:rPr>
                <w:rFonts w:eastAsia="Andale Sans UI"/>
                <w:sz w:val="22"/>
              </w:rPr>
            </w:pPr>
            <w:r w:rsidRPr="00ED5E3D">
              <w:rPr>
                <w:rFonts w:eastAsia="Andale Sans UI"/>
                <w:sz w:val="22"/>
              </w:rPr>
              <w:t>5</w:t>
            </w:r>
          </w:p>
        </w:tc>
        <w:tc>
          <w:tcPr>
            <w:tcW w:w="850" w:type="dxa"/>
            <w:tcBorders>
              <w:top w:val="single" w:sz="4" w:space="0" w:color="000000"/>
              <w:left w:val="single" w:sz="4" w:space="0" w:color="000000"/>
              <w:bottom w:val="single" w:sz="4" w:space="0" w:color="000000"/>
            </w:tcBorders>
            <w:vAlign w:val="center"/>
          </w:tcPr>
          <w:p w:rsidR="0086458A" w:rsidRPr="00ED5E3D" w:rsidRDefault="0086458A" w:rsidP="002F44E9">
            <w:pPr>
              <w:rPr>
                <w:rFonts w:eastAsia="Andale Sans UI"/>
                <w:sz w:val="22"/>
              </w:rPr>
            </w:pPr>
            <w:r w:rsidRPr="00ED5E3D">
              <w:rPr>
                <w:rFonts w:eastAsia="Andale Sans UI"/>
                <w:sz w:val="22"/>
              </w:rPr>
              <w:t>9</w:t>
            </w:r>
          </w:p>
        </w:tc>
        <w:tc>
          <w:tcPr>
            <w:tcW w:w="851" w:type="dxa"/>
            <w:tcBorders>
              <w:top w:val="single" w:sz="4" w:space="0" w:color="000000"/>
              <w:left w:val="single" w:sz="4" w:space="0" w:color="000000"/>
              <w:bottom w:val="single" w:sz="4" w:space="0" w:color="000000"/>
            </w:tcBorders>
            <w:vAlign w:val="center"/>
          </w:tcPr>
          <w:p w:rsidR="0086458A" w:rsidRPr="00ED5E3D" w:rsidRDefault="0086458A" w:rsidP="002F44E9">
            <w:pPr>
              <w:rPr>
                <w:rFonts w:eastAsia="Andale Sans UI"/>
                <w:sz w:val="22"/>
              </w:rPr>
            </w:pPr>
            <w:r w:rsidRPr="00ED5E3D">
              <w:rPr>
                <w:rFonts w:eastAsia="Andale Sans UI"/>
                <w:sz w:val="22"/>
              </w:rPr>
              <w:t>1</w:t>
            </w:r>
          </w:p>
        </w:tc>
        <w:tc>
          <w:tcPr>
            <w:tcW w:w="875" w:type="dxa"/>
            <w:tcBorders>
              <w:top w:val="single" w:sz="4" w:space="0" w:color="000000"/>
              <w:left w:val="single" w:sz="4" w:space="0" w:color="000000"/>
              <w:bottom w:val="single" w:sz="4" w:space="0" w:color="000000"/>
            </w:tcBorders>
            <w:vAlign w:val="center"/>
          </w:tcPr>
          <w:p w:rsidR="0086458A" w:rsidRPr="00ED5E3D" w:rsidRDefault="0086458A" w:rsidP="002F44E9">
            <w:pPr>
              <w:rPr>
                <w:rFonts w:eastAsia="Andale Sans UI"/>
                <w:sz w:val="22"/>
              </w:rPr>
            </w:pPr>
            <w:r w:rsidRPr="00ED5E3D">
              <w:rPr>
                <w:rFonts w:eastAsia="Andale Sans UI"/>
                <w:sz w:val="22"/>
              </w:rPr>
              <w:t>5</w:t>
            </w:r>
          </w:p>
        </w:tc>
        <w:tc>
          <w:tcPr>
            <w:tcW w:w="855" w:type="dxa"/>
            <w:tcBorders>
              <w:top w:val="single" w:sz="4" w:space="0" w:color="000000"/>
              <w:left w:val="single" w:sz="4" w:space="0" w:color="000000"/>
              <w:bottom w:val="single" w:sz="4" w:space="0" w:color="000000"/>
            </w:tcBorders>
            <w:vAlign w:val="center"/>
          </w:tcPr>
          <w:p w:rsidR="0086458A" w:rsidRPr="00ED5E3D" w:rsidRDefault="0086458A" w:rsidP="002F44E9">
            <w:pPr>
              <w:rPr>
                <w:rFonts w:eastAsia="Andale Sans UI"/>
                <w:sz w:val="22"/>
              </w:rPr>
            </w:pPr>
            <w:r w:rsidRPr="00ED5E3D">
              <w:rPr>
                <w:rFonts w:eastAsia="Andale Sans UI"/>
                <w:sz w:val="22"/>
              </w:rPr>
              <w:t>6</w:t>
            </w:r>
          </w:p>
        </w:tc>
        <w:tc>
          <w:tcPr>
            <w:tcW w:w="705" w:type="dxa"/>
            <w:tcBorders>
              <w:top w:val="single" w:sz="4" w:space="0" w:color="000000"/>
              <w:left w:val="single" w:sz="4" w:space="0" w:color="000000"/>
              <w:bottom w:val="single" w:sz="4" w:space="0" w:color="000000"/>
            </w:tcBorders>
            <w:vAlign w:val="center"/>
          </w:tcPr>
          <w:p w:rsidR="0086458A" w:rsidRPr="00ED5E3D" w:rsidRDefault="0086458A" w:rsidP="002F44E9">
            <w:pPr>
              <w:rPr>
                <w:rFonts w:eastAsia="Andale Sans UI"/>
                <w:sz w:val="22"/>
              </w:rPr>
            </w:pPr>
            <w:r w:rsidRPr="00ED5E3D">
              <w:rPr>
                <w:rFonts w:eastAsia="Andale Sans UI"/>
                <w:sz w:val="22"/>
              </w:rPr>
              <w:t>-</w:t>
            </w:r>
          </w:p>
        </w:tc>
        <w:tc>
          <w:tcPr>
            <w:tcW w:w="795" w:type="dxa"/>
            <w:tcBorders>
              <w:top w:val="single" w:sz="4" w:space="0" w:color="000000"/>
              <w:left w:val="single" w:sz="4" w:space="0" w:color="000000"/>
              <w:bottom w:val="single" w:sz="4" w:space="0" w:color="000000"/>
            </w:tcBorders>
            <w:vAlign w:val="center"/>
          </w:tcPr>
          <w:p w:rsidR="0086458A" w:rsidRPr="00ED5E3D" w:rsidRDefault="0086458A" w:rsidP="002F44E9">
            <w:pPr>
              <w:rPr>
                <w:rFonts w:eastAsia="Andale Sans UI"/>
                <w:sz w:val="22"/>
              </w:rPr>
            </w:pPr>
            <w:r w:rsidRPr="00ED5E3D">
              <w:rPr>
                <w:rFonts w:eastAsia="Andale Sans UI"/>
                <w:sz w:val="22"/>
              </w:rPr>
              <w:t>5</w:t>
            </w:r>
          </w:p>
        </w:tc>
        <w:tc>
          <w:tcPr>
            <w:tcW w:w="780" w:type="dxa"/>
            <w:tcBorders>
              <w:top w:val="single" w:sz="4" w:space="0" w:color="000000"/>
              <w:left w:val="single" w:sz="4" w:space="0" w:color="000000"/>
              <w:bottom w:val="single" w:sz="4" w:space="0" w:color="000000"/>
            </w:tcBorders>
            <w:vAlign w:val="center"/>
          </w:tcPr>
          <w:p w:rsidR="0086458A" w:rsidRPr="00ED5E3D" w:rsidRDefault="0086458A" w:rsidP="002F44E9">
            <w:pPr>
              <w:rPr>
                <w:rFonts w:eastAsia="Andale Sans UI"/>
                <w:sz w:val="22"/>
              </w:rPr>
            </w:pPr>
            <w:r w:rsidRPr="00ED5E3D">
              <w:rPr>
                <w:rFonts w:eastAsia="Andale Sans UI"/>
                <w:sz w:val="22"/>
              </w:rPr>
              <w:t>5</w:t>
            </w:r>
          </w:p>
        </w:tc>
        <w:tc>
          <w:tcPr>
            <w:tcW w:w="923" w:type="dxa"/>
            <w:tcBorders>
              <w:top w:val="single" w:sz="4" w:space="0" w:color="000000"/>
              <w:left w:val="single" w:sz="4" w:space="0" w:color="000000"/>
              <w:bottom w:val="single" w:sz="4" w:space="0" w:color="000000"/>
              <w:right w:val="single" w:sz="4" w:space="0" w:color="000000"/>
            </w:tcBorders>
            <w:vAlign w:val="center"/>
          </w:tcPr>
          <w:p w:rsidR="0086458A" w:rsidRPr="00ED5E3D" w:rsidRDefault="0086458A" w:rsidP="002F44E9">
            <w:pPr>
              <w:rPr>
                <w:rFonts w:eastAsia="Andale Sans UI"/>
                <w:sz w:val="22"/>
              </w:rPr>
            </w:pPr>
            <w:r w:rsidRPr="00ED5E3D">
              <w:rPr>
                <w:rFonts w:eastAsia="Andale Sans UI"/>
                <w:sz w:val="22"/>
              </w:rPr>
              <w:t>-</w:t>
            </w:r>
          </w:p>
        </w:tc>
      </w:tr>
      <w:tr w:rsidR="0086458A" w:rsidRPr="00ED5E3D" w:rsidTr="002F44E9">
        <w:trPr>
          <w:trHeight w:val="253"/>
        </w:trPr>
        <w:tc>
          <w:tcPr>
            <w:tcW w:w="2268" w:type="dxa"/>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2"/>
              </w:rPr>
            </w:pPr>
            <w:r w:rsidRPr="00ED5E3D">
              <w:rPr>
                <w:rFonts w:eastAsia="Andale Sans UI"/>
                <w:sz w:val="22"/>
              </w:rPr>
              <w:t>Небактер. Природа</w:t>
            </w:r>
          </w:p>
        </w:tc>
        <w:tc>
          <w:tcPr>
            <w:tcW w:w="993" w:type="dxa"/>
            <w:tcBorders>
              <w:top w:val="single" w:sz="4" w:space="0" w:color="000000"/>
              <w:left w:val="single" w:sz="4" w:space="0" w:color="000000"/>
              <w:bottom w:val="single" w:sz="4" w:space="0" w:color="000000"/>
            </w:tcBorders>
            <w:vAlign w:val="center"/>
          </w:tcPr>
          <w:p w:rsidR="0086458A" w:rsidRPr="00ED5E3D" w:rsidRDefault="0086458A" w:rsidP="002F44E9">
            <w:pPr>
              <w:rPr>
                <w:rFonts w:eastAsia="Andale Sans UI"/>
                <w:sz w:val="22"/>
              </w:rPr>
            </w:pPr>
            <w:r w:rsidRPr="00ED5E3D">
              <w:rPr>
                <w:rFonts w:eastAsia="Andale Sans UI"/>
                <w:sz w:val="22"/>
              </w:rPr>
              <w:t>18</w:t>
            </w:r>
          </w:p>
        </w:tc>
        <w:tc>
          <w:tcPr>
            <w:tcW w:w="850" w:type="dxa"/>
            <w:tcBorders>
              <w:top w:val="single" w:sz="4" w:space="0" w:color="000000"/>
              <w:left w:val="single" w:sz="4" w:space="0" w:color="000000"/>
              <w:bottom w:val="single" w:sz="4" w:space="0" w:color="000000"/>
            </w:tcBorders>
            <w:vAlign w:val="center"/>
          </w:tcPr>
          <w:p w:rsidR="0086458A" w:rsidRPr="00ED5E3D" w:rsidRDefault="0086458A" w:rsidP="002F44E9">
            <w:pPr>
              <w:rPr>
                <w:rFonts w:eastAsia="Andale Sans UI"/>
                <w:sz w:val="22"/>
              </w:rPr>
            </w:pPr>
            <w:r w:rsidRPr="00ED5E3D">
              <w:rPr>
                <w:rFonts w:eastAsia="Andale Sans UI"/>
                <w:sz w:val="22"/>
              </w:rPr>
              <w:t>19</w:t>
            </w:r>
          </w:p>
        </w:tc>
        <w:tc>
          <w:tcPr>
            <w:tcW w:w="851" w:type="dxa"/>
            <w:tcBorders>
              <w:top w:val="single" w:sz="4" w:space="0" w:color="000000"/>
              <w:left w:val="single" w:sz="4" w:space="0" w:color="000000"/>
              <w:bottom w:val="single" w:sz="4" w:space="0" w:color="000000"/>
            </w:tcBorders>
            <w:vAlign w:val="center"/>
          </w:tcPr>
          <w:p w:rsidR="0086458A" w:rsidRPr="00ED5E3D" w:rsidRDefault="0086458A" w:rsidP="002F44E9">
            <w:pPr>
              <w:rPr>
                <w:rFonts w:eastAsia="Andale Sans UI"/>
                <w:sz w:val="22"/>
              </w:rPr>
            </w:pPr>
            <w:r w:rsidRPr="00ED5E3D">
              <w:rPr>
                <w:rFonts w:eastAsia="Andale Sans UI"/>
                <w:sz w:val="22"/>
              </w:rPr>
              <w:t>-</w:t>
            </w:r>
          </w:p>
        </w:tc>
        <w:tc>
          <w:tcPr>
            <w:tcW w:w="875" w:type="dxa"/>
            <w:tcBorders>
              <w:top w:val="single" w:sz="4" w:space="0" w:color="000000"/>
              <w:left w:val="single" w:sz="4" w:space="0" w:color="000000"/>
              <w:bottom w:val="single" w:sz="4" w:space="0" w:color="000000"/>
            </w:tcBorders>
            <w:vAlign w:val="center"/>
          </w:tcPr>
          <w:p w:rsidR="0086458A" w:rsidRPr="00ED5E3D" w:rsidRDefault="0086458A" w:rsidP="002F44E9">
            <w:pPr>
              <w:rPr>
                <w:rFonts w:eastAsia="Andale Sans UI"/>
                <w:sz w:val="22"/>
              </w:rPr>
            </w:pPr>
            <w:r w:rsidRPr="00ED5E3D">
              <w:rPr>
                <w:rFonts w:eastAsia="Andale Sans UI"/>
                <w:sz w:val="22"/>
              </w:rPr>
              <w:t>57</w:t>
            </w:r>
          </w:p>
        </w:tc>
        <w:tc>
          <w:tcPr>
            <w:tcW w:w="855" w:type="dxa"/>
            <w:tcBorders>
              <w:top w:val="single" w:sz="4" w:space="0" w:color="000000"/>
              <w:left w:val="single" w:sz="4" w:space="0" w:color="000000"/>
              <w:bottom w:val="single" w:sz="4" w:space="0" w:color="000000"/>
            </w:tcBorders>
            <w:vAlign w:val="center"/>
          </w:tcPr>
          <w:p w:rsidR="0086458A" w:rsidRPr="00ED5E3D" w:rsidRDefault="0086458A" w:rsidP="002F44E9">
            <w:pPr>
              <w:rPr>
                <w:rFonts w:eastAsia="Andale Sans UI"/>
                <w:sz w:val="22"/>
              </w:rPr>
            </w:pPr>
            <w:r w:rsidRPr="00ED5E3D">
              <w:rPr>
                <w:rFonts w:eastAsia="Andale Sans UI"/>
                <w:sz w:val="22"/>
              </w:rPr>
              <w:t>78</w:t>
            </w:r>
          </w:p>
        </w:tc>
        <w:tc>
          <w:tcPr>
            <w:tcW w:w="705" w:type="dxa"/>
            <w:tcBorders>
              <w:top w:val="single" w:sz="4" w:space="0" w:color="000000"/>
              <w:left w:val="single" w:sz="4" w:space="0" w:color="000000"/>
              <w:bottom w:val="single" w:sz="4" w:space="0" w:color="000000"/>
            </w:tcBorders>
            <w:vAlign w:val="center"/>
          </w:tcPr>
          <w:p w:rsidR="0086458A" w:rsidRPr="00ED5E3D" w:rsidRDefault="0086458A" w:rsidP="002F44E9">
            <w:pPr>
              <w:rPr>
                <w:rFonts w:eastAsia="Andale Sans UI"/>
                <w:sz w:val="22"/>
              </w:rPr>
            </w:pPr>
            <w:r w:rsidRPr="00ED5E3D">
              <w:rPr>
                <w:rFonts w:eastAsia="Andale Sans UI"/>
                <w:sz w:val="22"/>
              </w:rPr>
              <w:t>1</w:t>
            </w:r>
          </w:p>
        </w:tc>
        <w:tc>
          <w:tcPr>
            <w:tcW w:w="795" w:type="dxa"/>
            <w:tcBorders>
              <w:top w:val="single" w:sz="4" w:space="0" w:color="000000"/>
              <w:left w:val="single" w:sz="4" w:space="0" w:color="000000"/>
              <w:bottom w:val="single" w:sz="4" w:space="0" w:color="000000"/>
            </w:tcBorders>
            <w:vAlign w:val="center"/>
          </w:tcPr>
          <w:p w:rsidR="0086458A" w:rsidRPr="00ED5E3D" w:rsidRDefault="0086458A" w:rsidP="002F44E9">
            <w:pPr>
              <w:rPr>
                <w:rFonts w:eastAsia="Andale Sans UI"/>
                <w:sz w:val="22"/>
              </w:rPr>
            </w:pPr>
            <w:r w:rsidRPr="00ED5E3D">
              <w:rPr>
                <w:rFonts w:eastAsia="Andale Sans UI"/>
                <w:sz w:val="22"/>
              </w:rPr>
              <w:t>48</w:t>
            </w:r>
          </w:p>
        </w:tc>
        <w:tc>
          <w:tcPr>
            <w:tcW w:w="780" w:type="dxa"/>
            <w:tcBorders>
              <w:top w:val="single" w:sz="4" w:space="0" w:color="000000"/>
              <w:left w:val="single" w:sz="4" w:space="0" w:color="000000"/>
              <w:bottom w:val="single" w:sz="4" w:space="0" w:color="000000"/>
            </w:tcBorders>
            <w:vAlign w:val="center"/>
          </w:tcPr>
          <w:p w:rsidR="0086458A" w:rsidRPr="00ED5E3D" w:rsidRDefault="0086458A" w:rsidP="002F44E9">
            <w:pPr>
              <w:rPr>
                <w:rFonts w:eastAsia="Andale Sans UI"/>
                <w:sz w:val="22"/>
              </w:rPr>
            </w:pPr>
            <w:r w:rsidRPr="00ED5E3D">
              <w:rPr>
                <w:rFonts w:eastAsia="Andale Sans UI"/>
                <w:sz w:val="22"/>
              </w:rPr>
              <w:t>60</w:t>
            </w:r>
          </w:p>
        </w:tc>
        <w:tc>
          <w:tcPr>
            <w:tcW w:w="923" w:type="dxa"/>
            <w:tcBorders>
              <w:top w:val="single" w:sz="4" w:space="0" w:color="000000"/>
              <w:left w:val="single" w:sz="4" w:space="0" w:color="000000"/>
              <w:bottom w:val="single" w:sz="4" w:space="0" w:color="000000"/>
              <w:right w:val="single" w:sz="4" w:space="0" w:color="000000"/>
            </w:tcBorders>
            <w:vAlign w:val="center"/>
          </w:tcPr>
          <w:p w:rsidR="0086458A" w:rsidRPr="00ED5E3D" w:rsidRDefault="0086458A" w:rsidP="002F44E9">
            <w:pPr>
              <w:rPr>
                <w:rFonts w:eastAsia="Andale Sans UI"/>
                <w:sz w:val="22"/>
              </w:rPr>
            </w:pPr>
            <w:r w:rsidRPr="00ED5E3D">
              <w:rPr>
                <w:rFonts w:eastAsia="Andale Sans UI"/>
                <w:sz w:val="22"/>
              </w:rPr>
              <w:t>-</w:t>
            </w:r>
          </w:p>
        </w:tc>
      </w:tr>
      <w:tr w:rsidR="0086458A" w:rsidRPr="00ED5E3D" w:rsidTr="002F44E9">
        <w:trPr>
          <w:trHeight w:val="253"/>
        </w:trPr>
        <w:tc>
          <w:tcPr>
            <w:tcW w:w="2268" w:type="dxa"/>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2"/>
              </w:rPr>
            </w:pPr>
            <w:r w:rsidRPr="00ED5E3D">
              <w:rPr>
                <w:rFonts w:eastAsia="Andale Sans UI"/>
                <w:sz w:val="22"/>
              </w:rPr>
              <w:t>Грибами и ядовитыми растениями</w:t>
            </w:r>
          </w:p>
        </w:tc>
        <w:tc>
          <w:tcPr>
            <w:tcW w:w="993" w:type="dxa"/>
            <w:tcBorders>
              <w:top w:val="single" w:sz="4" w:space="0" w:color="000000"/>
              <w:left w:val="single" w:sz="4" w:space="0" w:color="000000"/>
              <w:bottom w:val="single" w:sz="4" w:space="0" w:color="000000"/>
            </w:tcBorders>
            <w:vAlign w:val="center"/>
          </w:tcPr>
          <w:p w:rsidR="0086458A" w:rsidRPr="00ED5E3D" w:rsidRDefault="0086458A" w:rsidP="002F44E9">
            <w:pPr>
              <w:rPr>
                <w:rFonts w:eastAsia="Andale Sans UI"/>
                <w:sz w:val="22"/>
              </w:rPr>
            </w:pPr>
            <w:r w:rsidRPr="00ED5E3D">
              <w:rPr>
                <w:rFonts w:eastAsia="Andale Sans UI"/>
                <w:sz w:val="22"/>
              </w:rPr>
              <w:t>18</w:t>
            </w:r>
          </w:p>
        </w:tc>
        <w:tc>
          <w:tcPr>
            <w:tcW w:w="850" w:type="dxa"/>
            <w:tcBorders>
              <w:top w:val="single" w:sz="4" w:space="0" w:color="000000"/>
              <w:left w:val="single" w:sz="4" w:space="0" w:color="000000"/>
              <w:bottom w:val="single" w:sz="4" w:space="0" w:color="000000"/>
            </w:tcBorders>
            <w:vAlign w:val="center"/>
          </w:tcPr>
          <w:p w:rsidR="0086458A" w:rsidRPr="00ED5E3D" w:rsidRDefault="0086458A" w:rsidP="002F44E9">
            <w:pPr>
              <w:rPr>
                <w:rFonts w:eastAsia="Andale Sans UI"/>
                <w:sz w:val="22"/>
              </w:rPr>
            </w:pPr>
            <w:r w:rsidRPr="00ED5E3D">
              <w:rPr>
                <w:rFonts w:eastAsia="Andale Sans UI"/>
                <w:sz w:val="22"/>
              </w:rPr>
              <w:t>19</w:t>
            </w:r>
          </w:p>
        </w:tc>
        <w:tc>
          <w:tcPr>
            <w:tcW w:w="851" w:type="dxa"/>
            <w:tcBorders>
              <w:top w:val="single" w:sz="4" w:space="0" w:color="000000"/>
              <w:left w:val="single" w:sz="4" w:space="0" w:color="000000"/>
              <w:bottom w:val="single" w:sz="4" w:space="0" w:color="000000"/>
            </w:tcBorders>
            <w:vAlign w:val="center"/>
          </w:tcPr>
          <w:p w:rsidR="0086458A" w:rsidRPr="00ED5E3D" w:rsidRDefault="0086458A" w:rsidP="002F44E9">
            <w:pPr>
              <w:rPr>
                <w:rFonts w:eastAsia="Andale Sans UI"/>
                <w:sz w:val="22"/>
              </w:rPr>
            </w:pPr>
            <w:r w:rsidRPr="00ED5E3D">
              <w:rPr>
                <w:rFonts w:eastAsia="Andale Sans UI"/>
                <w:sz w:val="22"/>
              </w:rPr>
              <w:t>-</w:t>
            </w:r>
          </w:p>
        </w:tc>
        <w:tc>
          <w:tcPr>
            <w:tcW w:w="875" w:type="dxa"/>
            <w:tcBorders>
              <w:top w:val="single" w:sz="4" w:space="0" w:color="000000"/>
              <w:left w:val="single" w:sz="4" w:space="0" w:color="000000"/>
              <w:bottom w:val="single" w:sz="4" w:space="0" w:color="000000"/>
            </w:tcBorders>
            <w:vAlign w:val="center"/>
          </w:tcPr>
          <w:p w:rsidR="0086458A" w:rsidRPr="00ED5E3D" w:rsidRDefault="0086458A" w:rsidP="002F44E9">
            <w:pPr>
              <w:rPr>
                <w:rFonts w:eastAsia="Andale Sans UI"/>
                <w:sz w:val="22"/>
              </w:rPr>
            </w:pPr>
            <w:r w:rsidRPr="00ED5E3D">
              <w:rPr>
                <w:rFonts w:eastAsia="Andale Sans UI"/>
                <w:sz w:val="22"/>
              </w:rPr>
              <w:t>57</w:t>
            </w:r>
          </w:p>
        </w:tc>
        <w:tc>
          <w:tcPr>
            <w:tcW w:w="855" w:type="dxa"/>
            <w:tcBorders>
              <w:top w:val="single" w:sz="4" w:space="0" w:color="000000"/>
              <w:left w:val="single" w:sz="4" w:space="0" w:color="000000"/>
              <w:bottom w:val="single" w:sz="4" w:space="0" w:color="000000"/>
            </w:tcBorders>
            <w:vAlign w:val="center"/>
          </w:tcPr>
          <w:p w:rsidR="0086458A" w:rsidRPr="00ED5E3D" w:rsidRDefault="0086458A" w:rsidP="002F44E9">
            <w:pPr>
              <w:rPr>
                <w:rFonts w:eastAsia="Andale Sans UI"/>
                <w:sz w:val="22"/>
              </w:rPr>
            </w:pPr>
            <w:r w:rsidRPr="00ED5E3D">
              <w:rPr>
                <w:rFonts w:eastAsia="Andale Sans UI"/>
                <w:sz w:val="22"/>
              </w:rPr>
              <w:t>78</w:t>
            </w:r>
          </w:p>
        </w:tc>
        <w:tc>
          <w:tcPr>
            <w:tcW w:w="705" w:type="dxa"/>
            <w:tcBorders>
              <w:top w:val="single" w:sz="4" w:space="0" w:color="000000"/>
              <w:left w:val="single" w:sz="4" w:space="0" w:color="000000"/>
              <w:bottom w:val="single" w:sz="4" w:space="0" w:color="000000"/>
            </w:tcBorders>
            <w:vAlign w:val="center"/>
          </w:tcPr>
          <w:p w:rsidR="0086458A" w:rsidRPr="00ED5E3D" w:rsidRDefault="0086458A" w:rsidP="002F44E9">
            <w:pPr>
              <w:rPr>
                <w:rFonts w:eastAsia="Andale Sans UI"/>
                <w:sz w:val="22"/>
              </w:rPr>
            </w:pPr>
            <w:r w:rsidRPr="00ED5E3D">
              <w:rPr>
                <w:rFonts w:eastAsia="Andale Sans UI"/>
                <w:sz w:val="22"/>
              </w:rPr>
              <w:t>1</w:t>
            </w:r>
          </w:p>
        </w:tc>
        <w:tc>
          <w:tcPr>
            <w:tcW w:w="795" w:type="dxa"/>
            <w:tcBorders>
              <w:top w:val="single" w:sz="4" w:space="0" w:color="000000"/>
              <w:left w:val="single" w:sz="4" w:space="0" w:color="000000"/>
              <w:bottom w:val="single" w:sz="4" w:space="0" w:color="000000"/>
            </w:tcBorders>
            <w:vAlign w:val="center"/>
          </w:tcPr>
          <w:p w:rsidR="0086458A" w:rsidRPr="00ED5E3D" w:rsidRDefault="0086458A" w:rsidP="002F44E9">
            <w:pPr>
              <w:rPr>
                <w:rFonts w:eastAsia="Andale Sans UI"/>
                <w:sz w:val="22"/>
              </w:rPr>
            </w:pPr>
            <w:r w:rsidRPr="00ED5E3D">
              <w:rPr>
                <w:rFonts w:eastAsia="Andale Sans UI"/>
                <w:sz w:val="22"/>
              </w:rPr>
              <w:t>48</w:t>
            </w:r>
          </w:p>
        </w:tc>
        <w:tc>
          <w:tcPr>
            <w:tcW w:w="780" w:type="dxa"/>
            <w:tcBorders>
              <w:top w:val="single" w:sz="4" w:space="0" w:color="000000"/>
              <w:left w:val="single" w:sz="4" w:space="0" w:color="000000"/>
              <w:bottom w:val="single" w:sz="4" w:space="0" w:color="000000"/>
            </w:tcBorders>
            <w:vAlign w:val="center"/>
          </w:tcPr>
          <w:p w:rsidR="0086458A" w:rsidRPr="00ED5E3D" w:rsidRDefault="0086458A" w:rsidP="002F44E9">
            <w:pPr>
              <w:rPr>
                <w:rFonts w:eastAsia="Andale Sans UI"/>
                <w:sz w:val="22"/>
              </w:rPr>
            </w:pPr>
            <w:r w:rsidRPr="00ED5E3D">
              <w:rPr>
                <w:rFonts w:eastAsia="Andale Sans UI"/>
                <w:sz w:val="22"/>
              </w:rPr>
              <w:t>60</w:t>
            </w:r>
          </w:p>
        </w:tc>
        <w:tc>
          <w:tcPr>
            <w:tcW w:w="923" w:type="dxa"/>
            <w:tcBorders>
              <w:top w:val="single" w:sz="4" w:space="0" w:color="000000"/>
              <w:left w:val="single" w:sz="4" w:space="0" w:color="000000"/>
              <w:bottom w:val="single" w:sz="4" w:space="0" w:color="000000"/>
              <w:right w:val="single" w:sz="4" w:space="0" w:color="000000"/>
            </w:tcBorders>
            <w:vAlign w:val="center"/>
          </w:tcPr>
          <w:p w:rsidR="0086458A" w:rsidRPr="00ED5E3D" w:rsidRDefault="0086458A" w:rsidP="002F44E9">
            <w:pPr>
              <w:rPr>
                <w:rFonts w:eastAsia="Andale Sans UI"/>
                <w:sz w:val="22"/>
              </w:rPr>
            </w:pPr>
            <w:r w:rsidRPr="00ED5E3D">
              <w:rPr>
                <w:rFonts w:eastAsia="Andale Sans UI"/>
                <w:sz w:val="22"/>
              </w:rPr>
              <w:t>-</w:t>
            </w:r>
          </w:p>
        </w:tc>
      </w:tr>
    </w:tbl>
    <w:p w:rsidR="0086458A" w:rsidRPr="00FB6D54" w:rsidRDefault="0086458A" w:rsidP="0086458A">
      <w:pPr>
        <w:rPr>
          <w:rFonts w:eastAsia="Andale Sans UI"/>
        </w:rPr>
      </w:pPr>
    </w:p>
    <w:p w:rsidR="0086458A" w:rsidRPr="00ED5E3D" w:rsidRDefault="0086458A" w:rsidP="00ED5E3D">
      <w:pPr>
        <w:contextualSpacing/>
        <w:jc w:val="right"/>
        <w:rPr>
          <w:rFonts w:eastAsia="Andale Sans UI"/>
          <w:b/>
          <w:sz w:val="24"/>
          <w:szCs w:val="24"/>
        </w:rPr>
      </w:pPr>
      <w:r w:rsidRPr="00ED5E3D">
        <w:rPr>
          <w:rFonts w:eastAsia="Andale Sans UI"/>
          <w:b/>
          <w:sz w:val="24"/>
          <w:szCs w:val="24"/>
        </w:rPr>
        <w:t xml:space="preserve">Таблица № </w:t>
      </w:r>
      <w:r w:rsidR="004C7CDB">
        <w:rPr>
          <w:rFonts w:eastAsia="Andale Sans UI"/>
          <w:b/>
          <w:sz w:val="24"/>
          <w:szCs w:val="24"/>
        </w:rPr>
        <w:t>84</w:t>
      </w:r>
    </w:p>
    <w:p w:rsidR="0086458A" w:rsidRPr="00ED5E3D" w:rsidRDefault="0086458A" w:rsidP="00ED5E3D">
      <w:pPr>
        <w:contextualSpacing/>
        <w:jc w:val="center"/>
        <w:rPr>
          <w:rFonts w:eastAsia="Andale Sans UI"/>
          <w:b/>
          <w:sz w:val="24"/>
          <w:szCs w:val="24"/>
        </w:rPr>
      </w:pPr>
      <w:r w:rsidRPr="00ED5E3D">
        <w:rPr>
          <w:rFonts w:eastAsia="Andale Sans UI"/>
          <w:b/>
          <w:sz w:val="24"/>
          <w:szCs w:val="24"/>
        </w:rPr>
        <w:t>Распределение количества пострадавших при ботулизме</w:t>
      </w:r>
    </w:p>
    <w:p w:rsidR="0086458A" w:rsidRPr="000059CF" w:rsidRDefault="0086458A" w:rsidP="00ED5E3D">
      <w:pPr>
        <w:contextualSpacing/>
        <w:jc w:val="center"/>
        <w:rPr>
          <w:rFonts w:eastAsia="Andale Sans UI"/>
          <w:sz w:val="24"/>
          <w:szCs w:val="24"/>
        </w:rPr>
      </w:pPr>
      <w:r w:rsidRPr="00ED5E3D">
        <w:rPr>
          <w:rFonts w:eastAsia="Andale Sans UI"/>
          <w:b/>
          <w:sz w:val="24"/>
          <w:szCs w:val="24"/>
        </w:rPr>
        <w:t>по видам потребляемых продуктов</w:t>
      </w:r>
    </w:p>
    <w:tbl>
      <w:tblPr>
        <w:tblW w:w="9518" w:type="dxa"/>
        <w:tblInd w:w="108" w:type="dxa"/>
        <w:tblLayout w:type="fixed"/>
        <w:tblLook w:val="0000"/>
      </w:tblPr>
      <w:tblGrid>
        <w:gridCol w:w="3822"/>
        <w:gridCol w:w="1892"/>
        <w:gridCol w:w="1892"/>
        <w:gridCol w:w="1912"/>
      </w:tblGrid>
      <w:tr w:rsidR="0086458A" w:rsidRPr="000059CF" w:rsidTr="002F44E9">
        <w:trPr>
          <w:cantSplit/>
          <w:trHeight w:val="257"/>
        </w:trPr>
        <w:tc>
          <w:tcPr>
            <w:tcW w:w="3822" w:type="dxa"/>
            <w:vMerge w:val="restart"/>
            <w:tcBorders>
              <w:top w:val="single" w:sz="4" w:space="0" w:color="000000"/>
              <w:left w:val="single" w:sz="4" w:space="0" w:color="000000"/>
            </w:tcBorders>
          </w:tcPr>
          <w:p w:rsidR="0086458A" w:rsidRPr="00ED5E3D" w:rsidRDefault="0086458A" w:rsidP="002F44E9">
            <w:pPr>
              <w:rPr>
                <w:rFonts w:eastAsia="Andale Sans UI"/>
                <w:sz w:val="22"/>
              </w:rPr>
            </w:pPr>
          </w:p>
          <w:p w:rsidR="0086458A" w:rsidRPr="00ED5E3D" w:rsidRDefault="0086458A" w:rsidP="002F44E9">
            <w:pPr>
              <w:rPr>
                <w:rFonts w:eastAsia="Andale Sans UI"/>
                <w:sz w:val="22"/>
              </w:rPr>
            </w:pPr>
            <w:r w:rsidRPr="00ED5E3D">
              <w:rPr>
                <w:rFonts w:eastAsia="Andale Sans UI"/>
                <w:sz w:val="22"/>
              </w:rPr>
              <w:t>Продукты</w:t>
            </w:r>
          </w:p>
        </w:tc>
        <w:tc>
          <w:tcPr>
            <w:tcW w:w="5696" w:type="dxa"/>
            <w:gridSpan w:val="3"/>
            <w:tcBorders>
              <w:top w:val="single" w:sz="4" w:space="0" w:color="000000"/>
              <w:left w:val="single" w:sz="4" w:space="0" w:color="000000"/>
              <w:bottom w:val="single" w:sz="4" w:space="0" w:color="000000"/>
              <w:right w:val="single" w:sz="4" w:space="0" w:color="000000"/>
            </w:tcBorders>
          </w:tcPr>
          <w:p w:rsidR="0086458A" w:rsidRPr="00ED5E3D" w:rsidRDefault="0086458A" w:rsidP="002F44E9">
            <w:pPr>
              <w:rPr>
                <w:rFonts w:eastAsia="Andale Sans UI"/>
                <w:sz w:val="22"/>
              </w:rPr>
            </w:pPr>
            <w:r w:rsidRPr="00ED5E3D">
              <w:rPr>
                <w:rFonts w:eastAsia="Andale Sans UI"/>
                <w:sz w:val="22"/>
              </w:rPr>
              <w:t>Количество пострадавших</w:t>
            </w:r>
          </w:p>
        </w:tc>
      </w:tr>
      <w:tr w:rsidR="0086458A" w:rsidRPr="000059CF" w:rsidTr="002F44E9">
        <w:trPr>
          <w:cantSplit/>
          <w:trHeight w:val="257"/>
        </w:trPr>
        <w:tc>
          <w:tcPr>
            <w:tcW w:w="3822" w:type="dxa"/>
            <w:vMerge/>
            <w:tcBorders>
              <w:left w:val="single" w:sz="4" w:space="0" w:color="000000"/>
              <w:bottom w:val="single" w:sz="4" w:space="0" w:color="000000"/>
            </w:tcBorders>
          </w:tcPr>
          <w:p w:rsidR="0086458A" w:rsidRPr="00ED5E3D" w:rsidRDefault="0086458A" w:rsidP="002F44E9">
            <w:pPr>
              <w:rPr>
                <w:rFonts w:eastAsia="Andale Sans UI"/>
                <w:sz w:val="22"/>
              </w:rPr>
            </w:pPr>
          </w:p>
        </w:tc>
        <w:tc>
          <w:tcPr>
            <w:tcW w:w="1892" w:type="dxa"/>
            <w:tcBorders>
              <w:left w:val="single" w:sz="4" w:space="0" w:color="000000"/>
              <w:bottom w:val="single" w:sz="4" w:space="0" w:color="000000"/>
            </w:tcBorders>
          </w:tcPr>
          <w:p w:rsidR="0086458A" w:rsidRPr="00ED5E3D" w:rsidRDefault="0086458A" w:rsidP="002F44E9">
            <w:pPr>
              <w:rPr>
                <w:rFonts w:eastAsia="Andale Sans UI"/>
                <w:sz w:val="22"/>
              </w:rPr>
            </w:pPr>
            <w:r w:rsidRPr="00ED5E3D">
              <w:rPr>
                <w:rFonts w:eastAsia="Andale Sans UI"/>
                <w:sz w:val="22"/>
              </w:rPr>
              <w:t>2010 г.</w:t>
            </w:r>
          </w:p>
        </w:tc>
        <w:tc>
          <w:tcPr>
            <w:tcW w:w="1892" w:type="dxa"/>
            <w:tcBorders>
              <w:left w:val="single" w:sz="4" w:space="0" w:color="000000"/>
              <w:bottom w:val="single" w:sz="4" w:space="0" w:color="000000"/>
            </w:tcBorders>
          </w:tcPr>
          <w:p w:rsidR="0086458A" w:rsidRPr="00ED5E3D" w:rsidRDefault="0086458A" w:rsidP="002F44E9">
            <w:pPr>
              <w:rPr>
                <w:rFonts w:eastAsia="Andale Sans UI"/>
                <w:sz w:val="22"/>
              </w:rPr>
            </w:pPr>
            <w:r w:rsidRPr="00ED5E3D">
              <w:rPr>
                <w:rFonts w:eastAsia="Andale Sans UI"/>
                <w:sz w:val="22"/>
              </w:rPr>
              <w:t>2011 г.</w:t>
            </w:r>
          </w:p>
        </w:tc>
        <w:tc>
          <w:tcPr>
            <w:tcW w:w="1912" w:type="dxa"/>
            <w:tcBorders>
              <w:left w:val="single" w:sz="4" w:space="0" w:color="000000"/>
              <w:bottom w:val="single" w:sz="4" w:space="0" w:color="000000"/>
              <w:right w:val="single" w:sz="4" w:space="0" w:color="000000"/>
            </w:tcBorders>
          </w:tcPr>
          <w:p w:rsidR="0086458A" w:rsidRPr="00ED5E3D" w:rsidRDefault="0086458A" w:rsidP="002F44E9">
            <w:pPr>
              <w:rPr>
                <w:rFonts w:eastAsia="Andale Sans UI"/>
                <w:sz w:val="22"/>
              </w:rPr>
            </w:pPr>
            <w:r w:rsidRPr="00ED5E3D">
              <w:rPr>
                <w:rFonts w:eastAsia="Andale Sans UI"/>
                <w:sz w:val="22"/>
              </w:rPr>
              <w:t>2012 г.</w:t>
            </w:r>
          </w:p>
        </w:tc>
      </w:tr>
      <w:tr w:rsidR="0086458A" w:rsidRPr="000059CF" w:rsidTr="002F44E9">
        <w:trPr>
          <w:cantSplit/>
          <w:trHeight w:val="257"/>
        </w:trPr>
        <w:tc>
          <w:tcPr>
            <w:tcW w:w="3822" w:type="dxa"/>
            <w:tcBorders>
              <w:left w:val="single" w:sz="4" w:space="0" w:color="000000"/>
              <w:bottom w:val="single" w:sz="4" w:space="0" w:color="000000"/>
            </w:tcBorders>
          </w:tcPr>
          <w:p w:rsidR="0086458A" w:rsidRPr="00ED5E3D" w:rsidRDefault="0086458A" w:rsidP="002F44E9">
            <w:pPr>
              <w:rPr>
                <w:rFonts w:eastAsia="Andale Sans UI"/>
                <w:sz w:val="22"/>
              </w:rPr>
            </w:pPr>
            <w:r w:rsidRPr="00ED5E3D">
              <w:rPr>
                <w:rFonts w:eastAsia="Andale Sans UI"/>
                <w:sz w:val="22"/>
              </w:rPr>
              <w:t>Грибы</w:t>
            </w:r>
          </w:p>
        </w:tc>
        <w:tc>
          <w:tcPr>
            <w:tcW w:w="1892" w:type="dxa"/>
            <w:tcBorders>
              <w:left w:val="single" w:sz="4" w:space="0" w:color="000000"/>
              <w:bottom w:val="single" w:sz="4" w:space="0" w:color="000000"/>
            </w:tcBorders>
          </w:tcPr>
          <w:p w:rsidR="0086458A" w:rsidRPr="00ED5E3D" w:rsidRDefault="0086458A" w:rsidP="002F44E9">
            <w:pPr>
              <w:rPr>
                <w:rFonts w:eastAsia="Andale Sans UI"/>
                <w:sz w:val="22"/>
              </w:rPr>
            </w:pPr>
            <w:r w:rsidRPr="00ED5E3D">
              <w:rPr>
                <w:rFonts w:eastAsia="Andale Sans UI"/>
                <w:sz w:val="22"/>
              </w:rPr>
              <w:t>4</w:t>
            </w:r>
          </w:p>
        </w:tc>
        <w:tc>
          <w:tcPr>
            <w:tcW w:w="1892" w:type="dxa"/>
            <w:tcBorders>
              <w:left w:val="single" w:sz="4" w:space="0" w:color="000000"/>
              <w:bottom w:val="single" w:sz="4" w:space="0" w:color="000000"/>
            </w:tcBorders>
          </w:tcPr>
          <w:p w:rsidR="0086458A" w:rsidRPr="00ED5E3D" w:rsidRDefault="0086458A" w:rsidP="002F44E9">
            <w:pPr>
              <w:rPr>
                <w:rFonts w:eastAsia="Andale Sans UI"/>
                <w:sz w:val="22"/>
              </w:rPr>
            </w:pPr>
            <w:r w:rsidRPr="00ED5E3D">
              <w:rPr>
                <w:rFonts w:eastAsia="Andale Sans UI"/>
                <w:sz w:val="22"/>
              </w:rPr>
              <w:t>-</w:t>
            </w:r>
          </w:p>
        </w:tc>
        <w:tc>
          <w:tcPr>
            <w:tcW w:w="1912" w:type="dxa"/>
            <w:tcBorders>
              <w:left w:val="single" w:sz="4" w:space="0" w:color="000000"/>
              <w:bottom w:val="single" w:sz="4" w:space="0" w:color="000000"/>
              <w:right w:val="single" w:sz="4" w:space="0" w:color="000000"/>
            </w:tcBorders>
          </w:tcPr>
          <w:p w:rsidR="0086458A" w:rsidRPr="00ED5E3D" w:rsidRDefault="0086458A" w:rsidP="002F44E9">
            <w:pPr>
              <w:rPr>
                <w:rFonts w:eastAsia="Andale Sans UI"/>
                <w:sz w:val="22"/>
              </w:rPr>
            </w:pPr>
            <w:r w:rsidRPr="00ED5E3D">
              <w:rPr>
                <w:rFonts w:eastAsia="Andale Sans UI"/>
                <w:sz w:val="22"/>
              </w:rPr>
              <w:t>-</w:t>
            </w:r>
          </w:p>
        </w:tc>
      </w:tr>
      <w:tr w:rsidR="0086458A" w:rsidRPr="000059CF" w:rsidTr="002F44E9">
        <w:trPr>
          <w:cantSplit/>
          <w:trHeight w:val="257"/>
        </w:trPr>
        <w:tc>
          <w:tcPr>
            <w:tcW w:w="3822" w:type="dxa"/>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2"/>
              </w:rPr>
            </w:pPr>
            <w:r w:rsidRPr="00ED5E3D">
              <w:rPr>
                <w:rFonts w:eastAsia="Andale Sans UI"/>
                <w:sz w:val="22"/>
              </w:rPr>
              <w:t>Рыба (рыбные консервы)</w:t>
            </w:r>
          </w:p>
        </w:tc>
        <w:tc>
          <w:tcPr>
            <w:tcW w:w="1892" w:type="dxa"/>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2"/>
              </w:rPr>
            </w:pPr>
            <w:r w:rsidRPr="00ED5E3D">
              <w:rPr>
                <w:rFonts w:eastAsia="Andale Sans UI"/>
                <w:sz w:val="22"/>
              </w:rPr>
              <w:t>5</w:t>
            </w:r>
          </w:p>
        </w:tc>
        <w:tc>
          <w:tcPr>
            <w:tcW w:w="1892" w:type="dxa"/>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2"/>
              </w:rPr>
            </w:pPr>
            <w:r w:rsidRPr="00ED5E3D">
              <w:rPr>
                <w:rFonts w:eastAsia="Andale Sans UI"/>
                <w:sz w:val="22"/>
              </w:rPr>
              <w:t>4</w:t>
            </w:r>
          </w:p>
        </w:tc>
        <w:tc>
          <w:tcPr>
            <w:tcW w:w="1912" w:type="dxa"/>
            <w:tcBorders>
              <w:top w:val="single" w:sz="4" w:space="0" w:color="000000"/>
              <w:left w:val="single" w:sz="4" w:space="0" w:color="000000"/>
              <w:bottom w:val="single" w:sz="4" w:space="0" w:color="000000"/>
              <w:right w:val="single" w:sz="4" w:space="0" w:color="000000"/>
            </w:tcBorders>
          </w:tcPr>
          <w:p w:rsidR="0086458A" w:rsidRPr="00ED5E3D" w:rsidRDefault="0086458A" w:rsidP="002F44E9">
            <w:pPr>
              <w:rPr>
                <w:rFonts w:eastAsia="Andale Sans UI"/>
                <w:sz w:val="22"/>
              </w:rPr>
            </w:pPr>
            <w:r w:rsidRPr="00ED5E3D">
              <w:rPr>
                <w:rFonts w:eastAsia="Andale Sans UI"/>
                <w:sz w:val="22"/>
              </w:rPr>
              <w:t>5</w:t>
            </w:r>
          </w:p>
        </w:tc>
      </w:tr>
      <w:tr w:rsidR="0086458A" w:rsidRPr="000059CF" w:rsidTr="002F44E9">
        <w:trPr>
          <w:cantSplit/>
          <w:trHeight w:val="257"/>
        </w:trPr>
        <w:tc>
          <w:tcPr>
            <w:tcW w:w="3822" w:type="dxa"/>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2"/>
              </w:rPr>
            </w:pPr>
            <w:r w:rsidRPr="00ED5E3D">
              <w:rPr>
                <w:rFonts w:eastAsia="Andale Sans UI"/>
                <w:sz w:val="22"/>
              </w:rPr>
              <w:t>Овощи</w:t>
            </w:r>
          </w:p>
        </w:tc>
        <w:tc>
          <w:tcPr>
            <w:tcW w:w="1892" w:type="dxa"/>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2"/>
              </w:rPr>
            </w:pPr>
            <w:r w:rsidRPr="00ED5E3D">
              <w:rPr>
                <w:rFonts w:eastAsia="Andale Sans UI"/>
                <w:sz w:val="22"/>
              </w:rPr>
              <w:t>-</w:t>
            </w:r>
          </w:p>
        </w:tc>
        <w:tc>
          <w:tcPr>
            <w:tcW w:w="1892" w:type="dxa"/>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2"/>
              </w:rPr>
            </w:pPr>
            <w:r w:rsidRPr="00ED5E3D">
              <w:rPr>
                <w:rFonts w:eastAsia="Andale Sans UI"/>
                <w:sz w:val="22"/>
              </w:rPr>
              <w:t>-</w:t>
            </w:r>
          </w:p>
        </w:tc>
        <w:tc>
          <w:tcPr>
            <w:tcW w:w="1912" w:type="dxa"/>
            <w:tcBorders>
              <w:top w:val="single" w:sz="4" w:space="0" w:color="000000"/>
              <w:left w:val="single" w:sz="4" w:space="0" w:color="000000"/>
              <w:bottom w:val="single" w:sz="4" w:space="0" w:color="000000"/>
              <w:right w:val="single" w:sz="4" w:space="0" w:color="000000"/>
            </w:tcBorders>
          </w:tcPr>
          <w:p w:rsidR="0086458A" w:rsidRPr="00ED5E3D" w:rsidRDefault="0086458A" w:rsidP="002F44E9">
            <w:pPr>
              <w:rPr>
                <w:rFonts w:eastAsia="Andale Sans UI"/>
                <w:sz w:val="22"/>
              </w:rPr>
            </w:pPr>
            <w:r w:rsidRPr="00ED5E3D">
              <w:rPr>
                <w:rFonts w:eastAsia="Andale Sans UI"/>
                <w:sz w:val="22"/>
              </w:rPr>
              <w:t>-</w:t>
            </w:r>
          </w:p>
        </w:tc>
      </w:tr>
      <w:tr w:rsidR="0086458A" w:rsidRPr="000059CF" w:rsidTr="002F44E9">
        <w:trPr>
          <w:cantSplit/>
          <w:trHeight w:val="257"/>
        </w:trPr>
        <w:tc>
          <w:tcPr>
            <w:tcW w:w="3822" w:type="dxa"/>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2"/>
              </w:rPr>
            </w:pPr>
            <w:r w:rsidRPr="00ED5E3D">
              <w:rPr>
                <w:rFonts w:eastAsia="Andale Sans UI"/>
                <w:sz w:val="22"/>
              </w:rPr>
              <w:t>Мясо</w:t>
            </w:r>
          </w:p>
        </w:tc>
        <w:tc>
          <w:tcPr>
            <w:tcW w:w="1892" w:type="dxa"/>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2"/>
              </w:rPr>
            </w:pPr>
            <w:r w:rsidRPr="00ED5E3D">
              <w:rPr>
                <w:rFonts w:eastAsia="Andale Sans UI"/>
                <w:sz w:val="22"/>
              </w:rPr>
              <w:t>-</w:t>
            </w:r>
          </w:p>
        </w:tc>
        <w:tc>
          <w:tcPr>
            <w:tcW w:w="1892" w:type="dxa"/>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2"/>
              </w:rPr>
            </w:pPr>
            <w:r w:rsidRPr="00ED5E3D">
              <w:rPr>
                <w:rFonts w:eastAsia="Andale Sans UI"/>
                <w:sz w:val="22"/>
              </w:rPr>
              <w:t>-</w:t>
            </w:r>
          </w:p>
        </w:tc>
        <w:tc>
          <w:tcPr>
            <w:tcW w:w="1912" w:type="dxa"/>
            <w:tcBorders>
              <w:top w:val="single" w:sz="4" w:space="0" w:color="000000"/>
              <w:left w:val="single" w:sz="4" w:space="0" w:color="000000"/>
              <w:bottom w:val="single" w:sz="4" w:space="0" w:color="000000"/>
              <w:right w:val="single" w:sz="4" w:space="0" w:color="000000"/>
            </w:tcBorders>
          </w:tcPr>
          <w:p w:rsidR="0086458A" w:rsidRPr="00ED5E3D" w:rsidRDefault="0086458A" w:rsidP="002F44E9">
            <w:pPr>
              <w:rPr>
                <w:rFonts w:eastAsia="Andale Sans UI"/>
                <w:sz w:val="22"/>
              </w:rPr>
            </w:pPr>
            <w:r w:rsidRPr="00ED5E3D">
              <w:rPr>
                <w:rFonts w:eastAsia="Andale Sans UI"/>
                <w:sz w:val="22"/>
              </w:rPr>
              <w:t>-</w:t>
            </w:r>
          </w:p>
        </w:tc>
      </w:tr>
      <w:tr w:rsidR="0086458A" w:rsidRPr="000059CF" w:rsidTr="002F44E9">
        <w:trPr>
          <w:cantSplit/>
          <w:trHeight w:val="257"/>
        </w:trPr>
        <w:tc>
          <w:tcPr>
            <w:tcW w:w="3822" w:type="dxa"/>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2"/>
              </w:rPr>
            </w:pPr>
            <w:r w:rsidRPr="00ED5E3D">
              <w:rPr>
                <w:rFonts w:eastAsia="Andale Sans UI"/>
                <w:sz w:val="22"/>
              </w:rPr>
              <w:t>Сало</w:t>
            </w:r>
          </w:p>
        </w:tc>
        <w:tc>
          <w:tcPr>
            <w:tcW w:w="1892" w:type="dxa"/>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2"/>
              </w:rPr>
            </w:pPr>
            <w:r w:rsidRPr="00ED5E3D">
              <w:rPr>
                <w:rFonts w:eastAsia="Andale Sans UI"/>
                <w:sz w:val="22"/>
              </w:rPr>
              <w:t>-</w:t>
            </w:r>
          </w:p>
        </w:tc>
        <w:tc>
          <w:tcPr>
            <w:tcW w:w="1892" w:type="dxa"/>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2"/>
              </w:rPr>
            </w:pPr>
            <w:r w:rsidRPr="00ED5E3D">
              <w:rPr>
                <w:rFonts w:eastAsia="Andale Sans UI"/>
                <w:sz w:val="22"/>
              </w:rPr>
              <w:t>2</w:t>
            </w:r>
          </w:p>
        </w:tc>
        <w:tc>
          <w:tcPr>
            <w:tcW w:w="1912" w:type="dxa"/>
            <w:tcBorders>
              <w:top w:val="single" w:sz="4" w:space="0" w:color="000000"/>
              <w:left w:val="single" w:sz="4" w:space="0" w:color="000000"/>
              <w:bottom w:val="single" w:sz="4" w:space="0" w:color="000000"/>
              <w:right w:val="single" w:sz="4" w:space="0" w:color="000000"/>
            </w:tcBorders>
          </w:tcPr>
          <w:p w:rsidR="0086458A" w:rsidRPr="00ED5E3D" w:rsidRDefault="0086458A" w:rsidP="002F44E9">
            <w:pPr>
              <w:rPr>
                <w:rFonts w:eastAsia="Andale Sans UI"/>
                <w:sz w:val="22"/>
              </w:rPr>
            </w:pPr>
            <w:r w:rsidRPr="00ED5E3D">
              <w:rPr>
                <w:rFonts w:eastAsia="Andale Sans UI"/>
                <w:sz w:val="22"/>
              </w:rPr>
              <w:t>-</w:t>
            </w:r>
          </w:p>
        </w:tc>
      </w:tr>
      <w:tr w:rsidR="0086458A" w:rsidRPr="000059CF" w:rsidTr="002F44E9">
        <w:trPr>
          <w:cantSplit/>
          <w:trHeight w:val="257"/>
        </w:trPr>
        <w:tc>
          <w:tcPr>
            <w:tcW w:w="3822" w:type="dxa"/>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2"/>
              </w:rPr>
            </w:pPr>
            <w:r w:rsidRPr="00ED5E3D">
              <w:rPr>
                <w:rFonts w:eastAsia="Andale Sans UI"/>
                <w:sz w:val="22"/>
              </w:rPr>
              <w:t>Не установлено</w:t>
            </w:r>
          </w:p>
        </w:tc>
        <w:tc>
          <w:tcPr>
            <w:tcW w:w="1892" w:type="dxa"/>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2"/>
              </w:rPr>
            </w:pPr>
            <w:r w:rsidRPr="00ED5E3D">
              <w:rPr>
                <w:rFonts w:eastAsia="Andale Sans UI"/>
                <w:sz w:val="22"/>
              </w:rPr>
              <w:t>-</w:t>
            </w:r>
          </w:p>
        </w:tc>
        <w:tc>
          <w:tcPr>
            <w:tcW w:w="1892" w:type="dxa"/>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2"/>
              </w:rPr>
            </w:pPr>
            <w:r w:rsidRPr="00ED5E3D">
              <w:rPr>
                <w:rFonts w:eastAsia="Andale Sans UI"/>
                <w:sz w:val="22"/>
              </w:rPr>
              <w:t>-</w:t>
            </w:r>
          </w:p>
        </w:tc>
        <w:tc>
          <w:tcPr>
            <w:tcW w:w="1912" w:type="dxa"/>
            <w:tcBorders>
              <w:top w:val="single" w:sz="4" w:space="0" w:color="000000"/>
              <w:left w:val="single" w:sz="4" w:space="0" w:color="000000"/>
              <w:bottom w:val="single" w:sz="4" w:space="0" w:color="000000"/>
              <w:right w:val="single" w:sz="4" w:space="0" w:color="000000"/>
            </w:tcBorders>
          </w:tcPr>
          <w:p w:rsidR="0086458A" w:rsidRPr="00ED5E3D" w:rsidRDefault="0086458A" w:rsidP="002F44E9">
            <w:pPr>
              <w:rPr>
                <w:rFonts w:eastAsia="Andale Sans UI"/>
                <w:sz w:val="22"/>
              </w:rPr>
            </w:pPr>
            <w:r w:rsidRPr="00ED5E3D">
              <w:rPr>
                <w:rFonts w:eastAsia="Andale Sans UI"/>
                <w:sz w:val="22"/>
              </w:rPr>
              <w:t>-</w:t>
            </w:r>
          </w:p>
        </w:tc>
      </w:tr>
      <w:tr w:rsidR="0086458A" w:rsidRPr="000059CF" w:rsidTr="002F44E9">
        <w:trPr>
          <w:cantSplit/>
          <w:trHeight w:val="257"/>
        </w:trPr>
        <w:tc>
          <w:tcPr>
            <w:tcW w:w="3822" w:type="dxa"/>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2"/>
              </w:rPr>
            </w:pPr>
            <w:r w:rsidRPr="00ED5E3D">
              <w:rPr>
                <w:rFonts w:eastAsia="Andale Sans UI"/>
                <w:sz w:val="22"/>
              </w:rPr>
              <w:t>Прочие</w:t>
            </w:r>
          </w:p>
        </w:tc>
        <w:tc>
          <w:tcPr>
            <w:tcW w:w="1892" w:type="dxa"/>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2"/>
              </w:rPr>
            </w:pPr>
            <w:r w:rsidRPr="00ED5E3D">
              <w:rPr>
                <w:rFonts w:eastAsia="Andale Sans UI"/>
                <w:sz w:val="22"/>
              </w:rPr>
              <w:t>-</w:t>
            </w:r>
          </w:p>
        </w:tc>
        <w:tc>
          <w:tcPr>
            <w:tcW w:w="1892" w:type="dxa"/>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2"/>
              </w:rPr>
            </w:pPr>
            <w:r w:rsidRPr="00ED5E3D">
              <w:rPr>
                <w:rFonts w:eastAsia="Andale Sans UI"/>
                <w:sz w:val="22"/>
              </w:rPr>
              <w:t>-</w:t>
            </w:r>
          </w:p>
        </w:tc>
        <w:tc>
          <w:tcPr>
            <w:tcW w:w="1912" w:type="dxa"/>
            <w:tcBorders>
              <w:top w:val="single" w:sz="4" w:space="0" w:color="000000"/>
              <w:left w:val="single" w:sz="4" w:space="0" w:color="000000"/>
              <w:bottom w:val="single" w:sz="4" w:space="0" w:color="000000"/>
              <w:right w:val="single" w:sz="4" w:space="0" w:color="000000"/>
            </w:tcBorders>
          </w:tcPr>
          <w:p w:rsidR="0086458A" w:rsidRPr="00ED5E3D" w:rsidRDefault="0086458A" w:rsidP="002F44E9">
            <w:pPr>
              <w:rPr>
                <w:rFonts w:eastAsia="Andale Sans UI"/>
                <w:sz w:val="22"/>
              </w:rPr>
            </w:pPr>
            <w:r w:rsidRPr="00ED5E3D">
              <w:rPr>
                <w:rFonts w:eastAsia="Andale Sans UI"/>
                <w:sz w:val="22"/>
              </w:rPr>
              <w:t>-</w:t>
            </w:r>
          </w:p>
        </w:tc>
      </w:tr>
      <w:tr w:rsidR="0086458A" w:rsidRPr="000059CF" w:rsidTr="002F44E9">
        <w:trPr>
          <w:cantSplit/>
          <w:trHeight w:val="257"/>
        </w:trPr>
        <w:tc>
          <w:tcPr>
            <w:tcW w:w="3822" w:type="dxa"/>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2"/>
              </w:rPr>
            </w:pPr>
            <w:r w:rsidRPr="00ED5E3D">
              <w:rPr>
                <w:rFonts w:eastAsia="Andale Sans UI"/>
                <w:sz w:val="22"/>
              </w:rPr>
              <w:t>Итого</w:t>
            </w:r>
          </w:p>
        </w:tc>
        <w:tc>
          <w:tcPr>
            <w:tcW w:w="1892" w:type="dxa"/>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2"/>
              </w:rPr>
            </w:pPr>
            <w:r w:rsidRPr="00ED5E3D">
              <w:rPr>
                <w:rFonts w:eastAsia="Andale Sans UI"/>
                <w:sz w:val="22"/>
              </w:rPr>
              <w:t>9</w:t>
            </w:r>
          </w:p>
        </w:tc>
        <w:tc>
          <w:tcPr>
            <w:tcW w:w="1892" w:type="dxa"/>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2"/>
              </w:rPr>
            </w:pPr>
            <w:r w:rsidRPr="00ED5E3D">
              <w:rPr>
                <w:rFonts w:eastAsia="Andale Sans UI"/>
                <w:sz w:val="22"/>
              </w:rPr>
              <w:t>6</w:t>
            </w:r>
          </w:p>
        </w:tc>
        <w:tc>
          <w:tcPr>
            <w:tcW w:w="1912" w:type="dxa"/>
            <w:tcBorders>
              <w:top w:val="single" w:sz="4" w:space="0" w:color="000000"/>
              <w:left w:val="single" w:sz="4" w:space="0" w:color="000000"/>
              <w:bottom w:val="single" w:sz="4" w:space="0" w:color="000000"/>
              <w:right w:val="single" w:sz="4" w:space="0" w:color="000000"/>
            </w:tcBorders>
          </w:tcPr>
          <w:p w:rsidR="0086458A" w:rsidRPr="00ED5E3D" w:rsidRDefault="0086458A" w:rsidP="002F44E9">
            <w:pPr>
              <w:rPr>
                <w:rFonts w:eastAsia="Andale Sans UI"/>
                <w:sz w:val="22"/>
              </w:rPr>
            </w:pPr>
            <w:r w:rsidRPr="00ED5E3D">
              <w:rPr>
                <w:rFonts w:eastAsia="Andale Sans UI"/>
                <w:sz w:val="22"/>
              </w:rPr>
              <w:t>5</w:t>
            </w:r>
          </w:p>
        </w:tc>
      </w:tr>
    </w:tbl>
    <w:p w:rsidR="0086458A" w:rsidRPr="000059CF" w:rsidRDefault="0086458A" w:rsidP="00ED5E3D">
      <w:pPr>
        <w:ind w:firstLine="708"/>
        <w:contextualSpacing/>
        <w:rPr>
          <w:rFonts w:eastAsia="Andale Sans UI"/>
          <w:sz w:val="24"/>
          <w:szCs w:val="24"/>
        </w:rPr>
      </w:pPr>
      <w:r w:rsidRPr="000059CF">
        <w:rPr>
          <w:rFonts w:eastAsia="Andale Sans UI"/>
          <w:sz w:val="24"/>
          <w:szCs w:val="24"/>
        </w:rPr>
        <w:t xml:space="preserve">При расследованиях  установлено, что причиной отравлений послужили  ошибочный сбор и употребление  несъедобных грибов.  Управлением Роспотребнадзора направлены  письма в УВД области, руководителям управляющими рынками компаниями области о недопущении реализации дикорастущих грибов, в местах санкционированной и несанкционированной торговли.  По профилактике пищевых отравлений проведена значительная работа в том числе через средства массовой информации (публикации в прессе, выступления по радио, телевидению, проводилась санитарно-просветительная работа через  средства массовой </w:t>
      </w:r>
    </w:p>
    <w:p w:rsidR="0086458A" w:rsidRPr="000059CF" w:rsidRDefault="0086458A" w:rsidP="00ED5E3D">
      <w:pPr>
        <w:ind w:firstLine="708"/>
        <w:contextualSpacing/>
        <w:rPr>
          <w:rFonts w:eastAsia="Andale Sans UI"/>
          <w:sz w:val="24"/>
          <w:szCs w:val="24"/>
        </w:rPr>
      </w:pPr>
      <w:r w:rsidRPr="000059CF">
        <w:rPr>
          <w:rFonts w:eastAsia="Andale Sans UI"/>
          <w:sz w:val="24"/>
          <w:szCs w:val="24"/>
        </w:rPr>
        <w:t>Размещение информаций на официальном сайте Управления Роспотребнадзора по Курской области).</w:t>
      </w:r>
    </w:p>
    <w:p w:rsidR="0086458A" w:rsidRPr="000059CF" w:rsidRDefault="0086458A" w:rsidP="0086458A">
      <w:pPr>
        <w:contextualSpacing/>
        <w:rPr>
          <w:rFonts w:eastAsia="Andale Sans UI"/>
          <w:sz w:val="24"/>
          <w:szCs w:val="24"/>
        </w:rPr>
      </w:pPr>
    </w:p>
    <w:p w:rsidR="0086458A" w:rsidRPr="00ED5E3D" w:rsidRDefault="0086458A" w:rsidP="00ED5E3D">
      <w:pPr>
        <w:contextualSpacing/>
        <w:jc w:val="center"/>
        <w:rPr>
          <w:rFonts w:eastAsia="Andale Sans UI"/>
          <w:b/>
          <w:sz w:val="24"/>
          <w:szCs w:val="24"/>
        </w:rPr>
      </w:pPr>
      <w:r w:rsidRPr="00ED5E3D">
        <w:rPr>
          <w:rFonts w:eastAsia="Andale Sans UI"/>
          <w:b/>
          <w:sz w:val="24"/>
          <w:szCs w:val="24"/>
        </w:rPr>
        <w:t>Меры обеспечения санитарно-эпидемиологической безопасности</w:t>
      </w:r>
    </w:p>
    <w:p w:rsidR="0086458A" w:rsidRPr="000059CF" w:rsidRDefault="0086458A" w:rsidP="0086458A">
      <w:pPr>
        <w:contextualSpacing/>
        <w:rPr>
          <w:rFonts w:eastAsia="Andale Sans UI"/>
          <w:sz w:val="24"/>
          <w:szCs w:val="24"/>
        </w:rPr>
      </w:pPr>
    </w:p>
    <w:p w:rsidR="0086458A" w:rsidRPr="000059CF" w:rsidRDefault="0086458A" w:rsidP="0086458A">
      <w:pPr>
        <w:contextualSpacing/>
        <w:rPr>
          <w:rFonts w:eastAsia="Andale Sans UI"/>
          <w:sz w:val="24"/>
          <w:szCs w:val="24"/>
        </w:rPr>
      </w:pPr>
      <w:r w:rsidRPr="000059CF">
        <w:rPr>
          <w:rFonts w:eastAsia="Andale Sans UI"/>
          <w:sz w:val="24"/>
          <w:szCs w:val="24"/>
        </w:rPr>
        <w:t xml:space="preserve"> </w:t>
      </w:r>
      <w:r w:rsidR="00ED5E3D">
        <w:rPr>
          <w:rFonts w:eastAsia="Andale Sans UI"/>
          <w:sz w:val="24"/>
          <w:szCs w:val="24"/>
        </w:rPr>
        <w:tab/>
      </w:r>
      <w:r w:rsidRPr="000059CF">
        <w:rPr>
          <w:rFonts w:eastAsia="Andale Sans UI"/>
          <w:sz w:val="24"/>
          <w:szCs w:val="24"/>
        </w:rPr>
        <w:t xml:space="preserve"> В соответствии с Федеральным  законом от 02.01.00  г. № 29-ФЗ «О  качестве и безопасности пищевых продуктов» пищевые продукты, не соответствующие требованиям нормативных документов, не имеющие документов, подтверждающих  их качество и безопасность, не имеющие документов, подтверждающие их происхождение, с явными признаками недоброкачественности, не имеющие соответствующей  информации  в целях охраны здоровья населения изымались  из  обращения. </w:t>
      </w:r>
    </w:p>
    <w:p w:rsidR="0086458A" w:rsidRPr="000059CF" w:rsidRDefault="0086458A" w:rsidP="0086458A">
      <w:pPr>
        <w:contextualSpacing/>
        <w:rPr>
          <w:rFonts w:eastAsia="Andale Sans UI"/>
          <w:sz w:val="24"/>
          <w:szCs w:val="24"/>
        </w:rPr>
      </w:pPr>
      <w:r w:rsidRPr="000059CF">
        <w:rPr>
          <w:rFonts w:eastAsia="Andale Sans UI"/>
          <w:sz w:val="24"/>
          <w:szCs w:val="24"/>
        </w:rPr>
        <w:t xml:space="preserve"> </w:t>
      </w:r>
      <w:r w:rsidR="00ED5E3D">
        <w:rPr>
          <w:rFonts w:eastAsia="Andale Sans UI"/>
          <w:sz w:val="24"/>
          <w:szCs w:val="24"/>
        </w:rPr>
        <w:tab/>
      </w:r>
      <w:r w:rsidRPr="000059CF">
        <w:rPr>
          <w:rFonts w:eastAsia="Andale Sans UI"/>
          <w:sz w:val="24"/>
          <w:szCs w:val="24"/>
        </w:rPr>
        <w:t xml:space="preserve"> В 2012 году в  сравнении   с  2011 г. увеличилось на 9%. ( в 2012 г.- 1411 партий, в 2011г. - 1294 партий).  Наибольшее количество партий забраковано по   видам  сырья  и пищевых продуктов: хлебобулочные  и  кондитерские изделия - 291 партий (20,6%);  мясо и мясные продукты - 218 (15,4%); рыба, рыбные продукты и др. гидробионты 165 (11,7 %), молоко и молочные продукты - 163 (11,5  %),  овощи, столовая зелень - 135 (9,6%).</w:t>
      </w:r>
    </w:p>
    <w:p w:rsidR="0086458A" w:rsidRPr="000059CF" w:rsidRDefault="0086458A" w:rsidP="0086458A">
      <w:pPr>
        <w:contextualSpacing/>
        <w:rPr>
          <w:rFonts w:eastAsia="Andale Sans UI"/>
          <w:sz w:val="24"/>
          <w:szCs w:val="24"/>
        </w:rPr>
      </w:pPr>
      <w:r w:rsidRPr="000059CF">
        <w:rPr>
          <w:rFonts w:eastAsia="Andale Sans UI"/>
          <w:sz w:val="24"/>
          <w:szCs w:val="24"/>
        </w:rPr>
        <w:t>Объем забракованных продуктов  в  сравнении  с 2011 г. увеличился  в 1,3  раза.</w:t>
      </w:r>
    </w:p>
    <w:p w:rsidR="0086458A" w:rsidRPr="000059CF" w:rsidRDefault="0086458A" w:rsidP="0086458A">
      <w:pPr>
        <w:contextualSpacing/>
        <w:rPr>
          <w:rFonts w:eastAsia="Andale Sans UI"/>
          <w:sz w:val="24"/>
          <w:szCs w:val="24"/>
        </w:rPr>
      </w:pPr>
      <w:r w:rsidRPr="000059CF">
        <w:rPr>
          <w:rFonts w:eastAsia="Andale Sans UI"/>
          <w:sz w:val="24"/>
          <w:szCs w:val="24"/>
        </w:rPr>
        <w:t>Наибольший объём (кг) забракованной продукции составляют овощи, столовая зелень -  2191,5 (38,6 %), хлебобулочные и кондитерские изделия 504,7 (8,9%), молоко, молочные продукты, включая масло и сметану - 415,5 (7,3 %), рыба, рыбные продукты и др. гидробионты - 393,4 (6,9 %).</w:t>
      </w:r>
    </w:p>
    <w:p w:rsidR="0086458A" w:rsidRPr="00ED5E3D" w:rsidRDefault="0086458A" w:rsidP="00ED5E3D">
      <w:pPr>
        <w:contextualSpacing/>
        <w:jc w:val="right"/>
        <w:rPr>
          <w:rFonts w:eastAsia="Andale Sans UI"/>
          <w:b/>
          <w:sz w:val="24"/>
          <w:szCs w:val="24"/>
        </w:rPr>
      </w:pPr>
      <w:r w:rsidRPr="00ED5E3D">
        <w:rPr>
          <w:rFonts w:eastAsia="Andale Sans UI"/>
          <w:b/>
          <w:sz w:val="24"/>
          <w:szCs w:val="24"/>
        </w:rPr>
        <w:t xml:space="preserve">Таблица № </w:t>
      </w:r>
      <w:r w:rsidR="004C7CDB">
        <w:rPr>
          <w:rFonts w:eastAsia="Andale Sans UI"/>
          <w:b/>
          <w:sz w:val="24"/>
          <w:szCs w:val="24"/>
        </w:rPr>
        <w:t>85</w:t>
      </w:r>
    </w:p>
    <w:p w:rsidR="0086458A" w:rsidRPr="00ED5E3D" w:rsidRDefault="0086458A" w:rsidP="00ED5E3D">
      <w:pPr>
        <w:contextualSpacing/>
        <w:jc w:val="center"/>
        <w:rPr>
          <w:rFonts w:eastAsia="Andale Sans UI"/>
          <w:b/>
          <w:sz w:val="24"/>
          <w:szCs w:val="24"/>
        </w:rPr>
      </w:pPr>
      <w:r w:rsidRPr="00ED5E3D">
        <w:rPr>
          <w:rFonts w:eastAsia="Andale Sans UI"/>
          <w:b/>
          <w:sz w:val="24"/>
          <w:szCs w:val="24"/>
        </w:rPr>
        <w:t>Количество продовольственного сырья и пищевых продуктов,</w:t>
      </w:r>
    </w:p>
    <w:p w:rsidR="0086458A" w:rsidRPr="00ED5E3D" w:rsidRDefault="0086458A" w:rsidP="00ED5E3D">
      <w:pPr>
        <w:contextualSpacing/>
        <w:jc w:val="center"/>
        <w:rPr>
          <w:rFonts w:eastAsia="Andale Sans UI"/>
          <w:b/>
          <w:sz w:val="24"/>
          <w:szCs w:val="24"/>
        </w:rPr>
      </w:pPr>
      <w:r w:rsidRPr="00ED5E3D">
        <w:rPr>
          <w:rFonts w:eastAsia="Andale Sans UI"/>
          <w:b/>
          <w:sz w:val="24"/>
          <w:szCs w:val="24"/>
        </w:rPr>
        <w:t>забракованных Управлением Роспотребнадзора по Курской области.</w:t>
      </w:r>
    </w:p>
    <w:tbl>
      <w:tblPr>
        <w:tblW w:w="9792" w:type="dxa"/>
        <w:tblInd w:w="-186" w:type="dxa"/>
        <w:tblLayout w:type="fixed"/>
        <w:tblLook w:val="0000"/>
      </w:tblPr>
      <w:tblGrid>
        <w:gridCol w:w="10"/>
        <w:gridCol w:w="5519"/>
        <w:gridCol w:w="10"/>
        <w:gridCol w:w="982"/>
        <w:gridCol w:w="10"/>
        <w:gridCol w:w="983"/>
        <w:gridCol w:w="10"/>
        <w:gridCol w:w="982"/>
        <w:gridCol w:w="152"/>
        <w:gridCol w:w="1134"/>
      </w:tblGrid>
      <w:tr w:rsidR="0086458A" w:rsidRPr="00ED5E3D" w:rsidTr="00ED5E3D">
        <w:trPr>
          <w:cantSplit/>
          <w:trHeight w:val="253"/>
          <w:tblHeader/>
        </w:trPr>
        <w:tc>
          <w:tcPr>
            <w:tcW w:w="5529" w:type="dxa"/>
            <w:gridSpan w:val="2"/>
            <w:vMerge w:val="restart"/>
            <w:tcBorders>
              <w:top w:val="single" w:sz="4" w:space="0" w:color="000000"/>
              <w:left w:val="single" w:sz="4" w:space="0" w:color="000000"/>
            </w:tcBorders>
            <w:shd w:val="clear" w:color="auto" w:fill="F2F2F2" w:themeFill="background1" w:themeFillShade="F2"/>
            <w:vAlign w:val="center"/>
          </w:tcPr>
          <w:p w:rsidR="0086458A" w:rsidRPr="00ED5E3D" w:rsidRDefault="0086458A" w:rsidP="002F44E9">
            <w:pPr>
              <w:rPr>
                <w:rFonts w:eastAsia="Andale Sans UI"/>
                <w:sz w:val="22"/>
              </w:rPr>
            </w:pPr>
            <w:r w:rsidRPr="00ED5E3D">
              <w:rPr>
                <w:rFonts w:eastAsia="Andale Sans UI"/>
                <w:sz w:val="22"/>
              </w:rPr>
              <w:t>Продовольственное сырье и пищевые продукты</w:t>
            </w:r>
          </w:p>
        </w:tc>
        <w:tc>
          <w:tcPr>
            <w:tcW w:w="4263" w:type="dxa"/>
            <w:gridSpan w:val="8"/>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86458A" w:rsidRPr="00ED5E3D" w:rsidRDefault="0086458A" w:rsidP="002F44E9">
            <w:pPr>
              <w:rPr>
                <w:rFonts w:eastAsia="Andale Sans UI"/>
                <w:sz w:val="22"/>
              </w:rPr>
            </w:pPr>
            <w:r w:rsidRPr="00ED5E3D">
              <w:rPr>
                <w:rFonts w:eastAsia="Andale Sans UI"/>
                <w:sz w:val="22"/>
              </w:rPr>
              <w:t>Число  и объем    партий,  забракованных продуктов</w:t>
            </w:r>
          </w:p>
        </w:tc>
      </w:tr>
      <w:tr w:rsidR="0086458A" w:rsidRPr="00ED5E3D" w:rsidTr="00ED5E3D">
        <w:trPr>
          <w:cantSplit/>
          <w:trHeight w:val="253"/>
          <w:tblHeader/>
        </w:trPr>
        <w:tc>
          <w:tcPr>
            <w:tcW w:w="5529" w:type="dxa"/>
            <w:gridSpan w:val="2"/>
            <w:vMerge/>
            <w:tcBorders>
              <w:left w:val="single" w:sz="4" w:space="0" w:color="000000"/>
              <w:bottom w:val="single" w:sz="4" w:space="0" w:color="000000"/>
            </w:tcBorders>
            <w:shd w:val="clear" w:color="auto" w:fill="F2F2F2" w:themeFill="background1" w:themeFillShade="F2"/>
            <w:vAlign w:val="center"/>
          </w:tcPr>
          <w:p w:rsidR="0086458A" w:rsidRPr="00ED5E3D" w:rsidRDefault="0086458A" w:rsidP="002F44E9">
            <w:pPr>
              <w:rPr>
                <w:rFonts w:eastAsia="Andale Sans UI"/>
                <w:sz w:val="22"/>
              </w:rPr>
            </w:pPr>
          </w:p>
        </w:tc>
        <w:tc>
          <w:tcPr>
            <w:tcW w:w="992" w:type="dxa"/>
            <w:gridSpan w:val="2"/>
            <w:tcBorders>
              <w:top w:val="single" w:sz="4" w:space="0" w:color="000000"/>
              <w:left w:val="single" w:sz="4" w:space="0" w:color="000000"/>
              <w:bottom w:val="single" w:sz="4" w:space="0" w:color="000000"/>
            </w:tcBorders>
            <w:shd w:val="clear" w:color="auto" w:fill="F2F2F2" w:themeFill="background1" w:themeFillShade="F2"/>
            <w:vAlign w:val="center"/>
          </w:tcPr>
          <w:p w:rsidR="0086458A" w:rsidRPr="00ED5E3D" w:rsidRDefault="0086458A" w:rsidP="002F44E9">
            <w:pPr>
              <w:rPr>
                <w:rFonts w:eastAsia="Andale Sans UI"/>
                <w:sz w:val="22"/>
              </w:rPr>
            </w:pPr>
            <w:r w:rsidRPr="00ED5E3D">
              <w:rPr>
                <w:rFonts w:eastAsia="Andale Sans UI"/>
                <w:sz w:val="22"/>
              </w:rPr>
              <w:t>2010</w:t>
            </w:r>
          </w:p>
        </w:tc>
        <w:tc>
          <w:tcPr>
            <w:tcW w:w="993" w:type="dxa"/>
            <w:gridSpan w:val="2"/>
            <w:tcBorders>
              <w:top w:val="single" w:sz="4" w:space="0" w:color="000000"/>
              <w:left w:val="single" w:sz="4" w:space="0" w:color="000000"/>
              <w:bottom w:val="single" w:sz="4" w:space="0" w:color="000000"/>
            </w:tcBorders>
            <w:shd w:val="clear" w:color="auto" w:fill="F2F2F2" w:themeFill="background1" w:themeFillShade="F2"/>
            <w:vAlign w:val="center"/>
          </w:tcPr>
          <w:p w:rsidR="0086458A" w:rsidRPr="00ED5E3D" w:rsidRDefault="0086458A" w:rsidP="002F44E9">
            <w:pPr>
              <w:rPr>
                <w:rFonts w:eastAsia="Andale Sans UI"/>
                <w:sz w:val="22"/>
              </w:rPr>
            </w:pPr>
            <w:r w:rsidRPr="00ED5E3D">
              <w:rPr>
                <w:rFonts w:eastAsia="Andale Sans UI"/>
                <w:sz w:val="22"/>
              </w:rPr>
              <w:t>2011</w:t>
            </w:r>
          </w:p>
        </w:tc>
        <w:tc>
          <w:tcPr>
            <w:tcW w:w="992" w:type="dxa"/>
            <w:gridSpan w:val="2"/>
            <w:tcBorders>
              <w:top w:val="single" w:sz="4" w:space="0" w:color="000000"/>
              <w:left w:val="single" w:sz="4" w:space="0" w:color="000000"/>
              <w:bottom w:val="single" w:sz="4" w:space="0" w:color="000000"/>
            </w:tcBorders>
            <w:shd w:val="clear" w:color="auto" w:fill="F2F2F2" w:themeFill="background1" w:themeFillShade="F2"/>
            <w:vAlign w:val="center"/>
          </w:tcPr>
          <w:p w:rsidR="0086458A" w:rsidRPr="00ED5E3D" w:rsidRDefault="0086458A" w:rsidP="002F44E9">
            <w:pPr>
              <w:rPr>
                <w:rFonts w:eastAsia="Andale Sans UI"/>
                <w:sz w:val="22"/>
              </w:rPr>
            </w:pPr>
            <w:r w:rsidRPr="00ED5E3D">
              <w:rPr>
                <w:rFonts w:eastAsia="Andale Sans UI"/>
                <w:sz w:val="22"/>
              </w:rPr>
              <w:t>2012</w:t>
            </w:r>
          </w:p>
        </w:tc>
        <w:tc>
          <w:tcPr>
            <w:tcW w:w="1286"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86458A" w:rsidRPr="00ED5E3D" w:rsidRDefault="0086458A" w:rsidP="002F44E9">
            <w:pPr>
              <w:rPr>
                <w:rFonts w:eastAsia="Andale Sans UI"/>
                <w:sz w:val="22"/>
              </w:rPr>
            </w:pPr>
            <w:r w:rsidRPr="00ED5E3D">
              <w:rPr>
                <w:rFonts w:eastAsia="Andale Sans UI"/>
                <w:sz w:val="22"/>
              </w:rPr>
              <w:t xml:space="preserve">РФ 2011г.                               </w:t>
            </w:r>
          </w:p>
        </w:tc>
      </w:tr>
      <w:tr w:rsidR="0086458A" w:rsidRPr="000059CF" w:rsidTr="00ED5E3D">
        <w:trPr>
          <w:cantSplit/>
          <w:trHeight w:val="253"/>
        </w:trPr>
        <w:tc>
          <w:tcPr>
            <w:tcW w:w="5529"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1</w:t>
            </w:r>
          </w:p>
        </w:tc>
        <w:tc>
          <w:tcPr>
            <w:tcW w:w="992"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2</w:t>
            </w:r>
          </w:p>
        </w:tc>
        <w:tc>
          <w:tcPr>
            <w:tcW w:w="993"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3</w:t>
            </w:r>
          </w:p>
        </w:tc>
        <w:tc>
          <w:tcPr>
            <w:tcW w:w="992"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4</w:t>
            </w:r>
          </w:p>
        </w:tc>
        <w:tc>
          <w:tcPr>
            <w:tcW w:w="1286" w:type="dxa"/>
            <w:gridSpan w:val="2"/>
            <w:tcBorders>
              <w:top w:val="single" w:sz="4" w:space="0" w:color="000000"/>
              <w:left w:val="single" w:sz="4" w:space="0" w:color="000000"/>
              <w:bottom w:val="single" w:sz="4" w:space="0" w:color="000000"/>
              <w:right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5</w:t>
            </w:r>
          </w:p>
        </w:tc>
      </w:tr>
      <w:tr w:rsidR="0086458A" w:rsidRPr="000059CF" w:rsidTr="00ED5E3D">
        <w:trPr>
          <w:cantSplit/>
          <w:trHeight w:val="253"/>
        </w:trPr>
        <w:tc>
          <w:tcPr>
            <w:tcW w:w="9792" w:type="dxa"/>
            <w:gridSpan w:val="10"/>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Число партий</w:t>
            </w:r>
          </w:p>
        </w:tc>
      </w:tr>
      <w:tr w:rsidR="0086458A" w:rsidRPr="000059CF" w:rsidTr="00ED5E3D">
        <w:trPr>
          <w:cantSplit/>
          <w:trHeight w:val="253"/>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Всего:</w:t>
            </w:r>
          </w:p>
        </w:tc>
        <w:tc>
          <w:tcPr>
            <w:tcW w:w="992"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2427</w:t>
            </w:r>
          </w:p>
        </w:tc>
        <w:tc>
          <w:tcPr>
            <w:tcW w:w="993"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1294</w:t>
            </w:r>
          </w:p>
        </w:tc>
        <w:tc>
          <w:tcPr>
            <w:tcW w:w="992"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1411</w:t>
            </w:r>
          </w:p>
        </w:tc>
        <w:tc>
          <w:tcPr>
            <w:tcW w:w="1286" w:type="dxa"/>
            <w:gridSpan w:val="2"/>
            <w:tcBorders>
              <w:top w:val="single" w:sz="4" w:space="0" w:color="000000"/>
              <w:left w:val="single" w:sz="4" w:space="0" w:color="000000"/>
              <w:bottom w:val="single" w:sz="4" w:space="0" w:color="000000"/>
              <w:right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88 686</w:t>
            </w:r>
          </w:p>
        </w:tc>
      </w:tr>
      <w:tr w:rsidR="0086458A" w:rsidRPr="000059CF" w:rsidTr="00ED5E3D">
        <w:trPr>
          <w:cantSplit/>
          <w:trHeight w:val="253"/>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101</w:t>
            </w:r>
          </w:p>
        </w:tc>
        <w:tc>
          <w:tcPr>
            <w:tcW w:w="993"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42</w:t>
            </w:r>
          </w:p>
        </w:tc>
        <w:tc>
          <w:tcPr>
            <w:tcW w:w="992"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87</w:t>
            </w:r>
          </w:p>
        </w:tc>
        <w:tc>
          <w:tcPr>
            <w:tcW w:w="1286" w:type="dxa"/>
            <w:gridSpan w:val="2"/>
            <w:tcBorders>
              <w:top w:val="single" w:sz="4" w:space="0" w:color="000000"/>
              <w:left w:val="single" w:sz="4" w:space="0" w:color="000000"/>
              <w:bottom w:val="single" w:sz="4" w:space="0" w:color="000000"/>
              <w:right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5 067</w:t>
            </w:r>
          </w:p>
        </w:tc>
      </w:tr>
      <w:tr w:rsidR="0086458A" w:rsidRPr="000059CF" w:rsidTr="00ED5E3D">
        <w:trPr>
          <w:cantSplit/>
          <w:trHeight w:val="253"/>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в том числе:</w:t>
            </w:r>
          </w:p>
          <w:p w:rsidR="0086458A" w:rsidRPr="000059CF" w:rsidRDefault="0086458A" w:rsidP="002F44E9">
            <w:pPr>
              <w:rPr>
                <w:rFonts w:eastAsia="Andale Sans UI"/>
                <w:sz w:val="20"/>
                <w:szCs w:val="20"/>
              </w:rPr>
            </w:pPr>
            <w:r w:rsidRPr="000059CF">
              <w:rPr>
                <w:rFonts w:eastAsia="Andale Sans UI"/>
                <w:sz w:val="20"/>
                <w:szCs w:val="20"/>
              </w:rPr>
              <w:t>мясо и мясные продукты</w:t>
            </w:r>
          </w:p>
        </w:tc>
        <w:tc>
          <w:tcPr>
            <w:tcW w:w="992"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392</w:t>
            </w:r>
          </w:p>
        </w:tc>
        <w:tc>
          <w:tcPr>
            <w:tcW w:w="993"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239</w:t>
            </w:r>
          </w:p>
        </w:tc>
        <w:tc>
          <w:tcPr>
            <w:tcW w:w="992"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218</w:t>
            </w:r>
          </w:p>
        </w:tc>
        <w:tc>
          <w:tcPr>
            <w:tcW w:w="1286" w:type="dxa"/>
            <w:gridSpan w:val="2"/>
            <w:tcBorders>
              <w:top w:val="single" w:sz="4" w:space="0" w:color="000000"/>
              <w:left w:val="single" w:sz="4" w:space="0" w:color="000000"/>
              <w:bottom w:val="single" w:sz="4" w:space="0" w:color="000000"/>
              <w:right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13740</w:t>
            </w:r>
          </w:p>
        </w:tc>
      </w:tr>
      <w:tr w:rsidR="0086458A" w:rsidRPr="000059CF" w:rsidTr="00ED5E3D">
        <w:trPr>
          <w:cantSplit/>
          <w:trHeight w:val="253"/>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p>
        </w:tc>
        <w:tc>
          <w:tcPr>
            <w:tcW w:w="993"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3</w:t>
            </w:r>
          </w:p>
        </w:tc>
        <w:tc>
          <w:tcPr>
            <w:tcW w:w="992"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2</w:t>
            </w:r>
          </w:p>
        </w:tc>
        <w:tc>
          <w:tcPr>
            <w:tcW w:w="1286" w:type="dxa"/>
            <w:gridSpan w:val="2"/>
            <w:tcBorders>
              <w:top w:val="single" w:sz="4" w:space="0" w:color="000000"/>
              <w:left w:val="single" w:sz="4" w:space="0" w:color="000000"/>
              <w:bottom w:val="single" w:sz="4" w:space="0" w:color="000000"/>
              <w:right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257</w:t>
            </w:r>
          </w:p>
        </w:tc>
      </w:tr>
      <w:tr w:rsidR="0086458A" w:rsidRPr="000059CF" w:rsidTr="00ED5E3D">
        <w:trPr>
          <w:cantSplit/>
          <w:trHeight w:val="253"/>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Птица и птицеводческие продукты</w:t>
            </w:r>
          </w:p>
        </w:tc>
        <w:tc>
          <w:tcPr>
            <w:tcW w:w="992"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80</w:t>
            </w:r>
          </w:p>
        </w:tc>
        <w:tc>
          <w:tcPr>
            <w:tcW w:w="993"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48</w:t>
            </w:r>
          </w:p>
        </w:tc>
        <w:tc>
          <w:tcPr>
            <w:tcW w:w="992"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27</w:t>
            </w:r>
          </w:p>
        </w:tc>
        <w:tc>
          <w:tcPr>
            <w:tcW w:w="1286" w:type="dxa"/>
            <w:gridSpan w:val="2"/>
            <w:tcBorders>
              <w:top w:val="single" w:sz="4" w:space="0" w:color="000000"/>
              <w:left w:val="single" w:sz="4" w:space="0" w:color="000000"/>
              <w:bottom w:val="single" w:sz="4" w:space="0" w:color="000000"/>
              <w:right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3780</w:t>
            </w:r>
          </w:p>
        </w:tc>
      </w:tr>
      <w:tr w:rsidR="0086458A" w:rsidRPr="000059CF" w:rsidTr="00ED5E3D">
        <w:trPr>
          <w:cantSplit/>
          <w:trHeight w:val="253"/>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p>
        </w:tc>
        <w:tc>
          <w:tcPr>
            <w:tcW w:w="993"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p>
        </w:tc>
        <w:tc>
          <w:tcPr>
            <w:tcW w:w="992"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p>
        </w:tc>
        <w:tc>
          <w:tcPr>
            <w:tcW w:w="1286" w:type="dxa"/>
            <w:gridSpan w:val="2"/>
            <w:tcBorders>
              <w:top w:val="single" w:sz="4" w:space="0" w:color="000000"/>
              <w:left w:val="single" w:sz="4" w:space="0" w:color="000000"/>
              <w:bottom w:val="single" w:sz="4" w:space="0" w:color="000000"/>
              <w:right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177</w:t>
            </w:r>
          </w:p>
        </w:tc>
      </w:tr>
      <w:tr w:rsidR="0086458A" w:rsidRPr="000059CF" w:rsidTr="00ED5E3D">
        <w:trPr>
          <w:cantSplit/>
          <w:trHeight w:val="253"/>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Молоко, молочные продукты, включая масло и сметану</w:t>
            </w:r>
          </w:p>
        </w:tc>
        <w:tc>
          <w:tcPr>
            <w:tcW w:w="992"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236</w:t>
            </w:r>
          </w:p>
        </w:tc>
        <w:tc>
          <w:tcPr>
            <w:tcW w:w="993"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160</w:t>
            </w:r>
          </w:p>
        </w:tc>
        <w:tc>
          <w:tcPr>
            <w:tcW w:w="992"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163</w:t>
            </w:r>
          </w:p>
        </w:tc>
        <w:tc>
          <w:tcPr>
            <w:tcW w:w="1286" w:type="dxa"/>
            <w:gridSpan w:val="2"/>
            <w:tcBorders>
              <w:top w:val="single" w:sz="4" w:space="0" w:color="000000"/>
              <w:left w:val="single" w:sz="4" w:space="0" w:color="000000"/>
              <w:bottom w:val="single" w:sz="4" w:space="0" w:color="000000"/>
              <w:right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10785</w:t>
            </w:r>
          </w:p>
        </w:tc>
      </w:tr>
      <w:tr w:rsidR="0086458A" w:rsidRPr="000059CF" w:rsidTr="00ED5E3D">
        <w:trPr>
          <w:cantSplit/>
          <w:trHeight w:val="253"/>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13</w:t>
            </w:r>
          </w:p>
        </w:tc>
        <w:tc>
          <w:tcPr>
            <w:tcW w:w="993"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1</w:t>
            </w:r>
          </w:p>
        </w:tc>
        <w:tc>
          <w:tcPr>
            <w:tcW w:w="992"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2</w:t>
            </w:r>
          </w:p>
        </w:tc>
        <w:tc>
          <w:tcPr>
            <w:tcW w:w="1286" w:type="dxa"/>
            <w:gridSpan w:val="2"/>
            <w:tcBorders>
              <w:top w:val="single" w:sz="4" w:space="0" w:color="000000"/>
              <w:left w:val="single" w:sz="4" w:space="0" w:color="000000"/>
              <w:bottom w:val="single" w:sz="4" w:space="0" w:color="000000"/>
              <w:right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311</w:t>
            </w:r>
          </w:p>
        </w:tc>
      </w:tr>
      <w:tr w:rsidR="0086458A" w:rsidRPr="000059CF" w:rsidTr="00ED5E3D">
        <w:trPr>
          <w:cantSplit/>
          <w:trHeight w:val="253"/>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 xml:space="preserve">Масложировые продукты </w:t>
            </w:r>
          </w:p>
        </w:tc>
        <w:tc>
          <w:tcPr>
            <w:tcW w:w="992"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61</w:t>
            </w:r>
          </w:p>
        </w:tc>
        <w:tc>
          <w:tcPr>
            <w:tcW w:w="993"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45</w:t>
            </w:r>
          </w:p>
        </w:tc>
        <w:tc>
          <w:tcPr>
            <w:tcW w:w="992"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10</w:t>
            </w:r>
          </w:p>
        </w:tc>
        <w:tc>
          <w:tcPr>
            <w:tcW w:w="1286" w:type="dxa"/>
            <w:gridSpan w:val="2"/>
            <w:tcBorders>
              <w:top w:val="single" w:sz="4" w:space="0" w:color="000000"/>
              <w:left w:val="single" w:sz="4" w:space="0" w:color="000000"/>
              <w:bottom w:val="single" w:sz="4" w:space="0" w:color="000000"/>
              <w:right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1818</w:t>
            </w:r>
          </w:p>
        </w:tc>
      </w:tr>
      <w:tr w:rsidR="0086458A" w:rsidRPr="000059CF" w:rsidTr="00ED5E3D">
        <w:trPr>
          <w:cantSplit/>
          <w:trHeight w:val="253"/>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w:t>
            </w:r>
          </w:p>
        </w:tc>
        <w:tc>
          <w:tcPr>
            <w:tcW w:w="993"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w:t>
            </w:r>
          </w:p>
        </w:tc>
        <w:tc>
          <w:tcPr>
            <w:tcW w:w="992"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w:t>
            </w:r>
          </w:p>
        </w:tc>
        <w:tc>
          <w:tcPr>
            <w:tcW w:w="1286" w:type="dxa"/>
            <w:gridSpan w:val="2"/>
            <w:tcBorders>
              <w:top w:val="single" w:sz="4" w:space="0" w:color="000000"/>
              <w:left w:val="single" w:sz="4" w:space="0" w:color="000000"/>
              <w:bottom w:val="single" w:sz="4" w:space="0" w:color="000000"/>
              <w:right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53</w:t>
            </w:r>
          </w:p>
        </w:tc>
      </w:tr>
      <w:tr w:rsidR="0086458A" w:rsidRPr="000059CF" w:rsidTr="00ED5E3D">
        <w:trPr>
          <w:cantSplit/>
          <w:trHeight w:val="253"/>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Рыба, рыбные продукты и др. продукты моря</w:t>
            </w:r>
          </w:p>
        </w:tc>
        <w:tc>
          <w:tcPr>
            <w:tcW w:w="992"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344</w:t>
            </w:r>
          </w:p>
        </w:tc>
        <w:tc>
          <w:tcPr>
            <w:tcW w:w="993"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155</w:t>
            </w:r>
          </w:p>
        </w:tc>
        <w:tc>
          <w:tcPr>
            <w:tcW w:w="992"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165</w:t>
            </w:r>
          </w:p>
        </w:tc>
        <w:tc>
          <w:tcPr>
            <w:tcW w:w="1286" w:type="dxa"/>
            <w:gridSpan w:val="2"/>
            <w:tcBorders>
              <w:top w:val="single" w:sz="4" w:space="0" w:color="000000"/>
              <w:left w:val="single" w:sz="4" w:space="0" w:color="000000"/>
              <w:bottom w:val="single" w:sz="4" w:space="0" w:color="000000"/>
              <w:right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9482</w:t>
            </w:r>
          </w:p>
        </w:tc>
      </w:tr>
      <w:tr w:rsidR="0086458A" w:rsidRPr="000059CF" w:rsidTr="00ED5E3D">
        <w:trPr>
          <w:cantSplit/>
          <w:trHeight w:val="253"/>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14</w:t>
            </w:r>
          </w:p>
        </w:tc>
        <w:tc>
          <w:tcPr>
            <w:tcW w:w="993"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4</w:t>
            </w:r>
          </w:p>
        </w:tc>
        <w:tc>
          <w:tcPr>
            <w:tcW w:w="992"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1</w:t>
            </w:r>
          </w:p>
        </w:tc>
        <w:tc>
          <w:tcPr>
            <w:tcW w:w="1286" w:type="dxa"/>
            <w:gridSpan w:val="2"/>
            <w:tcBorders>
              <w:top w:val="single" w:sz="4" w:space="0" w:color="000000"/>
              <w:left w:val="single" w:sz="4" w:space="0" w:color="000000"/>
              <w:bottom w:val="single" w:sz="4" w:space="0" w:color="000000"/>
              <w:right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410</w:t>
            </w:r>
          </w:p>
        </w:tc>
      </w:tr>
      <w:tr w:rsidR="0086458A" w:rsidRPr="000059CF" w:rsidTr="00ED5E3D">
        <w:trPr>
          <w:cantSplit/>
          <w:trHeight w:val="253"/>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 xml:space="preserve">Кулинарные изделия </w:t>
            </w:r>
          </w:p>
        </w:tc>
        <w:tc>
          <w:tcPr>
            <w:tcW w:w="992"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9</w:t>
            </w:r>
          </w:p>
        </w:tc>
        <w:tc>
          <w:tcPr>
            <w:tcW w:w="993"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7</w:t>
            </w:r>
          </w:p>
        </w:tc>
        <w:tc>
          <w:tcPr>
            <w:tcW w:w="992"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7</w:t>
            </w:r>
          </w:p>
        </w:tc>
        <w:tc>
          <w:tcPr>
            <w:tcW w:w="1286" w:type="dxa"/>
            <w:gridSpan w:val="2"/>
            <w:tcBorders>
              <w:top w:val="single" w:sz="4" w:space="0" w:color="000000"/>
              <w:left w:val="single" w:sz="4" w:space="0" w:color="000000"/>
              <w:bottom w:val="single" w:sz="4" w:space="0" w:color="000000"/>
              <w:right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3447</w:t>
            </w:r>
          </w:p>
        </w:tc>
      </w:tr>
      <w:tr w:rsidR="0086458A" w:rsidRPr="000059CF" w:rsidTr="00ED5E3D">
        <w:trPr>
          <w:cantSplit/>
          <w:trHeight w:val="253"/>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p>
        </w:tc>
        <w:tc>
          <w:tcPr>
            <w:tcW w:w="993"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p>
        </w:tc>
        <w:tc>
          <w:tcPr>
            <w:tcW w:w="992"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2</w:t>
            </w:r>
          </w:p>
        </w:tc>
        <w:tc>
          <w:tcPr>
            <w:tcW w:w="1286" w:type="dxa"/>
            <w:gridSpan w:val="2"/>
            <w:tcBorders>
              <w:top w:val="single" w:sz="4" w:space="0" w:color="000000"/>
              <w:left w:val="single" w:sz="4" w:space="0" w:color="000000"/>
              <w:bottom w:val="single" w:sz="4" w:space="0" w:color="000000"/>
              <w:right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17</w:t>
            </w:r>
          </w:p>
        </w:tc>
      </w:tr>
      <w:tr w:rsidR="0086458A" w:rsidRPr="000059CF" w:rsidTr="00ED5E3D">
        <w:trPr>
          <w:cantSplit/>
          <w:trHeight w:val="560"/>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 xml:space="preserve">В т.ч. кулинарные изделия , вырабатываемые по нетрадиционной технологии  </w:t>
            </w:r>
          </w:p>
        </w:tc>
        <w:tc>
          <w:tcPr>
            <w:tcW w:w="992"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p>
        </w:tc>
        <w:tc>
          <w:tcPr>
            <w:tcW w:w="993"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2</w:t>
            </w:r>
          </w:p>
        </w:tc>
        <w:tc>
          <w:tcPr>
            <w:tcW w:w="992"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4</w:t>
            </w:r>
          </w:p>
        </w:tc>
        <w:tc>
          <w:tcPr>
            <w:tcW w:w="1286" w:type="dxa"/>
            <w:gridSpan w:val="2"/>
            <w:tcBorders>
              <w:top w:val="single" w:sz="4" w:space="0" w:color="000000"/>
              <w:left w:val="single" w:sz="4" w:space="0" w:color="000000"/>
              <w:bottom w:val="single" w:sz="4" w:space="0" w:color="000000"/>
              <w:right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178</w:t>
            </w:r>
          </w:p>
        </w:tc>
      </w:tr>
      <w:tr w:rsidR="0086458A" w:rsidRPr="000059CF" w:rsidTr="00ED5E3D">
        <w:trPr>
          <w:cantSplit/>
          <w:trHeight w:val="253"/>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p>
        </w:tc>
        <w:tc>
          <w:tcPr>
            <w:tcW w:w="993"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p>
        </w:tc>
        <w:tc>
          <w:tcPr>
            <w:tcW w:w="992"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2</w:t>
            </w:r>
          </w:p>
        </w:tc>
        <w:tc>
          <w:tcPr>
            <w:tcW w:w="1286" w:type="dxa"/>
            <w:gridSpan w:val="2"/>
            <w:tcBorders>
              <w:top w:val="single" w:sz="4" w:space="0" w:color="000000"/>
              <w:left w:val="single" w:sz="4" w:space="0" w:color="000000"/>
              <w:bottom w:val="single" w:sz="4" w:space="0" w:color="000000"/>
              <w:right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2</w:t>
            </w:r>
          </w:p>
        </w:tc>
      </w:tr>
      <w:tr w:rsidR="0086458A" w:rsidRPr="000059CF" w:rsidTr="00ED5E3D">
        <w:trPr>
          <w:cantSplit/>
          <w:trHeight w:val="253"/>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 xml:space="preserve">Хлебобулочные и кондитерские изделия </w:t>
            </w:r>
          </w:p>
        </w:tc>
        <w:tc>
          <w:tcPr>
            <w:tcW w:w="992"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439</w:t>
            </w:r>
          </w:p>
        </w:tc>
        <w:tc>
          <w:tcPr>
            <w:tcW w:w="993"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259</w:t>
            </w:r>
          </w:p>
        </w:tc>
        <w:tc>
          <w:tcPr>
            <w:tcW w:w="992"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291</w:t>
            </w:r>
          </w:p>
        </w:tc>
        <w:tc>
          <w:tcPr>
            <w:tcW w:w="1286" w:type="dxa"/>
            <w:gridSpan w:val="2"/>
            <w:tcBorders>
              <w:top w:val="single" w:sz="4" w:space="0" w:color="000000"/>
              <w:left w:val="single" w:sz="4" w:space="0" w:color="000000"/>
              <w:bottom w:val="single" w:sz="4" w:space="0" w:color="000000"/>
              <w:right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14576</w:t>
            </w:r>
          </w:p>
        </w:tc>
      </w:tr>
      <w:tr w:rsidR="0086458A" w:rsidRPr="000059CF" w:rsidTr="00ED5E3D">
        <w:trPr>
          <w:cantSplit/>
          <w:trHeight w:val="253"/>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6</w:t>
            </w:r>
          </w:p>
        </w:tc>
        <w:tc>
          <w:tcPr>
            <w:tcW w:w="993"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5</w:t>
            </w:r>
          </w:p>
        </w:tc>
        <w:tc>
          <w:tcPr>
            <w:tcW w:w="992"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2</w:t>
            </w:r>
          </w:p>
        </w:tc>
        <w:tc>
          <w:tcPr>
            <w:tcW w:w="1286" w:type="dxa"/>
            <w:gridSpan w:val="2"/>
            <w:tcBorders>
              <w:top w:val="single" w:sz="4" w:space="0" w:color="000000"/>
              <w:left w:val="single" w:sz="4" w:space="0" w:color="000000"/>
              <w:bottom w:val="single" w:sz="4" w:space="0" w:color="000000"/>
              <w:right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159</w:t>
            </w:r>
          </w:p>
        </w:tc>
      </w:tr>
      <w:tr w:rsidR="0086458A" w:rsidRPr="000059CF" w:rsidTr="00ED5E3D">
        <w:trPr>
          <w:cantSplit/>
          <w:trHeight w:val="253"/>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Мукомольно-крупяные изделия</w:t>
            </w:r>
          </w:p>
        </w:tc>
        <w:tc>
          <w:tcPr>
            <w:tcW w:w="992"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58</w:t>
            </w:r>
          </w:p>
        </w:tc>
        <w:tc>
          <w:tcPr>
            <w:tcW w:w="993"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40</w:t>
            </w:r>
          </w:p>
        </w:tc>
        <w:tc>
          <w:tcPr>
            <w:tcW w:w="992"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38</w:t>
            </w:r>
          </w:p>
        </w:tc>
        <w:tc>
          <w:tcPr>
            <w:tcW w:w="1286" w:type="dxa"/>
            <w:gridSpan w:val="2"/>
            <w:tcBorders>
              <w:top w:val="single" w:sz="4" w:space="0" w:color="000000"/>
              <w:left w:val="single" w:sz="4" w:space="0" w:color="000000"/>
              <w:bottom w:val="single" w:sz="4" w:space="0" w:color="000000"/>
              <w:right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14417</w:t>
            </w:r>
          </w:p>
        </w:tc>
      </w:tr>
      <w:tr w:rsidR="0086458A" w:rsidRPr="000059CF" w:rsidTr="00ED5E3D">
        <w:trPr>
          <w:cantSplit/>
          <w:trHeight w:val="253"/>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p>
        </w:tc>
        <w:tc>
          <w:tcPr>
            <w:tcW w:w="993"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p>
        </w:tc>
        <w:tc>
          <w:tcPr>
            <w:tcW w:w="992"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p>
        </w:tc>
        <w:tc>
          <w:tcPr>
            <w:tcW w:w="1286" w:type="dxa"/>
            <w:gridSpan w:val="2"/>
            <w:tcBorders>
              <w:top w:val="single" w:sz="4" w:space="0" w:color="000000"/>
              <w:left w:val="single" w:sz="4" w:space="0" w:color="000000"/>
              <w:bottom w:val="single" w:sz="4" w:space="0" w:color="000000"/>
              <w:right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2009</w:t>
            </w:r>
          </w:p>
        </w:tc>
      </w:tr>
      <w:tr w:rsidR="0086458A" w:rsidRPr="000059CF" w:rsidTr="00ED5E3D">
        <w:trPr>
          <w:gridBefore w:val="1"/>
          <w:wBefore w:w="10" w:type="dxa"/>
          <w:cantSplit/>
          <w:trHeight w:val="256"/>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 xml:space="preserve">Сахар </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12</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9</w:t>
            </w:r>
          </w:p>
        </w:tc>
        <w:tc>
          <w:tcPr>
            <w:tcW w:w="1134"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5</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378</w:t>
            </w:r>
          </w:p>
        </w:tc>
      </w:tr>
      <w:tr w:rsidR="0086458A" w:rsidRPr="000059CF" w:rsidTr="00ED5E3D">
        <w:trPr>
          <w:gridBefore w:val="1"/>
          <w:wBefore w:w="10" w:type="dxa"/>
          <w:cantSplit/>
          <w:trHeight w:val="256"/>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из них импортируемый</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1</w:t>
            </w:r>
          </w:p>
        </w:tc>
        <w:tc>
          <w:tcPr>
            <w:tcW w:w="1134"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5</w:t>
            </w:r>
          </w:p>
        </w:tc>
      </w:tr>
      <w:tr w:rsidR="0086458A" w:rsidRPr="000059CF" w:rsidTr="00ED5E3D">
        <w:trPr>
          <w:gridBefore w:val="1"/>
          <w:wBefore w:w="10" w:type="dxa"/>
          <w:cantSplit/>
          <w:trHeight w:val="256"/>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 xml:space="preserve">Овощи , столовая   зелень </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86</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100</w:t>
            </w:r>
          </w:p>
        </w:tc>
        <w:tc>
          <w:tcPr>
            <w:tcW w:w="1134"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135</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4147</w:t>
            </w:r>
          </w:p>
        </w:tc>
      </w:tr>
      <w:tr w:rsidR="0086458A" w:rsidRPr="000059CF" w:rsidTr="00ED5E3D">
        <w:trPr>
          <w:gridBefore w:val="1"/>
          <w:wBefore w:w="10" w:type="dxa"/>
          <w:cantSplit/>
          <w:trHeight w:val="256"/>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11</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19</w:t>
            </w:r>
          </w:p>
        </w:tc>
        <w:tc>
          <w:tcPr>
            <w:tcW w:w="1134"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46</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808</w:t>
            </w:r>
          </w:p>
        </w:tc>
      </w:tr>
      <w:tr w:rsidR="0086458A" w:rsidRPr="000059CF" w:rsidTr="00ED5E3D">
        <w:trPr>
          <w:gridBefore w:val="1"/>
          <w:wBefore w:w="10" w:type="dxa"/>
          <w:cantSplit/>
          <w:trHeight w:val="256"/>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lastRenderedPageBreak/>
              <w:t>в том числе картофель</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p>
        </w:tc>
        <w:tc>
          <w:tcPr>
            <w:tcW w:w="1134"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276</w:t>
            </w:r>
          </w:p>
        </w:tc>
      </w:tr>
      <w:tr w:rsidR="0086458A" w:rsidRPr="000059CF" w:rsidTr="00ED5E3D">
        <w:trPr>
          <w:gridBefore w:val="1"/>
          <w:wBefore w:w="10" w:type="dxa"/>
          <w:cantSplit/>
          <w:trHeight w:val="256"/>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из них импортируемый</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p>
        </w:tc>
        <w:tc>
          <w:tcPr>
            <w:tcW w:w="1134"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33</w:t>
            </w:r>
          </w:p>
        </w:tc>
      </w:tr>
      <w:tr w:rsidR="0086458A" w:rsidRPr="000059CF" w:rsidTr="00ED5E3D">
        <w:trPr>
          <w:gridBefore w:val="1"/>
          <w:wBefore w:w="10" w:type="dxa"/>
          <w:cantSplit/>
          <w:trHeight w:val="256"/>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Бахчевые культуры</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3</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2</w:t>
            </w:r>
          </w:p>
        </w:tc>
        <w:tc>
          <w:tcPr>
            <w:tcW w:w="1134"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6</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295</w:t>
            </w:r>
          </w:p>
        </w:tc>
      </w:tr>
      <w:tr w:rsidR="0086458A" w:rsidRPr="000059CF" w:rsidTr="00ED5E3D">
        <w:trPr>
          <w:gridBefore w:val="1"/>
          <w:wBefore w:w="10" w:type="dxa"/>
          <w:cantSplit/>
          <w:trHeight w:val="256"/>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p>
        </w:tc>
        <w:tc>
          <w:tcPr>
            <w:tcW w:w="1134"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35</w:t>
            </w:r>
          </w:p>
        </w:tc>
      </w:tr>
      <w:tr w:rsidR="0086458A" w:rsidRPr="000059CF" w:rsidTr="00ED5E3D">
        <w:trPr>
          <w:gridBefore w:val="1"/>
          <w:wBefore w:w="10" w:type="dxa"/>
          <w:cantSplit/>
          <w:trHeight w:val="256"/>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 xml:space="preserve">Плоды                                   </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46</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8</w:t>
            </w:r>
          </w:p>
        </w:tc>
        <w:tc>
          <w:tcPr>
            <w:tcW w:w="1134" w:type="dxa"/>
            <w:gridSpan w:val="2"/>
            <w:tcBorders>
              <w:top w:val="single" w:sz="4" w:space="0" w:color="000000"/>
              <w:left w:val="single" w:sz="4" w:space="0" w:color="000000"/>
              <w:bottom w:val="single" w:sz="4" w:space="0" w:color="000000"/>
            </w:tcBorders>
            <w:vAlign w:val="bottom"/>
          </w:tcPr>
          <w:p w:rsidR="0086458A" w:rsidRPr="000059CF" w:rsidRDefault="0086458A" w:rsidP="002F44E9">
            <w:pPr>
              <w:rPr>
                <w:rFonts w:eastAsia="Andale Sans UI"/>
                <w:sz w:val="20"/>
                <w:szCs w:val="20"/>
              </w:rPr>
            </w:pPr>
            <w:r w:rsidRPr="000059CF">
              <w:rPr>
                <w:rFonts w:eastAsia="Andale Sans UI"/>
                <w:sz w:val="20"/>
                <w:szCs w:val="20"/>
              </w:rPr>
              <w:t>78</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2238</w:t>
            </w:r>
          </w:p>
        </w:tc>
      </w:tr>
      <w:tr w:rsidR="0086458A" w:rsidRPr="000059CF" w:rsidTr="00ED5E3D">
        <w:trPr>
          <w:gridBefore w:val="1"/>
          <w:wBefore w:w="10" w:type="dxa"/>
          <w:cantSplit/>
          <w:trHeight w:val="256"/>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5</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1</w:t>
            </w:r>
          </w:p>
        </w:tc>
        <w:tc>
          <w:tcPr>
            <w:tcW w:w="1134" w:type="dxa"/>
            <w:gridSpan w:val="2"/>
            <w:tcBorders>
              <w:top w:val="single" w:sz="4" w:space="0" w:color="000000"/>
              <w:left w:val="single" w:sz="4" w:space="0" w:color="000000"/>
              <w:bottom w:val="single" w:sz="4" w:space="0" w:color="000000"/>
            </w:tcBorders>
            <w:vAlign w:val="bottom"/>
          </w:tcPr>
          <w:p w:rsidR="0086458A" w:rsidRPr="000059CF" w:rsidRDefault="0086458A" w:rsidP="002F44E9">
            <w:pPr>
              <w:rPr>
                <w:rFonts w:eastAsia="Andale Sans UI"/>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1031</w:t>
            </w:r>
          </w:p>
        </w:tc>
      </w:tr>
      <w:tr w:rsidR="0086458A" w:rsidRPr="000059CF" w:rsidTr="00ED5E3D">
        <w:trPr>
          <w:gridBefore w:val="1"/>
          <w:wBefore w:w="10" w:type="dxa"/>
          <w:cantSplit/>
          <w:trHeight w:val="256"/>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 xml:space="preserve">Ягоды </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5</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p>
        </w:tc>
        <w:tc>
          <w:tcPr>
            <w:tcW w:w="1134" w:type="dxa"/>
            <w:gridSpan w:val="2"/>
            <w:tcBorders>
              <w:top w:val="single" w:sz="4" w:space="0" w:color="000000"/>
              <w:left w:val="single" w:sz="4" w:space="0" w:color="000000"/>
              <w:bottom w:val="single" w:sz="4" w:space="0" w:color="000000"/>
            </w:tcBorders>
            <w:vAlign w:val="bottom"/>
          </w:tcPr>
          <w:p w:rsidR="0086458A" w:rsidRPr="000059CF" w:rsidRDefault="0086458A" w:rsidP="002F44E9">
            <w:pPr>
              <w:rPr>
                <w:rFonts w:eastAsia="Andale Sans UI"/>
                <w:sz w:val="20"/>
                <w:szCs w:val="20"/>
              </w:rPr>
            </w:pPr>
            <w:r w:rsidRPr="000059CF">
              <w:rPr>
                <w:rFonts w:eastAsia="Andale Sans UI"/>
                <w:sz w:val="20"/>
                <w:szCs w:val="20"/>
              </w:rPr>
              <w:t>1</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245</w:t>
            </w:r>
          </w:p>
        </w:tc>
      </w:tr>
      <w:tr w:rsidR="0086458A" w:rsidRPr="000059CF" w:rsidTr="00ED5E3D">
        <w:trPr>
          <w:gridBefore w:val="1"/>
          <w:wBefore w:w="10" w:type="dxa"/>
          <w:cantSplit/>
          <w:trHeight w:val="256"/>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1</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w:t>
            </w:r>
          </w:p>
        </w:tc>
        <w:tc>
          <w:tcPr>
            <w:tcW w:w="1134" w:type="dxa"/>
            <w:gridSpan w:val="2"/>
            <w:tcBorders>
              <w:top w:val="single" w:sz="4" w:space="0" w:color="000000"/>
              <w:left w:val="single" w:sz="4" w:space="0" w:color="000000"/>
              <w:bottom w:val="single" w:sz="4" w:space="0" w:color="000000"/>
            </w:tcBorders>
            <w:vAlign w:val="bottom"/>
          </w:tcPr>
          <w:p w:rsidR="0086458A" w:rsidRPr="000059CF" w:rsidRDefault="0086458A" w:rsidP="002F44E9">
            <w:pPr>
              <w:rPr>
                <w:rFonts w:eastAsia="Andale Sans UI"/>
                <w:sz w:val="20"/>
                <w:szCs w:val="20"/>
              </w:rPr>
            </w:pPr>
            <w:r w:rsidRPr="000059CF">
              <w:rPr>
                <w:rFonts w:eastAsia="Andale Sans UI"/>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59</w:t>
            </w:r>
          </w:p>
        </w:tc>
      </w:tr>
      <w:tr w:rsidR="0086458A" w:rsidRPr="000059CF" w:rsidTr="00ED5E3D">
        <w:trPr>
          <w:gridBefore w:val="1"/>
          <w:wBefore w:w="10" w:type="dxa"/>
          <w:cantSplit/>
          <w:trHeight w:val="256"/>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Дикорастущие пищевые продукты</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1</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1</w:t>
            </w:r>
          </w:p>
        </w:tc>
        <w:tc>
          <w:tcPr>
            <w:tcW w:w="1134" w:type="dxa"/>
            <w:gridSpan w:val="2"/>
            <w:tcBorders>
              <w:top w:val="single" w:sz="4" w:space="0" w:color="000000"/>
              <w:left w:val="single" w:sz="4" w:space="0" w:color="000000"/>
              <w:bottom w:val="single" w:sz="4" w:space="0" w:color="000000"/>
            </w:tcBorders>
            <w:vAlign w:val="bottom"/>
          </w:tcPr>
          <w:p w:rsidR="0086458A" w:rsidRPr="000059CF" w:rsidRDefault="0086458A" w:rsidP="002F44E9">
            <w:pPr>
              <w:rPr>
                <w:rFonts w:eastAsia="Andale Sans UI"/>
                <w:sz w:val="20"/>
                <w:szCs w:val="20"/>
              </w:rPr>
            </w:pPr>
            <w:r w:rsidRPr="000059CF">
              <w:rPr>
                <w:rFonts w:eastAsia="Andale Sans UI"/>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193</w:t>
            </w:r>
          </w:p>
        </w:tc>
      </w:tr>
      <w:tr w:rsidR="0086458A" w:rsidRPr="000059CF" w:rsidTr="00ED5E3D">
        <w:trPr>
          <w:gridBefore w:val="1"/>
          <w:wBefore w:w="10" w:type="dxa"/>
          <w:cantSplit/>
          <w:trHeight w:val="256"/>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p>
        </w:tc>
        <w:tc>
          <w:tcPr>
            <w:tcW w:w="1134" w:type="dxa"/>
            <w:gridSpan w:val="2"/>
            <w:tcBorders>
              <w:top w:val="single" w:sz="4" w:space="0" w:color="000000"/>
              <w:left w:val="single" w:sz="4" w:space="0" w:color="000000"/>
              <w:bottom w:val="single" w:sz="4" w:space="0" w:color="000000"/>
            </w:tcBorders>
            <w:vAlign w:val="bottom"/>
          </w:tcPr>
          <w:p w:rsidR="0086458A" w:rsidRPr="000059CF" w:rsidRDefault="0086458A" w:rsidP="002F44E9">
            <w:pPr>
              <w:rPr>
                <w:rFonts w:eastAsia="Andale Sans UI"/>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41</w:t>
            </w:r>
          </w:p>
        </w:tc>
      </w:tr>
      <w:tr w:rsidR="0086458A" w:rsidRPr="000059CF" w:rsidTr="00ED5E3D">
        <w:trPr>
          <w:gridBefore w:val="1"/>
          <w:wBefore w:w="10" w:type="dxa"/>
          <w:cantSplit/>
          <w:trHeight w:val="256"/>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грибы</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1</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1</w:t>
            </w:r>
          </w:p>
        </w:tc>
        <w:tc>
          <w:tcPr>
            <w:tcW w:w="1134" w:type="dxa"/>
            <w:gridSpan w:val="2"/>
            <w:tcBorders>
              <w:top w:val="single" w:sz="4" w:space="0" w:color="000000"/>
              <w:left w:val="single" w:sz="4" w:space="0" w:color="000000"/>
              <w:bottom w:val="single" w:sz="4" w:space="0" w:color="000000"/>
            </w:tcBorders>
            <w:vAlign w:val="bottom"/>
          </w:tcPr>
          <w:p w:rsidR="0086458A" w:rsidRPr="000059CF" w:rsidRDefault="0086458A" w:rsidP="002F44E9">
            <w:pPr>
              <w:rPr>
                <w:rFonts w:eastAsia="Andale Sans UI"/>
                <w:sz w:val="20"/>
                <w:szCs w:val="20"/>
              </w:rPr>
            </w:pPr>
            <w:r w:rsidRPr="000059CF">
              <w:rPr>
                <w:rFonts w:eastAsia="Andale Sans UI"/>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100</w:t>
            </w:r>
          </w:p>
        </w:tc>
      </w:tr>
      <w:tr w:rsidR="0086458A" w:rsidRPr="000059CF" w:rsidTr="00ED5E3D">
        <w:trPr>
          <w:gridBefore w:val="1"/>
          <w:wBefore w:w="10" w:type="dxa"/>
          <w:cantSplit/>
          <w:trHeight w:val="300"/>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w:t>
            </w:r>
          </w:p>
        </w:tc>
        <w:tc>
          <w:tcPr>
            <w:tcW w:w="1134" w:type="dxa"/>
            <w:gridSpan w:val="2"/>
            <w:tcBorders>
              <w:top w:val="single" w:sz="4" w:space="0" w:color="000000"/>
              <w:left w:val="single" w:sz="4" w:space="0" w:color="000000"/>
              <w:bottom w:val="single" w:sz="4" w:space="0" w:color="000000"/>
            </w:tcBorders>
            <w:vAlign w:val="bottom"/>
          </w:tcPr>
          <w:p w:rsidR="0086458A" w:rsidRPr="000059CF" w:rsidRDefault="0086458A" w:rsidP="002F44E9">
            <w:pPr>
              <w:rPr>
                <w:rFonts w:eastAsia="Andale Sans UI"/>
                <w:sz w:val="20"/>
                <w:szCs w:val="20"/>
              </w:rPr>
            </w:pPr>
            <w:r w:rsidRPr="000059CF">
              <w:rPr>
                <w:rFonts w:eastAsia="Andale Sans UI"/>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21</w:t>
            </w:r>
          </w:p>
        </w:tc>
      </w:tr>
      <w:tr w:rsidR="0086458A" w:rsidRPr="000059CF" w:rsidTr="00ED5E3D">
        <w:trPr>
          <w:gridBefore w:val="1"/>
          <w:wBefore w:w="10" w:type="dxa"/>
          <w:cantSplit/>
          <w:trHeight w:val="316"/>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Жировые растительные продукты</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14</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4</w:t>
            </w:r>
          </w:p>
        </w:tc>
        <w:tc>
          <w:tcPr>
            <w:tcW w:w="1134" w:type="dxa"/>
            <w:gridSpan w:val="2"/>
            <w:tcBorders>
              <w:top w:val="single" w:sz="4" w:space="0" w:color="000000"/>
              <w:left w:val="single" w:sz="4" w:space="0" w:color="000000"/>
              <w:bottom w:val="single" w:sz="4" w:space="0" w:color="000000"/>
            </w:tcBorders>
            <w:vAlign w:val="bottom"/>
          </w:tcPr>
          <w:p w:rsidR="0086458A" w:rsidRPr="000059CF" w:rsidRDefault="0086458A" w:rsidP="002F44E9">
            <w:pPr>
              <w:rPr>
                <w:rFonts w:eastAsia="Andale Sans UI"/>
                <w:sz w:val="20"/>
                <w:szCs w:val="20"/>
              </w:rPr>
            </w:pPr>
            <w:r w:rsidRPr="000059CF">
              <w:rPr>
                <w:rFonts w:eastAsia="Andale Sans UI"/>
                <w:sz w:val="20"/>
                <w:szCs w:val="20"/>
              </w:rPr>
              <w:t>2</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917</w:t>
            </w:r>
          </w:p>
        </w:tc>
      </w:tr>
      <w:tr w:rsidR="0086458A" w:rsidRPr="000059CF" w:rsidTr="00ED5E3D">
        <w:trPr>
          <w:gridBefore w:val="1"/>
          <w:wBefore w:w="10" w:type="dxa"/>
          <w:cantSplit/>
          <w:trHeight w:val="256"/>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w:t>
            </w:r>
          </w:p>
        </w:tc>
        <w:tc>
          <w:tcPr>
            <w:tcW w:w="1134" w:type="dxa"/>
            <w:gridSpan w:val="2"/>
            <w:tcBorders>
              <w:top w:val="single" w:sz="4" w:space="0" w:color="000000"/>
              <w:left w:val="single" w:sz="4" w:space="0" w:color="000000"/>
              <w:bottom w:val="single" w:sz="4" w:space="0" w:color="000000"/>
            </w:tcBorders>
            <w:vAlign w:val="bottom"/>
          </w:tcPr>
          <w:p w:rsidR="0086458A" w:rsidRPr="000059CF" w:rsidRDefault="0086458A" w:rsidP="002F44E9">
            <w:pPr>
              <w:rPr>
                <w:rFonts w:eastAsia="Andale Sans UI"/>
                <w:sz w:val="20"/>
                <w:szCs w:val="20"/>
              </w:rPr>
            </w:pPr>
            <w:r w:rsidRPr="000059CF">
              <w:rPr>
                <w:rFonts w:eastAsia="Andale Sans UI"/>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42</w:t>
            </w:r>
          </w:p>
        </w:tc>
      </w:tr>
      <w:tr w:rsidR="0086458A" w:rsidRPr="000059CF" w:rsidTr="00ED5E3D">
        <w:trPr>
          <w:gridBefore w:val="1"/>
          <w:wBefore w:w="10" w:type="dxa"/>
          <w:cantSplit/>
          <w:trHeight w:val="256"/>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Безалкогольные напитки</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19</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10</w:t>
            </w:r>
          </w:p>
        </w:tc>
        <w:tc>
          <w:tcPr>
            <w:tcW w:w="1134" w:type="dxa"/>
            <w:gridSpan w:val="2"/>
            <w:tcBorders>
              <w:top w:val="single" w:sz="4" w:space="0" w:color="000000"/>
              <w:left w:val="single" w:sz="4" w:space="0" w:color="000000"/>
              <w:bottom w:val="single" w:sz="4" w:space="0" w:color="000000"/>
            </w:tcBorders>
            <w:vAlign w:val="bottom"/>
          </w:tcPr>
          <w:p w:rsidR="0086458A" w:rsidRPr="000059CF" w:rsidRDefault="0086458A" w:rsidP="002F44E9">
            <w:pPr>
              <w:rPr>
                <w:rFonts w:eastAsia="Andale Sans UI"/>
                <w:sz w:val="20"/>
                <w:szCs w:val="20"/>
              </w:rPr>
            </w:pPr>
            <w:r w:rsidRPr="000059CF">
              <w:rPr>
                <w:rFonts w:eastAsia="Andale Sans UI"/>
                <w:sz w:val="20"/>
                <w:szCs w:val="20"/>
              </w:rPr>
              <w:t>12</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1677</w:t>
            </w:r>
          </w:p>
        </w:tc>
      </w:tr>
      <w:tr w:rsidR="0086458A" w:rsidRPr="000059CF" w:rsidTr="00ED5E3D">
        <w:trPr>
          <w:gridBefore w:val="1"/>
          <w:wBefore w:w="10" w:type="dxa"/>
          <w:cantSplit/>
          <w:trHeight w:val="256"/>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w:t>
            </w:r>
          </w:p>
        </w:tc>
        <w:tc>
          <w:tcPr>
            <w:tcW w:w="1134" w:type="dxa"/>
            <w:gridSpan w:val="2"/>
            <w:tcBorders>
              <w:top w:val="single" w:sz="4" w:space="0" w:color="000000"/>
              <w:left w:val="single" w:sz="4" w:space="0" w:color="000000"/>
              <w:bottom w:val="single" w:sz="4" w:space="0" w:color="000000"/>
            </w:tcBorders>
            <w:vAlign w:val="bottom"/>
          </w:tcPr>
          <w:p w:rsidR="0086458A" w:rsidRPr="000059CF" w:rsidRDefault="0086458A" w:rsidP="002F44E9">
            <w:pPr>
              <w:rPr>
                <w:rFonts w:eastAsia="Andale Sans UI"/>
                <w:sz w:val="20"/>
                <w:szCs w:val="20"/>
              </w:rPr>
            </w:pPr>
            <w:r w:rsidRPr="000059CF">
              <w:rPr>
                <w:rFonts w:eastAsia="Andale Sans UI"/>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29</w:t>
            </w:r>
          </w:p>
        </w:tc>
      </w:tr>
      <w:tr w:rsidR="0086458A" w:rsidRPr="000059CF" w:rsidTr="00ED5E3D">
        <w:trPr>
          <w:gridBefore w:val="1"/>
          <w:wBefore w:w="10" w:type="dxa"/>
          <w:cantSplit/>
          <w:trHeight w:val="256"/>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 xml:space="preserve">Соки </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28</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9</w:t>
            </w:r>
          </w:p>
        </w:tc>
        <w:tc>
          <w:tcPr>
            <w:tcW w:w="1134" w:type="dxa"/>
            <w:gridSpan w:val="2"/>
            <w:tcBorders>
              <w:top w:val="single" w:sz="4" w:space="0" w:color="000000"/>
              <w:left w:val="single" w:sz="4" w:space="0" w:color="000000"/>
              <w:bottom w:val="single" w:sz="4" w:space="0" w:color="000000"/>
            </w:tcBorders>
            <w:vAlign w:val="bottom"/>
          </w:tcPr>
          <w:p w:rsidR="0086458A" w:rsidRPr="000059CF" w:rsidRDefault="0086458A" w:rsidP="002F44E9">
            <w:pPr>
              <w:rPr>
                <w:rFonts w:eastAsia="Andale Sans UI"/>
                <w:sz w:val="20"/>
                <w:szCs w:val="20"/>
              </w:rPr>
            </w:pPr>
            <w:r w:rsidRPr="000059CF">
              <w:rPr>
                <w:rFonts w:eastAsia="Andale Sans UI"/>
                <w:sz w:val="20"/>
                <w:szCs w:val="20"/>
              </w:rPr>
              <w:t>2</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1269</w:t>
            </w:r>
          </w:p>
        </w:tc>
      </w:tr>
      <w:tr w:rsidR="0086458A" w:rsidRPr="000059CF" w:rsidTr="00ED5E3D">
        <w:trPr>
          <w:gridBefore w:val="1"/>
          <w:wBefore w:w="10" w:type="dxa"/>
          <w:cantSplit/>
          <w:trHeight w:val="256"/>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 xml:space="preserve">Из них импортируемые </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w:t>
            </w:r>
          </w:p>
        </w:tc>
        <w:tc>
          <w:tcPr>
            <w:tcW w:w="1134" w:type="dxa"/>
            <w:gridSpan w:val="2"/>
            <w:tcBorders>
              <w:top w:val="single" w:sz="4" w:space="0" w:color="000000"/>
              <w:left w:val="single" w:sz="4" w:space="0" w:color="000000"/>
              <w:bottom w:val="single" w:sz="4" w:space="0" w:color="000000"/>
            </w:tcBorders>
            <w:vAlign w:val="bottom"/>
          </w:tcPr>
          <w:p w:rsidR="0086458A" w:rsidRPr="000059CF" w:rsidRDefault="0086458A" w:rsidP="002F44E9">
            <w:pPr>
              <w:rPr>
                <w:rFonts w:eastAsia="Andale Sans UI"/>
                <w:sz w:val="20"/>
                <w:szCs w:val="20"/>
              </w:rPr>
            </w:pPr>
            <w:r w:rsidRPr="000059CF">
              <w:rPr>
                <w:rFonts w:eastAsia="Andale Sans UI"/>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73</w:t>
            </w:r>
          </w:p>
        </w:tc>
      </w:tr>
      <w:tr w:rsidR="0086458A" w:rsidRPr="000059CF" w:rsidTr="00ED5E3D">
        <w:trPr>
          <w:gridBefore w:val="1"/>
          <w:wBefore w:w="10" w:type="dxa"/>
          <w:cantSplit/>
          <w:trHeight w:val="256"/>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 xml:space="preserve">Алкогольные напитки и пиво </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278</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86</w:t>
            </w:r>
          </w:p>
        </w:tc>
        <w:tc>
          <w:tcPr>
            <w:tcW w:w="1134" w:type="dxa"/>
            <w:gridSpan w:val="2"/>
            <w:tcBorders>
              <w:top w:val="single" w:sz="4" w:space="0" w:color="000000"/>
              <w:left w:val="single" w:sz="4" w:space="0" w:color="000000"/>
              <w:bottom w:val="single" w:sz="4" w:space="0" w:color="000000"/>
            </w:tcBorders>
            <w:vAlign w:val="bottom"/>
          </w:tcPr>
          <w:p w:rsidR="0086458A" w:rsidRPr="000059CF" w:rsidRDefault="0086458A" w:rsidP="002F44E9">
            <w:pPr>
              <w:rPr>
                <w:rFonts w:eastAsia="Andale Sans UI"/>
                <w:sz w:val="20"/>
                <w:szCs w:val="20"/>
              </w:rPr>
            </w:pPr>
            <w:r w:rsidRPr="000059CF">
              <w:rPr>
                <w:rFonts w:eastAsia="Andale Sans UI"/>
                <w:sz w:val="20"/>
                <w:szCs w:val="20"/>
              </w:rPr>
              <w:t>126</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6218</w:t>
            </w:r>
          </w:p>
        </w:tc>
      </w:tr>
      <w:tr w:rsidR="0086458A" w:rsidRPr="000059CF" w:rsidTr="00ED5E3D">
        <w:trPr>
          <w:gridBefore w:val="1"/>
          <w:wBefore w:w="10" w:type="dxa"/>
          <w:cantSplit/>
          <w:trHeight w:val="256"/>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40</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7</w:t>
            </w:r>
          </w:p>
        </w:tc>
        <w:tc>
          <w:tcPr>
            <w:tcW w:w="1134" w:type="dxa"/>
            <w:gridSpan w:val="2"/>
            <w:tcBorders>
              <w:top w:val="single" w:sz="4" w:space="0" w:color="000000"/>
              <w:left w:val="single" w:sz="4" w:space="0" w:color="000000"/>
              <w:bottom w:val="single" w:sz="4" w:space="0" w:color="000000"/>
            </w:tcBorders>
            <w:vAlign w:val="bottom"/>
          </w:tcPr>
          <w:p w:rsidR="0086458A" w:rsidRPr="000059CF" w:rsidRDefault="0086458A" w:rsidP="002F44E9">
            <w:pPr>
              <w:rPr>
                <w:rFonts w:eastAsia="Andale Sans UI"/>
                <w:sz w:val="20"/>
                <w:szCs w:val="20"/>
              </w:rPr>
            </w:pPr>
            <w:r w:rsidRPr="000059CF">
              <w:rPr>
                <w:rFonts w:eastAsia="Andale Sans UI"/>
                <w:sz w:val="20"/>
                <w:szCs w:val="20"/>
              </w:rPr>
              <w:t>30</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653</w:t>
            </w:r>
          </w:p>
        </w:tc>
      </w:tr>
      <w:tr w:rsidR="0086458A" w:rsidRPr="000059CF" w:rsidTr="00ED5E3D">
        <w:trPr>
          <w:gridBefore w:val="1"/>
          <w:wBefore w:w="10" w:type="dxa"/>
          <w:cantSplit/>
          <w:trHeight w:val="256"/>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Мед и продукты пчеловодства</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w:t>
            </w:r>
          </w:p>
        </w:tc>
        <w:tc>
          <w:tcPr>
            <w:tcW w:w="1134" w:type="dxa"/>
            <w:gridSpan w:val="2"/>
            <w:tcBorders>
              <w:top w:val="single" w:sz="4" w:space="0" w:color="000000"/>
              <w:left w:val="single" w:sz="4" w:space="0" w:color="000000"/>
              <w:bottom w:val="single" w:sz="4" w:space="0" w:color="000000"/>
            </w:tcBorders>
            <w:vAlign w:val="bottom"/>
          </w:tcPr>
          <w:p w:rsidR="0086458A" w:rsidRPr="000059CF" w:rsidRDefault="0086458A" w:rsidP="002F44E9">
            <w:pPr>
              <w:rPr>
                <w:rFonts w:eastAsia="Andale Sans UI"/>
                <w:sz w:val="20"/>
                <w:szCs w:val="20"/>
              </w:rPr>
            </w:pPr>
            <w:r w:rsidRPr="000059CF">
              <w:rPr>
                <w:rFonts w:eastAsia="Andale Sans UI"/>
                <w:sz w:val="20"/>
                <w:szCs w:val="20"/>
              </w:rPr>
              <w:t>2</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129</w:t>
            </w:r>
          </w:p>
        </w:tc>
      </w:tr>
      <w:tr w:rsidR="0086458A" w:rsidRPr="000059CF" w:rsidTr="00ED5E3D">
        <w:trPr>
          <w:gridBefore w:val="1"/>
          <w:wBefore w:w="10" w:type="dxa"/>
          <w:cantSplit/>
          <w:trHeight w:val="256"/>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w:t>
            </w:r>
          </w:p>
        </w:tc>
        <w:tc>
          <w:tcPr>
            <w:tcW w:w="1134" w:type="dxa"/>
            <w:gridSpan w:val="2"/>
            <w:tcBorders>
              <w:top w:val="single" w:sz="4" w:space="0" w:color="000000"/>
              <w:left w:val="single" w:sz="4" w:space="0" w:color="000000"/>
              <w:bottom w:val="single" w:sz="4" w:space="0" w:color="000000"/>
            </w:tcBorders>
            <w:vAlign w:val="bottom"/>
          </w:tcPr>
          <w:p w:rsidR="0086458A" w:rsidRPr="000059CF" w:rsidRDefault="0086458A" w:rsidP="002F44E9">
            <w:pPr>
              <w:rPr>
                <w:rFonts w:eastAsia="Andale Sans UI"/>
                <w:sz w:val="20"/>
                <w:szCs w:val="20"/>
              </w:rPr>
            </w:pPr>
            <w:r w:rsidRPr="000059CF">
              <w:rPr>
                <w:rFonts w:eastAsia="Andale Sans UI"/>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3</w:t>
            </w:r>
          </w:p>
        </w:tc>
      </w:tr>
      <w:tr w:rsidR="0086458A" w:rsidRPr="000059CF" w:rsidTr="00ED5E3D">
        <w:trPr>
          <w:gridBefore w:val="1"/>
          <w:wBefore w:w="10" w:type="dxa"/>
          <w:cantSplit/>
          <w:trHeight w:val="256"/>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Продукты детского питания</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2</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w:t>
            </w:r>
          </w:p>
        </w:tc>
        <w:tc>
          <w:tcPr>
            <w:tcW w:w="1134" w:type="dxa"/>
            <w:gridSpan w:val="2"/>
            <w:tcBorders>
              <w:top w:val="single" w:sz="4" w:space="0" w:color="000000"/>
              <w:left w:val="single" w:sz="4" w:space="0" w:color="000000"/>
              <w:bottom w:val="single" w:sz="4" w:space="0" w:color="000000"/>
            </w:tcBorders>
            <w:vAlign w:val="bottom"/>
          </w:tcPr>
          <w:p w:rsidR="0086458A" w:rsidRPr="000059CF" w:rsidRDefault="0086458A" w:rsidP="002F44E9">
            <w:pPr>
              <w:rPr>
                <w:rFonts w:eastAsia="Andale Sans UI"/>
                <w:sz w:val="20"/>
                <w:szCs w:val="20"/>
              </w:rPr>
            </w:pPr>
            <w:r w:rsidRPr="000059CF">
              <w:rPr>
                <w:rFonts w:eastAsia="Andale Sans UI"/>
                <w:sz w:val="20"/>
                <w:szCs w:val="20"/>
              </w:rPr>
              <w:t>2</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337</w:t>
            </w:r>
          </w:p>
        </w:tc>
      </w:tr>
      <w:tr w:rsidR="0086458A" w:rsidRPr="000059CF" w:rsidTr="00ED5E3D">
        <w:trPr>
          <w:gridBefore w:val="1"/>
          <w:wBefore w:w="10" w:type="dxa"/>
          <w:cantSplit/>
          <w:trHeight w:val="256"/>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w:t>
            </w:r>
          </w:p>
        </w:tc>
        <w:tc>
          <w:tcPr>
            <w:tcW w:w="1134" w:type="dxa"/>
            <w:gridSpan w:val="2"/>
            <w:tcBorders>
              <w:top w:val="single" w:sz="4" w:space="0" w:color="000000"/>
              <w:left w:val="single" w:sz="4" w:space="0" w:color="000000"/>
              <w:bottom w:val="single" w:sz="4" w:space="0" w:color="000000"/>
            </w:tcBorders>
            <w:vAlign w:val="bottom"/>
          </w:tcPr>
          <w:p w:rsidR="0086458A" w:rsidRPr="000059CF" w:rsidRDefault="0086458A" w:rsidP="002F44E9">
            <w:pPr>
              <w:rPr>
                <w:rFonts w:eastAsia="Andale Sans UI"/>
                <w:sz w:val="20"/>
                <w:szCs w:val="20"/>
              </w:rPr>
            </w:pPr>
            <w:r w:rsidRPr="000059CF">
              <w:rPr>
                <w:rFonts w:eastAsia="Andale Sans UI"/>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60</w:t>
            </w:r>
          </w:p>
        </w:tc>
      </w:tr>
      <w:tr w:rsidR="0086458A" w:rsidRPr="000059CF" w:rsidTr="00ED5E3D">
        <w:trPr>
          <w:gridBefore w:val="1"/>
          <w:wBefore w:w="10" w:type="dxa"/>
          <w:cantSplit/>
          <w:trHeight w:val="256"/>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Консервы</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220</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53</w:t>
            </w:r>
          </w:p>
        </w:tc>
        <w:tc>
          <w:tcPr>
            <w:tcW w:w="1134" w:type="dxa"/>
            <w:gridSpan w:val="2"/>
            <w:tcBorders>
              <w:top w:val="single" w:sz="4" w:space="0" w:color="000000"/>
              <w:left w:val="single" w:sz="4" w:space="0" w:color="000000"/>
              <w:bottom w:val="single" w:sz="4" w:space="0" w:color="000000"/>
            </w:tcBorders>
            <w:vAlign w:val="bottom"/>
          </w:tcPr>
          <w:p w:rsidR="0086458A" w:rsidRPr="000059CF" w:rsidRDefault="0086458A" w:rsidP="002F44E9">
            <w:pPr>
              <w:rPr>
                <w:rFonts w:eastAsia="Andale Sans UI"/>
                <w:sz w:val="20"/>
                <w:szCs w:val="20"/>
              </w:rPr>
            </w:pPr>
            <w:r w:rsidRPr="000059CF">
              <w:rPr>
                <w:rFonts w:eastAsia="Andale Sans UI"/>
                <w:sz w:val="20"/>
                <w:szCs w:val="20"/>
              </w:rPr>
              <w:t>32</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3099</w:t>
            </w:r>
          </w:p>
        </w:tc>
      </w:tr>
      <w:tr w:rsidR="0086458A" w:rsidRPr="000059CF" w:rsidTr="00ED5E3D">
        <w:trPr>
          <w:gridBefore w:val="1"/>
          <w:wBefore w:w="10" w:type="dxa"/>
          <w:cantSplit/>
          <w:trHeight w:val="256"/>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10</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1</w:t>
            </w:r>
          </w:p>
        </w:tc>
        <w:tc>
          <w:tcPr>
            <w:tcW w:w="1134" w:type="dxa"/>
            <w:gridSpan w:val="2"/>
            <w:tcBorders>
              <w:top w:val="single" w:sz="4" w:space="0" w:color="000000"/>
              <w:left w:val="single" w:sz="4" w:space="0" w:color="000000"/>
              <w:bottom w:val="single" w:sz="4" w:space="0" w:color="000000"/>
            </w:tcBorders>
            <w:vAlign w:val="bottom"/>
          </w:tcPr>
          <w:p w:rsidR="0086458A" w:rsidRPr="000059CF" w:rsidRDefault="0086458A" w:rsidP="002F44E9">
            <w:pPr>
              <w:rPr>
                <w:rFonts w:eastAsia="Andale Sans UI"/>
                <w:sz w:val="20"/>
                <w:szCs w:val="20"/>
              </w:rPr>
            </w:pPr>
            <w:r w:rsidRPr="000059CF">
              <w:rPr>
                <w:rFonts w:eastAsia="Andale Sans UI"/>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247</w:t>
            </w:r>
          </w:p>
        </w:tc>
      </w:tr>
      <w:tr w:rsidR="0086458A" w:rsidRPr="000059CF" w:rsidTr="00ED5E3D">
        <w:trPr>
          <w:gridBefore w:val="1"/>
          <w:wBefore w:w="10" w:type="dxa"/>
          <w:cantSplit/>
          <w:trHeight w:val="256"/>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Зерно и зернопродукты</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2</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w:t>
            </w:r>
          </w:p>
        </w:tc>
        <w:tc>
          <w:tcPr>
            <w:tcW w:w="1134" w:type="dxa"/>
            <w:gridSpan w:val="2"/>
            <w:tcBorders>
              <w:top w:val="single" w:sz="4" w:space="0" w:color="000000"/>
              <w:left w:val="single" w:sz="4" w:space="0" w:color="000000"/>
              <w:bottom w:val="single" w:sz="4" w:space="0" w:color="000000"/>
            </w:tcBorders>
            <w:vAlign w:val="bottom"/>
          </w:tcPr>
          <w:p w:rsidR="0086458A" w:rsidRPr="000059CF" w:rsidRDefault="0086458A" w:rsidP="002F44E9">
            <w:pPr>
              <w:rPr>
                <w:rFonts w:eastAsia="Andale Sans UI"/>
                <w:sz w:val="20"/>
                <w:szCs w:val="20"/>
              </w:rPr>
            </w:pPr>
            <w:r w:rsidRPr="000059CF">
              <w:rPr>
                <w:rFonts w:eastAsia="Andale Sans UI"/>
                <w:sz w:val="20"/>
                <w:szCs w:val="20"/>
              </w:rPr>
              <w:t>52</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79</w:t>
            </w:r>
          </w:p>
        </w:tc>
      </w:tr>
      <w:tr w:rsidR="0086458A" w:rsidRPr="000059CF" w:rsidTr="00ED5E3D">
        <w:trPr>
          <w:gridBefore w:val="1"/>
          <w:wBefore w:w="10" w:type="dxa"/>
          <w:cantSplit/>
          <w:trHeight w:val="256"/>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w:t>
            </w:r>
          </w:p>
        </w:tc>
        <w:tc>
          <w:tcPr>
            <w:tcW w:w="1134" w:type="dxa"/>
            <w:gridSpan w:val="2"/>
            <w:tcBorders>
              <w:top w:val="single" w:sz="4" w:space="0" w:color="000000"/>
              <w:left w:val="single" w:sz="4" w:space="0" w:color="000000"/>
              <w:bottom w:val="single" w:sz="4" w:space="0" w:color="000000"/>
            </w:tcBorders>
            <w:vAlign w:val="bottom"/>
          </w:tcPr>
          <w:p w:rsidR="0086458A" w:rsidRPr="000059CF" w:rsidRDefault="0086458A" w:rsidP="002F44E9">
            <w:pPr>
              <w:rPr>
                <w:rFonts w:eastAsia="Andale Sans UI"/>
                <w:sz w:val="20"/>
                <w:szCs w:val="20"/>
              </w:rPr>
            </w:pPr>
            <w:r w:rsidRPr="000059CF">
              <w:rPr>
                <w:rFonts w:eastAsia="Andale Sans UI"/>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6</w:t>
            </w:r>
          </w:p>
        </w:tc>
      </w:tr>
      <w:tr w:rsidR="0086458A" w:rsidRPr="000059CF" w:rsidTr="00ED5E3D">
        <w:trPr>
          <w:gridBefore w:val="1"/>
          <w:wBefore w:w="10" w:type="dxa"/>
          <w:cantSplit/>
          <w:trHeight w:val="256"/>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 xml:space="preserve">Минеральные воды </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19</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21</w:t>
            </w:r>
          </w:p>
        </w:tc>
        <w:tc>
          <w:tcPr>
            <w:tcW w:w="1134" w:type="dxa"/>
            <w:gridSpan w:val="2"/>
            <w:tcBorders>
              <w:top w:val="single" w:sz="4" w:space="0" w:color="000000"/>
              <w:left w:val="single" w:sz="4" w:space="0" w:color="000000"/>
              <w:bottom w:val="single" w:sz="4" w:space="0" w:color="000000"/>
            </w:tcBorders>
            <w:vAlign w:val="bottom"/>
          </w:tcPr>
          <w:p w:rsidR="0086458A" w:rsidRPr="000059CF" w:rsidRDefault="0086458A" w:rsidP="002F44E9">
            <w:pPr>
              <w:rPr>
                <w:rFonts w:eastAsia="Andale Sans UI"/>
                <w:sz w:val="20"/>
                <w:szCs w:val="20"/>
              </w:rPr>
            </w:pPr>
            <w:r w:rsidRPr="000059CF">
              <w:rPr>
                <w:rFonts w:eastAsia="Andale Sans UI"/>
                <w:sz w:val="20"/>
                <w:szCs w:val="20"/>
              </w:rPr>
              <w:t>10</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561</w:t>
            </w:r>
          </w:p>
        </w:tc>
      </w:tr>
      <w:tr w:rsidR="0086458A" w:rsidRPr="000059CF" w:rsidTr="00ED5E3D">
        <w:trPr>
          <w:gridBefore w:val="1"/>
          <w:wBefore w:w="10" w:type="dxa"/>
          <w:cantSplit/>
          <w:trHeight w:val="256"/>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w:t>
            </w:r>
          </w:p>
        </w:tc>
        <w:tc>
          <w:tcPr>
            <w:tcW w:w="1134" w:type="dxa"/>
            <w:gridSpan w:val="2"/>
            <w:tcBorders>
              <w:top w:val="single" w:sz="4" w:space="0" w:color="000000"/>
              <w:left w:val="single" w:sz="4" w:space="0" w:color="000000"/>
              <w:bottom w:val="single" w:sz="4" w:space="0" w:color="000000"/>
            </w:tcBorders>
            <w:vAlign w:val="bottom"/>
          </w:tcPr>
          <w:p w:rsidR="0086458A" w:rsidRPr="000059CF" w:rsidRDefault="0086458A" w:rsidP="002F44E9">
            <w:pPr>
              <w:rPr>
                <w:rFonts w:eastAsia="Andale Sans UI"/>
                <w:sz w:val="20"/>
                <w:szCs w:val="20"/>
              </w:rPr>
            </w:pPr>
            <w:r w:rsidRPr="000059CF">
              <w:rPr>
                <w:rFonts w:eastAsia="Andale Sans UI"/>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2</w:t>
            </w:r>
          </w:p>
        </w:tc>
      </w:tr>
      <w:tr w:rsidR="0086458A" w:rsidRPr="000059CF" w:rsidTr="00ED5E3D">
        <w:trPr>
          <w:gridBefore w:val="1"/>
          <w:wBefore w:w="10" w:type="dxa"/>
          <w:cantSplit/>
          <w:trHeight w:val="256"/>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 xml:space="preserve">БАД к пище </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3</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7</w:t>
            </w:r>
          </w:p>
        </w:tc>
        <w:tc>
          <w:tcPr>
            <w:tcW w:w="1134" w:type="dxa"/>
            <w:gridSpan w:val="2"/>
            <w:tcBorders>
              <w:top w:val="single" w:sz="4" w:space="0" w:color="000000"/>
              <w:left w:val="single" w:sz="4" w:space="0" w:color="000000"/>
              <w:bottom w:val="single" w:sz="4" w:space="0" w:color="000000"/>
            </w:tcBorders>
            <w:vAlign w:val="bottom"/>
          </w:tcPr>
          <w:p w:rsidR="0086458A" w:rsidRPr="000059CF" w:rsidRDefault="0086458A" w:rsidP="002F44E9">
            <w:pPr>
              <w:rPr>
                <w:rFonts w:eastAsia="Andale Sans UI"/>
                <w:sz w:val="20"/>
                <w:szCs w:val="20"/>
              </w:rPr>
            </w:pPr>
            <w:r w:rsidRPr="000059CF">
              <w:rPr>
                <w:rFonts w:eastAsia="Andale Sans UI"/>
                <w:sz w:val="20"/>
                <w:szCs w:val="20"/>
              </w:rPr>
              <w:t>7</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173</w:t>
            </w:r>
          </w:p>
        </w:tc>
      </w:tr>
      <w:tr w:rsidR="0086458A" w:rsidRPr="000059CF" w:rsidTr="00ED5E3D">
        <w:trPr>
          <w:gridBefore w:val="1"/>
          <w:wBefore w:w="10" w:type="dxa"/>
          <w:cantSplit/>
          <w:trHeight w:val="256"/>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1</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w:t>
            </w:r>
          </w:p>
        </w:tc>
        <w:tc>
          <w:tcPr>
            <w:tcW w:w="1134" w:type="dxa"/>
            <w:gridSpan w:val="2"/>
            <w:tcBorders>
              <w:top w:val="single" w:sz="4" w:space="0" w:color="000000"/>
              <w:left w:val="single" w:sz="4" w:space="0" w:color="000000"/>
              <w:bottom w:val="single" w:sz="4" w:space="0" w:color="000000"/>
            </w:tcBorders>
            <w:vAlign w:val="bottom"/>
          </w:tcPr>
          <w:p w:rsidR="0086458A" w:rsidRPr="000059CF" w:rsidRDefault="0086458A" w:rsidP="002F44E9">
            <w:pPr>
              <w:rPr>
                <w:rFonts w:eastAsia="Andale Sans UI"/>
                <w:sz w:val="20"/>
                <w:szCs w:val="20"/>
              </w:rPr>
            </w:pPr>
            <w:r w:rsidRPr="000059CF">
              <w:rPr>
                <w:rFonts w:eastAsia="Andale Sans UI"/>
                <w:sz w:val="20"/>
                <w:szCs w:val="20"/>
              </w:rPr>
              <w:t>2</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11</w:t>
            </w:r>
          </w:p>
        </w:tc>
      </w:tr>
      <w:tr w:rsidR="0086458A" w:rsidRPr="000059CF" w:rsidTr="00ED5E3D">
        <w:trPr>
          <w:gridBefore w:val="1"/>
          <w:wBefore w:w="10" w:type="dxa"/>
          <w:cantSplit/>
          <w:trHeight w:val="405"/>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Прочие</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70</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31</w:t>
            </w:r>
          </w:p>
        </w:tc>
        <w:tc>
          <w:tcPr>
            <w:tcW w:w="1134" w:type="dxa"/>
            <w:gridSpan w:val="2"/>
            <w:tcBorders>
              <w:top w:val="single" w:sz="4" w:space="0" w:color="000000"/>
              <w:left w:val="single" w:sz="4" w:space="0" w:color="000000"/>
              <w:bottom w:val="single" w:sz="4" w:space="0" w:color="000000"/>
            </w:tcBorders>
            <w:vAlign w:val="bottom"/>
          </w:tcPr>
          <w:p w:rsidR="0086458A" w:rsidRPr="000059CF" w:rsidRDefault="0086458A" w:rsidP="002F44E9">
            <w:pPr>
              <w:rPr>
                <w:rFonts w:eastAsia="Andale Sans UI"/>
                <w:sz w:val="20"/>
                <w:szCs w:val="20"/>
              </w:rPr>
            </w:pPr>
            <w:r w:rsidRPr="000059CF">
              <w:rPr>
                <w:rFonts w:eastAsia="Andale Sans UI"/>
                <w:sz w:val="20"/>
                <w:szCs w:val="20"/>
              </w:rPr>
              <w:t>20</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7094</w:t>
            </w:r>
          </w:p>
        </w:tc>
      </w:tr>
      <w:tr w:rsidR="0086458A" w:rsidRPr="000059CF" w:rsidTr="00ED5E3D">
        <w:trPr>
          <w:gridBefore w:val="1"/>
          <w:wBefore w:w="10" w:type="dxa"/>
          <w:cantSplit/>
          <w:trHeight w:val="256"/>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w:t>
            </w:r>
          </w:p>
        </w:tc>
        <w:tc>
          <w:tcPr>
            <w:tcW w:w="1134" w:type="dxa"/>
            <w:gridSpan w:val="2"/>
            <w:tcBorders>
              <w:top w:val="single" w:sz="4" w:space="0" w:color="000000"/>
              <w:left w:val="single" w:sz="4" w:space="0" w:color="000000"/>
              <w:bottom w:val="single" w:sz="4" w:space="0" w:color="000000"/>
            </w:tcBorders>
            <w:vAlign w:val="bottom"/>
          </w:tcPr>
          <w:p w:rsidR="0086458A" w:rsidRPr="000059CF" w:rsidRDefault="0086458A" w:rsidP="002F44E9">
            <w:pPr>
              <w:rPr>
                <w:rFonts w:eastAsia="Andale Sans UI"/>
                <w:sz w:val="20"/>
                <w:szCs w:val="20"/>
              </w:rPr>
            </w:pPr>
            <w:r w:rsidRPr="000059CF">
              <w:rPr>
                <w:rFonts w:eastAsia="Andale Sans UI"/>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542</w:t>
            </w:r>
          </w:p>
        </w:tc>
      </w:tr>
      <w:tr w:rsidR="0086458A" w:rsidRPr="000059CF" w:rsidTr="00ED5E3D">
        <w:trPr>
          <w:gridBefore w:val="1"/>
          <w:wBefore w:w="10" w:type="dxa"/>
          <w:cantSplit/>
          <w:trHeight w:val="64"/>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 xml:space="preserve">Объём, кг  </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p>
        </w:tc>
        <w:tc>
          <w:tcPr>
            <w:tcW w:w="1134"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в т. ч. РФ, тонн</w:t>
            </w:r>
          </w:p>
        </w:tc>
      </w:tr>
      <w:tr w:rsidR="0086458A" w:rsidRPr="000059CF" w:rsidTr="00ED5E3D">
        <w:trPr>
          <w:gridBefore w:val="1"/>
          <w:wBefore w:w="10" w:type="dxa"/>
          <w:cantSplit/>
          <w:trHeight w:val="256"/>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Всего:</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23203</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7559,3</w:t>
            </w:r>
          </w:p>
        </w:tc>
        <w:tc>
          <w:tcPr>
            <w:tcW w:w="1134"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5681,34</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1733,5.</w:t>
            </w:r>
          </w:p>
        </w:tc>
      </w:tr>
      <w:tr w:rsidR="0086458A" w:rsidRPr="000059CF" w:rsidTr="00ED5E3D">
        <w:trPr>
          <w:gridBefore w:val="1"/>
          <w:wBefore w:w="10" w:type="dxa"/>
          <w:cantSplit/>
          <w:trHeight w:val="255"/>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2987,28</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322,5</w:t>
            </w:r>
          </w:p>
        </w:tc>
        <w:tc>
          <w:tcPr>
            <w:tcW w:w="1134"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1 1037,51</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244,1</w:t>
            </w:r>
          </w:p>
        </w:tc>
      </w:tr>
      <w:tr w:rsidR="0086458A" w:rsidRPr="000059CF" w:rsidTr="00ED5E3D">
        <w:trPr>
          <w:gridBefore w:val="1"/>
          <w:wBefore w:w="10" w:type="dxa"/>
          <w:cantSplit/>
          <w:trHeight w:val="255"/>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в том числе:</w:t>
            </w:r>
          </w:p>
          <w:p w:rsidR="0086458A" w:rsidRPr="000059CF" w:rsidRDefault="0086458A" w:rsidP="002F44E9">
            <w:pPr>
              <w:rPr>
                <w:rFonts w:eastAsia="Andale Sans UI"/>
                <w:sz w:val="20"/>
                <w:szCs w:val="20"/>
              </w:rPr>
            </w:pPr>
            <w:r w:rsidRPr="000059CF">
              <w:rPr>
                <w:rFonts w:eastAsia="Andale Sans UI"/>
                <w:sz w:val="20"/>
                <w:szCs w:val="20"/>
              </w:rPr>
              <w:t>Мясо и мясные продукты</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963,6</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401,5</w:t>
            </w:r>
          </w:p>
        </w:tc>
        <w:tc>
          <w:tcPr>
            <w:tcW w:w="1134"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227 845,4</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80,44</w:t>
            </w:r>
          </w:p>
        </w:tc>
      </w:tr>
      <w:tr w:rsidR="0086458A" w:rsidRPr="000059CF" w:rsidTr="00ED5E3D">
        <w:trPr>
          <w:gridBefore w:val="1"/>
          <w:wBefore w:w="10" w:type="dxa"/>
          <w:cantSplit/>
          <w:trHeight w:val="255"/>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9</w:t>
            </w:r>
          </w:p>
        </w:tc>
        <w:tc>
          <w:tcPr>
            <w:tcW w:w="1134"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6</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7,8</w:t>
            </w:r>
          </w:p>
        </w:tc>
      </w:tr>
      <w:tr w:rsidR="0086458A" w:rsidRPr="000059CF" w:rsidTr="00ED5E3D">
        <w:trPr>
          <w:gridBefore w:val="1"/>
          <w:wBefore w:w="10" w:type="dxa"/>
          <w:cantSplit/>
          <w:trHeight w:val="255"/>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Птица и птицеводческие продукты</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1397,35</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290</w:t>
            </w:r>
          </w:p>
        </w:tc>
        <w:tc>
          <w:tcPr>
            <w:tcW w:w="1134"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57,5</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194,8</w:t>
            </w:r>
          </w:p>
        </w:tc>
      </w:tr>
      <w:tr w:rsidR="0086458A" w:rsidRPr="000059CF" w:rsidTr="00ED5E3D">
        <w:trPr>
          <w:gridBefore w:val="1"/>
          <w:wBefore w:w="10" w:type="dxa"/>
          <w:cantSplit/>
          <w:trHeight w:val="255"/>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 </w:t>
            </w:r>
          </w:p>
        </w:tc>
        <w:tc>
          <w:tcPr>
            <w:tcW w:w="1134"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10,4</w:t>
            </w:r>
          </w:p>
        </w:tc>
      </w:tr>
      <w:tr w:rsidR="0086458A" w:rsidRPr="000059CF" w:rsidTr="00ED5E3D">
        <w:trPr>
          <w:gridBefore w:val="1"/>
          <w:wBefore w:w="10" w:type="dxa"/>
          <w:cantSplit/>
          <w:trHeight w:val="537"/>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Молоко, молочные продукты, включая масло и сметану</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3423,4</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573,8</w:t>
            </w:r>
          </w:p>
        </w:tc>
        <w:tc>
          <w:tcPr>
            <w:tcW w:w="1134"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 xml:space="preserve"> 415,5</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97,9</w:t>
            </w:r>
          </w:p>
        </w:tc>
      </w:tr>
      <w:tr w:rsidR="0086458A" w:rsidRPr="000059CF" w:rsidTr="00ED5E3D">
        <w:trPr>
          <w:gridBefore w:val="1"/>
          <w:wBefore w:w="10" w:type="dxa"/>
          <w:cantSplit/>
          <w:trHeight w:val="255"/>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78</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25</w:t>
            </w:r>
          </w:p>
        </w:tc>
        <w:tc>
          <w:tcPr>
            <w:tcW w:w="1134"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2</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5,2</w:t>
            </w:r>
          </w:p>
        </w:tc>
      </w:tr>
      <w:tr w:rsidR="0086458A" w:rsidRPr="000059CF" w:rsidTr="00ED5E3D">
        <w:trPr>
          <w:gridBefore w:val="1"/>
          <w:wBefore w:w="10" w:type="dxa"/>
          <w:cantSplit/>
          <w:trHeight w:val="255"/>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 xml:space="preserve">Масложировые продукты </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322</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152,8</w:t>
            </w:r>
          </w:p>
        </w:tc>
        <w:tc>
          <w:tcPr>
            <w:tcW w:w="1134"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 xml:space="preserve"> 36</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14,7</w:t>
            </w:r>
          </w:p>
        </w:tc>
      </w:tr>
      <w:tr w:rsidR="0086458A" w:rsidRPr="000059CF" w:rsidTr="00ED5E3D">
        <w:trPr>
          <w:gridBefore w:val="1"/>
          <w:wBefore w:w="10" w:type="dxa"/>
          <w:cantSplit/>
          <w:trHeight w:val="255"/>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 xml:space="preserve">Из них импортируемые </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 </w:t>
            </w:r>
          </w:p>
        </w:tc>
        <w:tc>
          <w:tcPr>
            <w:tcW w:w="1134"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3,9</w:t>
            </w:r>
          </w:p>
        </w:tc>
      </w:tr>
      <w:tr w:rsidR="0086458A" w:rsidRPr="000059CF" w:rsidTr="00ED5E3D">
        <w:trPr>
          <w:gridBefore w:val="1"/>
          <w:wBefore w:w="10" w:type="dxa"/>
          <w:cantSplit/>
          <w:trHeight w:val="255"/>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Рыба, рыбные продукты и др. продукты моря</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3108</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1542</w:t>
            </w:r>
          </w:p>
        </w:tc>
        <w:tc>
          <w:tcPr>
            <w:tcW w:w="1134"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393,4</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134,1</w:t>
            </w:r>
          </w:p>
        </w:tc>
      </w:tr>
      <w:tr w:rsidR="0086458A" w:rsidRPr="000059CF" w:rsidTr="00ED5E3D">
        <w:trPr>
          <w:gridBefore w:val="1"/>
          <w:wBefore w:w="10" w:type="dxa"/>
          <w:cantSplit/>
          <w:trHeight w:val="255"/>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297</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16</w:t>
            </w:r>
          </w:p>
        </w:tc>
        <w:tc>
          <w:tcPr>
            <w:tcW w:w="1134"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0,4</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29,6</w:t>
            </w:r>
          </w:p>
        </w:tc>
      </w:tr>
      <w:tr w:rsidR="0086458A" w:rsidRPr="000059CF" w:rsidTr="00ED5E3D">
        <w:trPr>
          <w:gridBefore w:val="1"/>
          <w:wBefore w:w="10" w:type="dxa"/>
          <w:cantSplit/>
          <w:trHeight w:val="255"/>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lastRenderedPageBreak/>
              <w:t xml:space="preserve">Кулинарные изделия </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129</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6</w:t>
            </w:r>
          </w:p>
        </w:tc>
        <w:tc>
          <w:tcPr>
            <w:tcW w:w="1134"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15</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6,9</w:t>
            </w:r>
          </w:p>
        </w:tc>
      </w:tr>
      <w:tr w:rsidR="0086458A" w:rsidRPr="000059CF" w:rsidTr="00ED5E3D">
        <w:trPr>
          <w:gridBefore w:val="1"/>
          <w:wBefore w:w="10" w:type="dxa"/>
          <w:cantSplit/>
          <w:trHeight w:val="255"/>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 </w:t>
            </w:r>
          </w:p>
        </w:tc>
        <w:tc>
          <w:tcPr>
            <w:tcW w:w="1134"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8</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0,015</w:t>
            </w:r>
          </w:p>
        </w:tc>
      </w:tr>
      <w:tr w:rsidR="0086458A" w:rsidRPr="000059CF" w:rsidTr="00ED5E3D">
        <w:trPr>
          <w:gridBefore w:val="1"/>
          <w:wBefore w:w="10" w:type="dxa"/>
          <w:cantSplit/>
          <w:trHeight w:val="255"/>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 xml:space="preserve">В т.ч. кулинарные изделия , вырабатываемые  по не традиционной технологии </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3</w:t>
            </w:r>
          </w:p>
        </w:tc>
        <w:tc>
          <w:tcPr>
            <w:tcW w:w="1134"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10</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0,34</w:t>
            </w:r>
          </w:p>
        </w:tc>
      </w:tr>
      <w:tr w:rsidR="0086458A" w:rsidRPr="000059CF" w:rsidTr="00ED5E3D">
        <w:trPr>
          <w:gridBefore w:val="1"/>
          <w:wBefore w:w="10" w:type="dxa"/>
          <w:cantSplit/>
          <w:trHeight w:val="255"/>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 </w:t>
            </w:r>
          </w:p>
        </w:tc>
        <w:tc>
          <w:tcPr>
            <w:tcW w:w="1134"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8</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0,0007</w:t>
            </w:r>
          </w:p>
        </w:tc>
      </w:tr>
      <w:tr w:rsidR="0086458A" w:rsidRPr="000059CF" w:rsidTr="00ED5E3D">
        <w:trPr>
          <w:gridBefore w:val="1"/>
          <w:wBefore w:w="10" w:type="dxa"/>
          <w:cantSplit/>
          <w:trHeight w:val="255"/>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 xml:space="preserve">Хлебобулочные и кондитерские изделия </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1063</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643,2</w:t>
            </w:r>
          </w:p>
        </w:tc>
        <w:tc>
          <w:tcPr>
            <w:tcW w:w="1134"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504,7</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64,9</w:t>
            </w:r>
          </w:p>
        </w:tc>
      </w:tr>
      <w:tr w:rsidR="0086458A" w:rsidRPr="000059CF" w:rsidTr="00ED5E3D">
        <w:trPr>
          <w:gridBefore w:val="1"/>
          <w:wBefore w:w="10" w:type="dxa"/>
          <w:cantSplit/>
          <w:trHeight w:val="255"/>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117</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4</w:t>
            </w:r>
          </w:p>
        </w:tc>
        <w:tc>
          <w:tcPr>
            <w:tcW w:w="1134"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52,2</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0,93</w:t>
            </w:r>
          </w:p>
        </w:tc>
      </w:tr>
      <w:tr w:rsidR="0086458A" w:rsidRPr="000059CF" w:rsidTr="00ED5E3D">
        <w:trPr>
          <w:gridBefore w:val="1"/>
          <w:wBefore w:w="10" w:type="dxa"/>
          <w:cantSplit/>
          <w:trHeight w:val="255"/>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Мукомольно-крупяные изделия</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905</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685</w:t>
            </w:r>
          </w:p>
        </w:tc>
        <w:tc>
          <w:tcPr>
            <w:tcW w:w="1134"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214,1</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42,8</w:t>
            </w:r>
          </w:p>
        </w:tc>
      </w:tr>
      <w:tr w:rsidR="0086458A" w:rsidRPr="000059CF" w:rsidTr="00ED5E3D">
        <w:trPr>
          <w:gridBefore w:val="1"/>
          <w:wBefore w:w="10" w:type="dxa"/>
          <w:cantSplit/>
          <w:trHeight w:val="255"/>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w:t>
            </w:r>
          </w:p>
        </w:tc>
        <w:tc>
          <w:tcPr>
            <w:tcW w:w="1134"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2,.04</w:t>
            </w:r>
          </w:p>
        </w:tc>
      </w:tr>
      <w:tr w:rsidR="0086458A" w:rsidRPr="000059CF" w:rsidTr="00ED5E3D">
        <w:trPr>
          <w:gridBefore w:val="1"/>
          <w:wBefore w:w="10" w:type="dxa"/>
          <w:cantSplit/>
          <w:trHeight w:val="255"/>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 xml:space="preserve">Сахар </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874</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334</w:t>
            </w:r>
          </w:p>
        </w:tc>
        <w:tc>
          <w:tcPr>
            <w:tcW w:w="1134"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50</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11,9</w:t>
            </w:r>
          </w:p>
        </w:tc>
      </w:tr>
      <w:tr w:rsidR="0086458A" w:rsidRPr="000059CF" w:rsidTr="00ED5E3D">
        <w:trPr>
          <w:gridBefore w:val="1"/>
          <w:wBefore w:w="10" w:type="dxa"/>
          <w:cantSplit/>
          <w:trHeight w:val="255"/>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 xml:space="preserve">из них импортируемый </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2</w:t>
            </w:r>
          </w:p>
        </w:tc>
        <w:tc>
          <w:tcPr>
            <w:tcW w:w="1134"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 xml:space="preserve">0,004 </w:t>
            </w:r>
          </w:p>
        </w:tc>
      </w:tr>
      <w:tr w:rsidR="0086458A" w:rsidRPr="000059CF" w:rsidTr="00ED5E3D">
        <w:trPr>
          <w:gridBefore w:val="1"/>
          <w:wBefore w:w="10" w:type="dxa"/>
          <w:cantSplit/>
          <w:trHeight w:val="255"/>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 xml:space="preserve">Овощи, столовая зелень </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3350</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1367</w:t>
            </w:r>
          </w:p>
        </w:tc>
        <w:tc>
          <w:tcPr>
            <w:tcW w:w="1134"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2191,5</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166,4</w:t>
            </w:r>
          </w:p>
        </w:tc>
      </w:tr>
      <w:tr w:rsidR="0086458A" w:rsidRPr="000059CF" w:rsidTr="00ED5E3D">
        <w:trPr>
          <w:gridBefore w:val="1"/>
          <w:wBefore w:w="10" w:type="dxa"/>
          <w:cantSplit/>
          <w:trHeight w:val="255"/>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840</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227</w:t>
            </w:r>
          </w:p>
        </w:tc>
        <w:tc>
          <w:tcPr>
            <w:tcW w:w="1134" w:type="dxa"/>
            <w:gridSpan w:val="2"/>
            <w:tcBorders>
              <w:top w:val="single" w:sz="4" w:space="0" w:color="000000"/>
              <w:left w:val="single" w:sz="4" w:space="0" w:color="000000"/>
              <w:bottom w:val="single" w:sz="4" w:space="0" w:color="000000"/>
            </w:tcBorders>
            <w:vAlign w:val="center"/>
          </w:tcPr>
          <w:p w:rsidR="0086458A" w:rsidRPr="000059CF" w:rsidRDefault="0086458A" w:rsidP="002F44E9">
            <w:pPr>
              <w:rPr>
                <w:rFonts w:eastAsia="Andale Sans UI"/>
                <w:sz w:val="20"/>
                <w:szCs w:val="20"/>
              </w:rPr>
            </w:pPr>
            <w:r w:rsidRPr="000059CF">
              <w:rPr>
                <w:rFonts w:eastAsia="Andale Sans UI"/>
                <w:sz w:val="20"/>
                <w:szCs w:val="20"/>
              </w:rPr>
              <w:t>944,9</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20,2</w:t>
            </w:r>
          </w:p>
        </w:tc>
      </w:tr>
      <w:tr w:rsidR="0086458A" w:rsidRPr="000059CF" w:rsidTr="00ED5E3D">
        <w:trPr>
          <w:gridBefore w:val="1"/>
          <w:wBefore w:w="10" w:type="dxa"/>
          <w:cantSplit/>
          <w:trHeight w:val="255"/>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в том числе картофель</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w:t>
            </w:r>
          </w:p>
        </w:tc>
        <w:tc>
          <w:tcPr>
            <w:tcW w:w="1134"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45,6</w:t>
            </w:r>
          </w:p>
        </w:tc>
      </w:tr>
      <w:tr w:rsidR="0086458A" w:rsidRPr="000059CF" w:rsidTr="00ED5E3D">
        <w:trPr>
          <w:gridBefore w:val="1"/>
          <w:wBefore w:w="10" w:type="dxa"/>
          <w:cantSplit/>
          <w:trHeight w:val="255"/>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w:t>
            </w:r>
          </w:p>
        </w:tc>
        <w:tc>
          <w:tcPr>
            <w:tcW w:w="1134"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2,7</w:t>
            </w:r>
          </w:p>
        </w:tc>
      </w:tr>
      <w:tr w:rsidR="0086458A" w:rsidRPr="000059CF" w:rsidTr="00ED5E3D">
        <w:trPr>
          <w:gridBefore w:val="1"/>
          <w:wBefore w:w="10" w:type="dxa"/>
          <w:cantSplit/>
          <w:trHeight w:val="255"/>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 xml:space="preserve">Бахчевые культуры </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17</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200</w:t>
            </w:r>
          </w:p>
        </w:tc>
        <w:tc>
          <w:tcPr>
            <w:tcW w:w="1134"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191</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40,1</w:t>
            </w:r>
          </w:p>
        </w:tc>
      </w:tr>
      <w:tr w:rsidR="0086458A" w:rsidRPr="000059CF" w:rsidTr="00ED5E3D">
        <w:trPr>
          <w:gridBefore w:val="1"/>
          <w:wBefore w:w="10" w:type="dxa"/>
          <w:cantSplit/>
          <w:trHeight w:val="255"/>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w:t>
            </w:r>
          </w:p>
        </w:tc>
        <w:tc>
          <w:tcPr>
            <w:tcW w:w="1134"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3,9</w:t>
            </w:r>
          </w:p>
        </w:tc>
      </w:tr>
      <w:tr w:rsidR="0086458A" w:rsidRPr="000059CF" w:rsidTr="00ED5E3D">
        <w:trPr>
          <w:gridBefore w:val="1"/>
          <w:wBefore w:w="10" w:type="dxa"/>
          <w:cantSplit/>
          <w:trHeight w:val="255"/>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 xml:space="preserve">Плоды </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1534</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47</w:t>
            </w:r>
          </w:p>
        </w:tc>
        <w:tc>
          <w:tcPr>
            <w:tcW w:w="1134"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303</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104,0</w:t>
            </w:r>
          </w:p>
        </w:tc>
      </w:tr>
      <w:tr w:rsidR="0086458A" w:rsidRPr="000059CF" w:rsidTr="00ED5E3D">
        <w:trPr>
          <w:gridBefore w:val="1"/>
          <w:wBefore w:w="10" w:type="dxa"/>
          <w:cantSplit/>
          <w:trHeight w:val="255"/>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1254</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2</w:t>
            </w:r>
          </w:p>
        </w:tc>
        <w:tc>
          <w:tcPr>
            <w:tcW w:w="1134"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91,5</w:t>
            </w:r>
          </w:p>
        </w:tc>
      </w:tr>
      <w:tr w:rsidR="0086458A" w:rsidRPr="000059CF" w:rsidTr="00ED5E3D">
        <w:trPr>
          <w:gridBefore w:val="1"/>
          <w:wBefore w:w="10" w:type="dxa"/>
          <w:cantSplit/>
          <w:trHeight w:val="255"/>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 xml:space="preserve"> ягоды  </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65</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w:t>
            </w:r>
          </w:p>
        </w:tc>
        <w:tc>
          <w:tcPr>
            <w:tcW w:w="1134"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1</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10,4</w:t>
            </w:r>
          </w:p>
        </w:tc>
      </w:tr>
      <w:tr w:rsidR="0086458A" w:rsidRPr="000059CF" w:rsidTr="00ED5E3D">
        <w:trPr>
          <w:gridBefore w:val="1"/>
          <w:wBefore w:w="10" w:type="dxa"/>
          <w:cantSplit/>
          <w:trHeight w:val="255"/>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31</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w:t>
            </w:r>
          </w:p>
        </w:tc>
        <w:tc>
          <w:tcPr>
            <w:tcW w:w="1134"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9,5</w:t>
            </w:r>
          </w:p>
        </w:tc>
      </w:tr>
      <w:tr w:rsidR="0086458A" w:rsidRPr="000059CF" w:rsidTr="00ED5E3D">
        <w:trPr>
          <w:gridBefore w:val="1"/>
          <w:wBefore w:w="10" w:type="dxa"/>
          <w:cantSplit/>
          <w:trHeight w:val="255"/>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Дикорастущие пищевые продукты</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3</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2</w:t>
            </w:r>
          </w:p>
        </w:tc>
        <w:tc>
          <w:tcPr>
            <w:tcW w:w="1134"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1,9</w:t>
            </w:r>
          </w:p>
        </w:tc>
      </w:tr>
      <w:tr w:rsidR="0086458A" w:rsidRPr="000059CF" w:rsidTr="00ED5E3D">
        <w:trPr>
          <w:gridBefore w:val="1"/>
          <w:wBefore w:w="10" w:type="dxa"/>
          <w:cantSplit/>
          <w:trHeight w:val="255"/>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w:t>
            </w:r>
          </w:p>
        </w:tc>
        <w:tc>
          <w:tcPr>
            <w:tcW w:w="1134"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0,3</w:t>
            </w:r>
          </w:p>
        </w:tc>
      </w:tr>
      <w:tr w:rsidR="0086458A" w:rsidRPr="000059CF" w:rsidTr="00ED5E3D">
        <w:trPr>
          <w:gridBefore w:val="1"/>
          <w:wBefore w:w="10" w:type="dxa"/>
          <w:cantSplit/>
          <w:trHeight w:val="255"/>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 xml:space="preserve">Грибы </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3</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2</w:t>
            </w:r>
          </w:p>
        </w:tc>
        <w:tc>
          <w:tcPr>
            <w:tcW w:w="1134"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0,4</w:t>
            </w:r>
          </w:p>
        </w:tc>
      </w:tr>
      <w:tr w:rsidR="0086458A" w:rsidRPr="000059CF" w:rsidTr="00ED5E3D">
        <w:trPr>
          <w:gridBefore w:val="1"/>
          <w:wBefore w:w="10" w:type="dxa"/>
          <w:cantSplit/>
          <w:trHeight w:val="255"/>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w:t>
            </w:r>
          </w:p>
        </w:tc>
        <w:tc>
          <w:tcPr>
            <w:tcW w:w="1134"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0,06</w:t>
            </w:r>
          </w:p>
        </w:tc>
      </w:tr>
      <w:tr w:rsidR="0086458A" w:rsidRPr="000059CF" w:rsidTr="00ED5E3D">
        <w:trPr>
          <w:gridBefore w:val="1"/>
          <w:wBefore w:w="10" w:type="dxa"/>
          <w:cantSplit/>
          <w:trHeight w:val="255"/>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Жировые растительные продукты</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101</w:t>
            </w: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83</w:t>
            </w:r>
          </w:p>
        </w:tc>
        <w:tc>
          <w:tcPr>
            <w:tcW w:w="1134"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4</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32.1</w:t>
            </w:r>
          </w:p>
        </w:tc>
      </w:tr>
      <w:tr w:rsidR="0086458A" w:rsidRPr="000059CF" w:rsidTr="00ED5E3D">
        <w:trPr>
          <w:gridBefore w:val="1"/>
          <w:wBefore w:w="10" w:type="dxa"/>
          <w:cantSplit/>
          <w:trHeight w:val="255"/>
        </w:trPr>
        <w:tc>
          <w:tcPr>
            <w:tcW w:w="5529"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p>
        </w:tc>
        <w:tc>
          <w:tcPr>
            <w:tcW w:w="993"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w:t>
            </w:r>
          </w:p>
        </w:tc>
        <w:tc>
          <w:tcPr>
            <w:tcW w:w="1134" w:type="dxa"/>
            <w:gridSpan w:val="2"/>
            <w:tcBorders>
              <w:top w:val="single" w:sz="4" w:space="0" w:color="000000"/>
              <w:left w:val="single" w:sz="4" w:space="0" w:color="000000"/>
              <w:bottom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86458A" w:rsidRPr="000059CF" w:rsidRDefault="0086458A" w:rsidP="002F44E9">
            <w:pPr>
              <w:rPr>
                <w:rFonts w:eastAsia="Andale Sans UI"/>
                <w:sz w:val="20"/>
                <w:szCs w:val="20"/>
              </w:rPr>
            </w:pPr>
            <w:r w:rsidRPr="000059CF">
              <w:rPr>
                <w:rFonts w:eastAsia="Andale Sans UI"/>
                <w:sz w:val="20"/>
                <w:szCs w:val="20"/>
              </w:rPr>
              <w:t xml:space="preserve">0,5 </w:t>
            </w:r>
          </w:p>
        </w:tc>
      </w:tr>
      <w:tr w:rsidR="0086458A" w:rsidRPr="00FB6D54" w:rsidTr="00ED5E3D">
        <w:trPr>
          <w:gridBefore w:val="1"/>
          <w:wBefore w:w="10" w:type="dxa"/>
          <w:cantSplit/>
          <w:trHeight w:val="343"/>
        </w:trPr>
        <w:tc>
          <w:tcPr>
            <w:tcW w:w="5529"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безалкогольные напитки</w:t>
            </w:r>
          </w:p>
        </w:tc>
        <w:tc>
          <w:tcPr>
            <w:tcW w:w="992"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86,5</w:t>
            </w:r>
          </w:p>
        </w:tc>
        <w:tc>
          <w:tcPr>
            <w:tcW w:w="993"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188</w:t>
            </w:r>
          </w:p>
        </w:tc>
        <w:tc>
          <w:tcPr>
            <w:tcW w:w="1134"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10</w:t>
            </w:r>
          </w:p>
        </w:tc>
        <w:tc>
          <w:tcPr>
            <w:tcW w:w="1134" w:type="dxa"/>
            <w:tcBorders>
              <w:top w:val="single" w:sz="4" w:space="0" w:color="000000"/>
              <w:left w:val="single" w:sz="4" w:space="0" w:color="000000"/>
              <w:bottom w:val="single" w:sz="4" w:space="0" w:color="000000"/>
              <w:right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 xml:space="preserve">111,5 </w:t>
            </w:r>
          </w:p>
        </w:tc>
      </w:tr>
      <w:tr w:rsidR="0086458A" w:rsidRPr="00FB6D54" w:rsidTr="00ED5E3D">
        <w:trPr>
          <w:gridBefore w:val="1"/>
          <w:wBefore w:w="10" w:type="dxa"/>
          <w:cantSplit/>
          <w:trHeight w:val="261"/>
        </w:trPr>
        <w:tc>
          <w:tcPr>
            <w:tcW w:w="5529"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w:t>
            </w:r>
          </w:p>
        </w:tc>
        <w:tc>
          <w:tcPr>
            <w:tcW w:w="993"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w:t>
            </w:r>
          </w:p>
        </w:tc>
        <w:tc>
          <w:tcPr>
            <w:tcW w:w="1134"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0,2</w:t>
            </w:r>
          </w:p>
        </w:tc>
      </w:tr>
      <w:tr w:rsidR="0086458A" w:rsidRPr="00FB6D54" w:rsidTr="00ED5E3D">
        <w:trPr>
          <w:gridBefore w:val="1"/>
          <w:wBefore w:w="10" w:type="dxa"/>
          <w:cantSplit/>
          <w:trHeight w:val="261"/>
        </w:trPr>
        <w:tc>
          <w:tcPr>
            <w:tcW w:w="5529"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Соки</w:t>
            </w:r>
          </w:p>
        </w:tc>
        <w:tc>
          <w:tcPr>
            <w:tcW w:w="992"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130</w:t>
            </w:r>
          </w:p>
        </w:tc>
        <w:tc>
          <w:tcPr>
            <w:tcW w:w="993"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49</w:t>
            </w:r>
          </w:p>
        </w:tc>
        <w:tc>
          <w:tcPr>
            <w:tcW w:w="1134"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8</w:t>
            </w:r>
          </w:p>
        </w:tc>
        <w:tc>
          <w:tcPr>
            <w:tcW w:w="1134" w:type="dxa"/>
            <w:tcBorders>
              <w:top w:val="single" w:sz="4" w:space="0" w:color="000000"/>
              <w:left w:val="single" w:sz="4" w:space="0" w:color="000000"/>
              <w:bottom w:val="single" w:sz="4" w:space="0" w:color="000000"/>
              <w:right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43,1</w:t>
            </w:r>
          </w:p>
        </w:tc>
      </w:tr>
      <w:tr w:rsidR="0086458A" w:rsidRPr="00FB6D54" w:rsidTr="00ED5E3D">
        <w:trPr>
          <w:gridBefore w:val="1"/>
          <w:wBefore w:w="10" w:type="dxa"/>
          <w:cantSplit/>
          <w:trHeight w:val="261"/>
        </w:trPr>
        <w:tc>
          <w:tcPr>
            <w:tcW w:w="5529"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p>
        </w:tc>
        <w:tc>
          <w:tcPr>
            <w:tcW w:w="993"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w:t>
            </w:r>
          </w:p>
        </w:tc>
        <w:tc>
          <w:tcPr>
            <w:tcW w:w="1134"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20,4</w:t>
            </w:r>
          </w:p>
        </w:tc>
      </w:tr>
      <w:tr w:rsidR="0086458A" w:rsidRPr="00FB6D54" w:rsidTr="00ED5E3D">
        <w:trPr>
          <w:gridBefore w:val="1"/>
          <w:wBefore w:w="10" w:type="dxa"/>
          <w:cantSplit/>
          <w:trHeight w:val="261"/>
        </w:trPr>
        <w:tc>
          <w:tcPr>
            <w:tcW w:w="5529"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 xml:space="preserve">Алкогольные напитки и пиво </w:t>
            </w:r>
          </w:p>
        </w:tc>
        <w:tc>
          <w:tcPr>
            <w:tcW w:w="992"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1212,5</w:t>
            </w:r>
          </w:p>
        </w:tc>
        <w:tc>
          <w:tcPr>
            <w:tcW w:w="993"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441</w:t>
            </w:r>
          </w:p>
        </w:tc>
        <w:tc>
          <w:tcPr>
            <w:tcW w:w="1134" w:type="dxa"/>
            <w:gridSpan w:val="2"/>
            <w:tcBorders>
              <w:top w:val="single" w:sz="4" w:space="0" w:color="000000"/>
              <w:left w:val="single" w:sz="4" w:space="0" w:color="000000"/>
              <w:bottom w:val="single" w:sz="4" w:space="0" w:color="000000"/>
            </w:tcBorders>
            <w:vAlign w:val="bottom"/>
          </w:tcPr>
          <w:p w:rsidR="0086458A" w:rsidRPr="00ED5E3D" w:rsidRDefault="0086458A" w:rsidP="002F44E9">
            <w:pPr>
              <w:rPr>
                <w:rFonts w:eastAsia="Andale Sans UI"/>
                <w:sz w:val="20"/>
                <w:szCs w:val="20"/>
              </w:rPr>
            </w:pPr>
            <w:r w:rsidRPr="00ED5E3D">
              <w:rPr>
                <w:rFonts w:eastAsia="Andale Sans UI"/>
                <w:sz w:val="20"/>
                <w:szCs w:val="20"/>
              </w:rPr>
              <w:t>322</w:t>
            </w:r>
          </w:p>
        </w:tc>
        <w:tc>
          <w:tcPr>
            <w:tcW w:w="1134" w:type="dxa"/>
            <w:tcBorders>
              <w:top w:val="single" w:sz="4" w:space="0" w:color="000000"/>
              <w:left w:val="single" w:sz="4" w:space="0" w:color="000000"/>
              <w:bottom w:val="single" w:sz="4" w:space="0" w:color="000000"/>
              <w:right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173,5</w:t>
            </w:r>
          </w:p>
        </w:tc>
      </w:tr>
      <w:tr w:rsidR="0086458A" w:rsidRPr="00FB6D54" w:rsidTr="00ED5E3D">
        <w:trPr>
          <w:gridBefore w:val="1"/>
          <w:wBefore w:w="10" w:type="dxa"/>
          <w:cantSplit/>
          <w:trHeight w:val="305"/>
        </w:trPr>
        <w:tc>
          <w:tcPr>
            <w:tcW w:w="5529"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141,25</w:t>
            </w:r>
          </w:p>
        </w:tc>
        <w:tc>
          <w:tcPr>
            <w:tcW w:w="993"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37,5</w:t>
            </w:r>
          </w:p>
        </w:tc>
        <w:tc>
          <w:tcPr>
            <w:tcW w:w="1134" w:type="dxa"/>
            <w:gridSpan w:val="2"/>
            <w:tcBorders>
              <w:top w:val="single" w:sz="4" w:space="0" w:color="000000"/>
              <w:left w:val="single" w:sz="4" w:space="0" w:color="000000"/>
              <w:bottom w:val="single" w:sz="4" w:space="0" w:color="000000"/>
            </w:tcBorders>
            <w:vAlign w:val="bottom"/>
          </w:tcPr>
          <w:p w:rsidR="0086458A" w:rsidRPr="00ED5E3D" w:rsidRDefault="0086458A" w:rsidP="002F44E9">
            <w:pPr>
              <w:rPr>
                <w:rFonts w:eastAsia="Andale Sans UI"/>
                <w:sz w:val="20"/>
                <w:szCs w:val="20"/>
              </w:rPr>
            </w:pPr>
            <w:r w:rsidRPr="00ED5E3D">
              <w:rPr>
                <w:rFonts w:eastAsia="Andale Sans UI"/>
                <w:sz w:val="20"/>
                <w:szCs w:val="20"/>
              </w:rPr>
              <w:t>24</w:t>
            </w:r>
          </w:p>
        </w:tc>
        <w:tc>
          <w:tcPr>
            <w:tcW w:w="1134" w:type="dxa"/>
            <w:tcBorders>
              <w:top w:val="single" w:sz="4" w:space="0" w:color="000000"/>
              <w:left w:val="single" w:sz="4" w:space="0" w:color="000000"/>
              <w:bottom w:val="single" w:sz="4" w:space="0" w:color="000000"/>
              <w:right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15,8</w:t>
            </w:r>
          </w:p>
        </w:tc>
      </w:tr>
      <w:tr w:rsidR="0086458A" w:rsidRPr="00FB6D54" w:rsidTr="00ED5E3D">
        <w:trPr>
          <w:gridBefore w:val="1"/>
          <w:wBefore w:w="10" w:type="dxa"/>
          <w:cantSplit/>
          <w:trHeight w:val="261"/>
        </w:trPr>
        <w:tc>
          <w:tcPr>
            <w:tcW w:w="5529" w:type="dxa"/>
            <w:gridSpan w:val="2"/>
            <w:tcBorders>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Мед и продукты пчеловодства</w:t>
            </w:r>
          </w:p>
        </w:tc>
        <w:tc>
          <w:tcPr>
            <w:tcW w:w="992" w:type="dxa"/>
            <w:gridSpan w:val="2"/>
            <w:tcBorders>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w:t>
            </w:r>
          </w:p>
        </w:tc>
        <w:tc>
          <w:tcPr>
            <w:tcW w:w="993" w:type="dxa"/>
            <w:gridSpan w:val="2"/>
            <w:tcBorders>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w:t>
            </w:r>
          </w:p>
        </w:tc>
        <w:tc>
          <w:tcPr>
            <w:tcW w:w="1134" w:type="dxa"/>
            <w:gridSpan w:val="2"/>
            <w:tcBorders>
              <w:left w:val="single" w:sz="4" w:space="0" w:color="000000"/>
              <w:bottom w:val="single" w:sz="4" w:space="0" w:color="000000"/>
            </w:tcBorders>
            <w:vAlign w:val="bottom"/>
          </w:tcPr>
          <w:p w:rsidR="0086458A" w:rsidRPr="00ED5E3D" w:rsidRDefault="0086458A" w:rsidP="002F44E9">
            <w:pPr>
              <w:rPr>
                <w:rFonts w:eastAsia="Andale Sans UI"/>
                <w:sz w:val="20"/>
                <w:szCs w:val="20"/>
              </w:rPr>
            </w:pPr>
            <w:r w:rsidRPr="00ED5E3D">
              <w:rPr>
                <w:rFonts w:eastAsia="Andale Sans UI"/>
                <w:sz w:val="20"/>
                <w:szCs w:val="20"/>
              </w:rPr>
              <w:t>2</w:t>
            </w:r>
          </w:p>
        </w:tc>
        <w:tc>
          <w:tcPr>
            <w:tcW w:w="1134" w:type="dxa"/>
            <w:tcBorders>
              <w:left w:val="single" w:sz="4" w:space="0" w:color="000000"/>
              <w:bottom w:val="single" w:sz="4" w:space="0" w:color="000000"/>
              <w:right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0,6</w:t>
            </w:r>
          </w:p>
        </w:tc>
      </w:tr>
      <w:tr w:rsidR="0086458A" w:rsidRPr="00FB6D54" w:rsidTr="00ED5E3D">
        <w:trPr>
          <w:gridBefore w:val="1"/>
          <w:wBefore w:w="10" w:type="dxa"/>
          <w:cantSplit/>
          <w:trHeight w:val="261"/>
        </w:trPr>
        <w:tc>
          <w:tcPr>
            <w:tcW w:w="5529" w:type="dxa"/>
            <w:gridSpan w:val="2"/>
            <w:tcBorders>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из них импортируемые</w:t>
            </w:r>
          </w:p>
        </w:tc>
        <w:tc>
          <w:tcPr>
            <w:tcW w:w="992" w:type="dxa"/>
            <w:gridSpan w:val="2"/>
            <w:tcBorders>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w:t>
            </w:r>
          </w:p>
        </w:tc>
        <w:tc>
          <w:tcPr>
            <w:tcW w:w="993" w:type="dxa"/>
            <w:gridSpan w:val="2"/>
            <w:tcBorders>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w:t>
            </w:r>
          </w:p>
        </w:tc>
        <w:tc>
          <w:tcPr>
            <w:tcW w:w="1134" w:type="dxa"/>
            <w:gridSpan w:val="2"/>
            <w:tcBorders>
              <w:left w:val="single" w:sz="4" w:space="0" w:color="000000"/>
              <w:bottom w:val="single" w:sz="4" w:space="0" w:color="000000"/>
            </w:tcBorders>
            <w:vAlign w:val="bottom"/>
          </w:tcPr>
          <w:p w:rsidR="0086458A" w:rsidRPr="00ED5E3D" w:rsidRDefault="0086458A" w:rsidP="002F44E9">
            <w:pPr>
              <w:rPr>
                <w:rFonts w:eastAsia="Andale Sans UI"/>
                <w:sz w:val="20"/>
                <w:szCs w:val="20"/>
              </w:rPr>
            </w:pPr>
            <w:r w:rsidRPr="00ED5E3D">
              <w:rPr>
                <w:rFonts w:eastAsia="Andale Sans UI"/>
                <w:sz w:val="20"/>
                <w:szCs w:val="20"/>
              </w:rPr>
              <w:t>-</w:t>
            </w:r>
          </w:p>
        </w:tc>
        <w:tc>
          <w:tcPr>
            <w:tcW w:w="1134" w:type="dxa"/>
            <w:tcBorders>
              <w:left w:val="single" w:sz="4" w:space="0" w:color="000000"/>
              <w:bottom w:val="single" w:sz="4" w:space="0" w:color="000000"/>
              <w:right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0,004</w:t>
            </w:r>
          </w:p>
        </w:tc>
      </w:tr>
      <w:tr w:rsidR="0086458A" w:rsidRPr="00FB6D54" w:rsidTr="00ED5E3D">
        <w:trPr>
          <w:gridBefore w:val="1"/>
          <w:wBefore w:w="10" w:type="dxa"/>
          <w:cantSplit/>
          <w:trHeight w:val="261"/>
        </w:trPr>
        <w:tc>
          <w:tcPr>
            <w:tcW w:w="5529"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Продукты детского питания</w:t>
            </w:r>
          </w:p>
        </w:tc>
        <w:tc>
          <w:tcPr>
            <w:tcW w:w="992"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3</w:t>
            </w:r>
          </w:p>
        </w:tc>
        <w:tc>
          <w:tcPr>
            <w:tcW w:w="993"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 -</w:t>
            </w:r>
          </w:p>
        </w:tc>
        <w:tc>
          <w:tcPr>
            <w:tcW w:w="1134" w:type="dxa"/>
            <w:gridSpan w:val="2"/>
            <w:tcBorders>
              <w:top w:val="single" w:sz="4" w:space="0" w:color="000000"/>
              <w:left w:val="single" w:sz="4" w:space="0" w:color="000000"/>
              <w:bottom w:val="single" w:sz="4" w:space="0" w:color="000000"/>
            </w:tcBorders>
            <w:vAlign w:val="bottom"/>
          </w:tcPr>
          <w:p w:rsidR="0086458A" w:rsidRPr="00ED5E3D" w:rsidRDefault="0086458A" w:rsidP="002F44E9">
            <w:pPr>
              <w:rPr>
                <w:rFonts w:eastAsia="Andale Sans UI"/>
                <w:sz w:val="20"/>
                <w:szCs w:val="20"/>
              </w:rPr>
            </w:pPr>
            <w:r w:rsidRPr="00ED5E3D">
              <w:rPr>
                <w:rFonts w:eastAsia="Andale Sans UI"/>
                <w:sz w:val="20"/>
                <w:szCs w:val="20"/>
              </w:rPr>
              <w:t>2</w:t>
            </w:r>
          </w:p>
        </w:tc>
        <w:tc>
          <w:tcPr>
            <w:tcW w:w="1134" w:type="dxa"/>
            <w:tcBorders>
              <w:top w:val="single" w:sz="4" w:space="0" w:color="000000"/>
              <w:left w:val="single" w:sz="4" w:space="0" w:color="000000"/>
              <w:bottom w:val="single" w:sz="4" w:space="0" w:color="000000"/>
              <w:right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8,8</w:t>
            </w:r>
          </w:p>
        </w:tc>
      </w:tr>
      <w:tr w:rsidR="0086458A" w:rsidRPr="00FB6D54" w:rsidTr="00ED5E3D">
        <w:trPr>
          <w:gridBefore w:val="1"/>
          <w:wBefore w:w="10" w:type="dxa"/>
          <w:cantSplit/>
          <w:trHeight w:val="261"/>
        </w:trPr>
        <w:tc>
          <w:tcPr>
            <w:tcW w:w="5529"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p>
        </w:tc>
        <w:tc>
          <w:tcPr>
            <w:tcW w:w="993"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 </w:t>
            </w:r>
          </w:p>
        </w:tc>
        <w:tc>
          <w:tcPr>
            <w:tcW w:w="1134" w:type="dxa"/>
            <w:gridSpan w:val="2"/>
            <w:tcBorders>
              <w:top w:val="single" w:sz="4" w:space="0" w:color="000000"/>
              <w:left w:val="single" w:sz="4" w:space="0" w:color="000000"/>
              <w:bottom w:val="single" w:sz="4" w:space="0" w:color="000000"/>
            </w:tcBorders>
            <w:vAlign w:val="bottom"/>
          </w:tcPr>
          <w:p w:rsidR="0086458A" w:rsidRPr="00ED5E3D" w:rsidRDefault="0086458A" w:rsidP="002F44E9">
            <w:pPr>
              <w:rPr>
                <w:rFonts w:eastAsia="Andale Sans UI"/>
                <w:sz w:val="20"/>
                <w:szCs w:val="20"/>
              </w:rPr>
            </w:pPr>
            <w:r w:rsidRPr="00ED5E3D">
              <w:rPr>
                <w:rFonts w:eastAsia="Andale Sans UI"/>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7,1</w:t>
            </w:r>
          </w:p>
        </w:tc>
      </w:tr>
      <w:tr w:rsidR="0086458A" w:rsidRPr="00FB6D54" w:rsidTr="00ED5E3D">
        <w:trPr>
          <w:gridBefore w:val="1"/>
          <w:wBefore w:w="10" w:type="dxa"/>
          <w:cantSplit/>
          <w:trHeight w:val="261"/>
        </w:trPr>
        <w:tc>
          <w:tcPr>
            <w:tcW w:w="5529"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Консервы</w:t>
            </w:r>
          </w:p>
        </w:tc>
        <w:tc>
          <w:tcPr>
            <w:tcW w:w="992"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2764</w:t>
            </w:r>
          </w:p>
        </w:tc>
        <w:tc>
          <w:tcPr>
            <w:tcW w:w="993"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275</w:t>
            </w:r>
          </w:p>
        </w:tc>
        <w:tc>
          <w:tcPr>
            <w:tcW w:w="1134" w:type="dxa"/>
            <w:gridSpan w:val="2"/>
            <w:tcBorders>
              <w:top w:val="single" w:sz="4" w:space="0" w:color="000000"/>
              <w:left w:val="single" w:sz="4" w:space="0" w:color="000000"/>
              <w:bottom w:val="single" w:sz="4" w:space="0" w:color="000000"/>
            </w:tcBorders>
            <w:vAlign w:val="bottom"/>
          </w:tcPr>
          <w:p w:rsidR="0086458A" w:rsidRPr="00ED5E3D" w:rsidRDefault="0086458A" w:rsidP="002F44E9">
            <w:pPr>
              <w:rPr>
                <w:rFonts w:eastAsia="Andale Sans UI"/>
                <w:sz w:val="20"/>
                <w:szCs w:val="20"/>
              </w:rPr>
            </w:pPr>
            <w:r w:rsidRPr="00ED5E3D">
              <w:rPr>
                <w:rFonts w:eastAsia="Andale Sans UI"/>
                <w:sz w:val="20"/>
                <w:szCs w:val="20"/>
              </w:rPr>
              <w:t>69,07</w:t>
            </w:r>
          </w:p>
        </w:tc>
        <w:tc>
          <w:tcPr>
            <w:tcW w:w="1134" w:type="dxa"/>
            <w:tcBorders>
              <w:top w:val="single" w:sz="4" w:space="0" w:color="000000"/>
              <w:left w:val="single" w:sz="4" w:space="0" w:color="000000"/>
              <w:bottom w:val="single" w:sz="4" w:space="0" w:color="000000"/>
              <w:right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30,7</w:t>
            </w:r>
          </w:p>
        </w:tc>
      </w:tr>
      <w:tr w:rsidR="0086458A" w:rsidRPr="00FB6D54" w:rsidTr="00ED5E3D">
        <w:trPr>
          <w:gridBefore w:val="1"/>
          <w:wBefore w:w="10" w:type="dxa"/>
          <w:cantSplit/>
          <w:trHeight w:val="261"/>
        </w:trPr>
        <w:tc>
          <w:tcPr>
            <w:tcW w:w="5529"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229</w:t>
            </w:r>
          </w:p>
        </w:tc>
        <w:tc>
          <w:tcPr>
            <w:tcW w:w="993"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 -</w:t>
            </w:r>
          </w:p>
        </w:tc>
        <w:tc>
          <w:tcPr>
            <w:tcW w:w="1134" w:type="dxa"/>
            <w:gridSpan w:val="2"/>
            <w:tcBorders>
              <w:top w:val="single" w:sz="4" w:space="0" w:color="000000"/>
              <w:left w:val="single" w:sz="4" w:space="0" w:color="000000"/>
              <w:bottom w:val="single" w:sz="4" w:space="0" w:color="000000"/>
            </w:tcBorders>
            <w:vAlign w:val="bottom"/>
          </w:tcPr>
          <w:p w:rsidR="0086458A" w:rsidRPr="00ED5E3D" w:rsidRDefault="0086458A" w:rsidP="002F44E9">
            <w:pPr>
              <w:rPr>
                <w:rFonts w:eastAsia="Andale Sans UI"/>
                <w:sz w:val="20"/>
                <w:szCs w:val="20"/>
              </w:rPr>
            </w:pPr>
            <w:r w:rsidRPr="00ED5E3D">
              <w:rPr>
                <w:rFonts w:eastAsia="Andale Sans UI"/>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3,4</w:t>
            </w:r>
          </w:p>
        </w:tc>
      </w:tr>
      <w:tr w:rsidR="0086458A" w:rsidRPr="00FB6D54" w:rsidTr="00ED5E3D">
        <w:trPr>
          <w:gridBefore w:val="1"/>
          <w:wBefore w:w="10" w:type="dxa"/>
          <w:cantSplit/>
          <w:trHeight w:val="261"/>
        </w:trPr>
        <w:tc>
          <w:tcPr>
            <w:tcW w:w="5529"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Зерно и зернопродукты</w:t>
            </w:r>
          </w:p>
        </w:tc>
        <w:tc>
          <w:tcPr>
            <w:tcW w:w="992"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5</w:t>
            </w:r>
          </w:p>
        </w:tc>
        <w:tc>
          <w:tcPr>
            <w:tcW w:w="993"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 </w:t>
            </w:r>
          </w:p>
        </w:tc>
        <w:tc>
          <w:tcPr>
            <w:tcW w:w="1134" w:type="dxa"/>
            <w:gridSpan w:val="2"/>
            <w:tcBorders>
              <w:top w:val="single" w:sz="4" w:space="0" w:color="000000"/>
              <w:left w:val="single" w:sz="4" w:space="0" w:color="000000"/>
              <w:bottom w:val="single" w:sz="4" w:space="0" w:color="000000"/>
            </w:tcBorders>
            <w:vAlign w:val="bottom"/>
          </w:tcPr>
          <w:p w:rsidR="0086458A" w:rsidRPr="00ED5E3D" w:rsidRDefault="0086458A" w:rsidP="002F44E9">
            <w:pPr>
              <w:rPr>
                <w:rFonts w:eastAsia="Andale Sans UI"/>
                <w:sz w:val="20"/>
                <w:szCs w:val="20"/>
              </w:rPr>
            </w:pPr>
            <w:r w:rsidRPr="00ED5E3D">
              <w:rPr>
                <w:rFonts w:eastAsia="Andale Sans UI"/>
                <w:sz w:val="20"/>
                <w:szCs w:val="20"/>
              </w:rPr>
              <w:t>6</w:t>
            </w:r>
          </w:p>
        </w:tc>
        <w:tc>
          <w:tcPr>
            <w:tcW w:w="1134" w:type="dxa"/>
            <w:tcBorders>
              <w:top w:val="single" w:sz="4" w:space="0" w:color="000000"/>
              <w:left w:val="single" w:sz="4" w:space="0" w:color="000000"/>
              <w:bottom w:val="single" w:sz="4" w:space="0" w:color="000000"/>
              <w:right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0,9</w:t>
            </w:r>
          </w:p>
        </w:tc>
      </w:tr>
      <w:tr w:rsidR="0086458A" w:rsidRPr="00FB6D54" w:rsidTr="00ED5E3D">
        <w:trPr>
          <w:gridBefore w:val="1"/>
          <w:wBefore w:w="10" w:type="dxa"/>
          <w:cantSplit/>
          <w:trHeight w:val="261"/>
        </w:trPr>
        <w:tc>
          <w:tcPr>
            <w:tcW w:w="5529"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p>
        </w:tc>
        <w:tc>
          <w:tcPr>
            <w:tcW w:w="993"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 </w:t>
            </w:r>
          </w:p>
        </w:tc>
        <w:tc>
          <w:tcPr>
            <w:tcW w:w="1134" w:type="dxa"/>
            <w:gridSpan w:val="2"/>
            <w:tcBorders>
              <w:top w:val="single" w:sz="4" w:space="0" w:color="000000"/>
              <w:left w:val="single" w:sz="4" w:space="0" w:color="000000"/>
              <w:bottom w:val="single" w:sz="4" w:space="0" w:color="000000"/>
            </w:tcBorders>
            <w:vAlign w:val="bottom"/>
          </w:tcPr>
          <w:p w:rsidR="0086458A" w:rsidRPr="00ED5E3D" w:rsidRDefault="0086458A" w:rsidP="002F44E9">
            <w:pPr>
              <w:rPr>
                <w:rFonts w:eastAsia="Andale Sans UI"/>
                <w:sz w:val="20"/>
                <w:szCs w:val="20"/>
              </w:rPr>
            </w:pPr>
            <w:r w:rsidRPr="00ED5E3D">
              <w:rPr>
                <w:rFonts w:eastAsia="Andale Sans UI"/>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0,13</w:t>
            </w:r>
          </w:p>
        </w:tc>
      </w:tr>
      <w:tr w:rsidR="0086458A" w:rsidRPr="00FB6D54" w:rsidTr="00ED5E3D">
        <w:trPr>
          <w:gridBefore w:val="1"/>
          <w:wBefore w:w="10" w:type="dxa"/>
          <w:cantSplit/>
          <w:trHeight w:val="261"/>
        </w:trPr>
        <w:tc>
          <w:tcPr>
            <w:tcW w:w="5529"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Минеральные воды</w:t>
            </w:r>
          </w:p>
        </w:tc>
        <w:tc>
          <w:tcPr>
            <w:tcW w:w="992"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334</w:t>
            </w:r>
          </w:p>
        </w:tc>
        <w:tc>
          <w:tcPr>
            <w:tcW w:w="993"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128</w:t>
            </w:r>
          </w:p>
        </w:tc>
        <w:tc>
          <w:tcPr>
            <w:tcW w:w="1134" w:type="dxa"/>
            <w:gridSpan w:val="2"/>
            <w:tcBorders>
              <w:top w:val="single" w:sz="4" w:space="0" w:color="000000"/>
              <w:left w:val="single" w:sz="4" w:space="0" w:color="000000"/>
              <w:bottom w:val="single" w:sz="4" w:space="0" w:color="000000"/>
            </w:tcBorders>
            <w:vAlign w:val="bottom"/>
          </w:tcPr>
          <w:p w:rsidR="0086458A" w:rsidRPr="00ED5E3D" w:rsidRDefault="0086458A" w:rsidP="002F44E9">
            <w:pPr>
              <w:rPr>
                <w:rFonts w:eastAsia="Andale Sans UI"/>
                <w:sz w:val="20"/>
                <w:szCs w:val="20"/>
              </w:rPr>
            </w:pPr>
            <w:r w:rsidRPr="00ED5E3D">
              <w:rPr>
                <w:rFonts w:eastAsia="Andale Sans UI"/>
                <w:sz w:val="20"/>
                <w:szCs w:val="20"/>
              </w:rPr>
              <w:t>15</w:t>
            </w:r>
          </w:p>
        </w:tc>
        <w:tc>
          <w:tcPr>
            <w:tcW w:w="1134" w:type="dxa"/>
            <w:tcBorders>
              <w:top w:val="single" w:sz="4" w:space="0" w:color="000000"/>
              <w:left w:val="single" w:sz="4" w:space="0" w:color="000000"/>
              <w:bottom w:val="single" w:sz="4" w:space="0" w:color="000000"/>
              <w:right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264,.8</w:t>
            </w:r>
          </w:p>
        </w:tc>
      </w:tr>
      <w:tr w:rsidR="0086458A" w:rsidRPr="00FB6D54" w:rsidTr="00ED5E3D">
        <w:trPr>
          <w:gridBefore w:val="1"/>
          <w:wBefore w:w="10" w:type="dxa"/>
          <w:cantSplit/>
          <w:trHeight w:val="261"/>
        </w:trPr>
        <w:tc>
          <w:tcPr>
            <w:tcW w:w="5529"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p>
        </w:tc>
        <w:tc>
          <w:tcPr>
            <w:tcW w:w="993"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 </w:t>
            </w:r>
          </w:p>
        </w:tc>
        <w:tc>
          <w:tcPr>
            <w:tcW w:w="1134" w:type="dxa"/>
            <w:gridSpan w:val="2"/>
            <w:tcBorders>
              <w:top w:val="single" w:sz="4" w:space="0" w:color="000000"/>
              <w:left w:val="single" w:sz="4" w:space="0" w:color="000000"/>
              <w:bottom w:val="single" w:sz="4" w:space="0" w:color="000000"/>
            </w:tcBorders>
            <w:vAlign w:val="bottom"/>
          </w:tcPr>
          <w:p w:rsidR="0086458A" w:rsidRPr="00ED5E3D" w:rsidRDefault="0086458A" w:rsidP="002F44E9">
            <w:pPr>
              <w:rPr>
                <w:rFonts w:eastAsia="Andale Sans UI"/>
                <w:sz w:val="20"/>
                <w:szCs w:val="20"/>
              </w:rPr>
            </w:pPr>
            <w:r w:rsidRPr="00ED5E3D">
              <w:rPr>
                <w:rFonts w:eastAsia="Andale Sans UI"/>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4,7</w:t>
            </w:r>
          </w:p>
        </w:tc>
      </w:tr>
      <w:tr w:rsidR="0086458A" w:rsidRPr="00FB6D54" w:rsidTr="00ED5E3D">
        <w:trPr>
          <w:gridBefore w:val="1"/>
          <w:wBefore w:w="10" w:type="dxa"/>
          <w:cantSplit/>
          <w:trHeight w:val="261"/>
        </w:trPr>
        <w:tc>
          <w:tcPr>
            <w:tcW w:w="5529"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 xml:space="preserve">БАД  к пище </w:t>
            </w:r>
          </w:p>
        </w:tc>
        <w:tc>
          <w:tcPr>
            <w:tcW w:w="992"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0,078</w:t>
            </w:r>
          </w:p>
        </w:tc>
        <w:tc>
          <w:tcPr>
            <w:tcW w:w="993"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72</w:t>
            </w:r>
          </w:p>
        </w:tc>
        <w:tc>
          <w:tcPr>
            <w:tcW w:w="1134" w:type="dxa"/>
            <w:gridSpan w:val="2"/>
            <w:tcBorders>
              <w:top w:val="single" w:sz="4" w:space="0" w:color="000000"/>
              <w:left w:val="single" w:sz="4" w:space="0" w:color="000000"/>
              <w:bottom w:val="single" w:sz="4" w:space="0" w:color="000000"/>
            </w:tcBorders>
            <w:vAlign w:val="bottom"/>
          </w:tcPr>
          <w:p w:rsidR="0086458A" w:rsidRPr="00ED5E3D" w:rsidRDefault="0086458A" w:rsidP="002F44E9">
            <w:pPr>
              <w:rPr>
                <w:rFonts w:eastAsia="Andale Sans UI"/>
                <w:sz w:val="20"/>
                <w:szCs w:val="20"/>
              </w:rPr>
            </w:pPr>
            <w:r w:rsidRPr="00ED5E3D">
              <w:rPr>
                <w:rFonts w:eastAsia="Andale Sans UI"/>
                <w:sz w:val="20"/>
                <w:szCs w:val="20"/>
              </w:rPr>
              <w:t>0,172</w:t>
            </w:r>
          </w:p>
        </w:tc>
        <w:tc>
          <w:tcPr>
            <w:tcW w:w="1134" w:type="dxa"/>
            <w:tcBorders>
              <w:top w:val="single" w:sz="4" w:space="0" w:color="000000"/>
              <w:left w:val="single" w:sz="4" w:space="0" w:color="000000"/>
              <w:bottom w:val="single" w:sz="4" w:space="0" w:color="000000"/>
              <w:right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0,3</w:t>
            </w:r>
          </w:p>
        </w:tc>
      </w:tr>
      <w:tr w:rsidR="0086458A" w:rsidRPr="00ED5E3D" w:rsidTr="00ED5E3D">
        <w:trPr>
          <w:gridBefore w:val="1"/>
          <w:wBefore w:w="10" w:type="dxa"/>
          <w:cantSplit/>
          <w:trHeight w:val="261"/>
        </w:trPr>
        <w:tc>
          <w:tcPr>
            <w:tcW w:w="5529"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0,03</w:t>
            </w:r>
          </w:p>
        </w:tc>
        <w:tc>
          <w:tcPr>
            <w:tcW w:w="993"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 </w:t>
            </w:r>
          </w:p>
        </w:tc>
        <w:tc>
          <w:tcPr>
            <w:tcW w:w="1134" w:type="dxa"/>
            <w:gridSpan w:val="2"/>
            <w:tcBorders>
              <w:top w:val="single" w:sz="4" w:space="0" w:color="000000"/>
              <w:left w:val="single" w:sz="4" w:space="0" w:color="000000"/>
              <w:bottom w:val="single" w:sz="4" w:space="0" w:color="000000"/>
            </w:tcBorders>
            <w:vAlign w:val="bottom"/>
          </w:tcPr>
          <w:p w:rsidR="0086458A" w:rsidRPr="00ED5E3D" w:rsidRDefault="0086458A" w:rsidP="002F44E9">
            <w:pPr>
              <w:rPr>
                <w:rFonts w:eastAsia="Andale Sans UI"/>
                <w:sz w:val="20"/>
                <w:szCs w:val="20"/>
              </w:rPr>
            </w:pPr>
            <w:r w:rsidRPr="00ED5E3D">
              <w:rPr>
                <w:rFonts w:eastAsia="Andale Sans UI"/>
                <w:sz w:val="20"/>
                <w:szCs w:val="20"/>
              </w:rPr>
              <w:t>0.01</w:t>
            </w:r>
          </w:p>
        </w:tc>
        <w:tc>
          <w:tcPr>
            <w:tcW w:w="1134" w:type="dxa"/>
            <w:tcBorders>
              <w:top w:val="single" w:sz="4" w:space="0" w:color="000000"/>
              <w:left w:val="single" w:sz="4" w:space="0" w:color="000000"/>
              <w:bottom w:val="single" w:sz="4" w:space="0" w:color="000000"/>
              <w:right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0,003</w:t>
            </w:r>
          </w:p>
        </w:tc>
      </w:tr>
      <w:tr w:rsidR="0086458A" w:rsidRPr="00ED5E3D" w:rsidTr="00ED5E3D">
        <w:trPr>
          <w:gridBefore w:val="1"/>
          <w:wBefore w:w="10" w:type="dxa"/>
          <w:cantSplit/>
          <w:trHeight w:val="261"/>
        </w:trPr>
        <w:tc>
          <w:tcPr>
            <w:tcW w:w="5529"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Прочие</w:t>
            </w:r>
          </w:p>
        </w:tc>
        <w:tc>
          <w:tcPr>
            <w:tcW w:w="992"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1412,7</w:t>
            </w:r>
          </w:p>
        </w:tc>
        <w:tc>
          <w:tcPr>
            <w:tcW w:w="993"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79</w:t>
            </w:r>
          </w:p>
        </w:tc>
        <w:tc>
          <w:tcPr>
            <w:tcW w:w="1134" w:type="dxa"/>
            <w:gridSpan w:val="2"/>
            <w:tcBorders>
              <w:top w:val="single" w:sz="4" w:space="0" w:color="000000"/>
              <w:left w:val="single" w:sz="4" w:space="0" w:color="000000"/>
              <w:bottom w:val="single" w:sz="4" w:space="0" w:color="000000"/>
            </w:tcBorders>
            <w:vAlign w:val="bottom"/>
          </w:tcPr>
          <w:p w:rsidR="0086458A" w:rsidRPr="00ED5E3D" w:rsidRDefault="0086458A" w:rsidP="002F44E9">
            <w:pPr>
              <w:rPr>
                <w:rFonts w:eastAsia="Andale Sans UI"/>
                <w:sz w:val="20"/>
                <w:szCs w:val="20"/>
              </w:rPr>
            </w:pPr>
            <w:r w:rsidRPr="00ED5E3D">
              <w:rPr>
                <w:rFonts w:eastAsia="Andale Sans UI"/>
                <w:sz w:val="20"/>
                <w:szCs w:val="20"/>
              </w:rPr>
              <w:t>25</w:t>
            </w:r>
          </w:p>
        </w:tc>
        <w:tc>
          <w:tcPr>
            <w:tcW w:w="1134" w:type="dxa"/>
            <w:tcBorders>
              <w:top w:val="single" w:sz="4" w:space="0" w:color="000000"/>
              <w:left w:val="single" w:sz="4" w:space="0" w:color="000000"/>
              <w:bottom w:val="single" w:sz="4" w:space="0" w:color="000000"/>
              <w:right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95,4</w:t>
            </w:r>
          </w:p>
        </w:tc>
      </w:tr>
      <w:tr w:rsidR="0086458A" w:rsidRPr="00ED5E3D" w:rsidTr="00ED5E3D">
        <w:trPr>
          <w:gridBefore w:val="1"/>
          <w:wBefore w:w="10" w:type="dxa"/>
          <w:cantSplit/>
          <w:trHeight w:val="261"/>
        </w:trPr>
        <w:tc>
          <w:tcPr>
            <w:tcW w:w="5529"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из них импортируемые</w:t>
            </w:r>
          </w:p>
        </w:tc>
        <w:tc>
          <w:tcPr>
            <w:tcW w:w="992"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w:t>
            </w:r>
          </w:p>
        </w:tc>
        <w:tc>
          <w:tcPr>
            <w:tcW w:w="993" w:type="dxa"/>
            <w:gridSpan w:val="2"/>
            <w:tcBorders>
              <w:top w:val="single" w:sz="4" w:space="0" w:color="000000"/>
              <w:left w:val="single" w:sz="4" w:space="0" w:color="000000"/>
              <w:bottom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 </w:t>
            </w:r>
          </w:p>
        </w:tc>
        <w:tc>
          <w:tcPr>
            <w:tcW w:w="1134" w:type="dxa"/>
            <w:gridSpan w:val="2"/>
            <w:tcBorders>
              <w:top w:val="single" w:sz="4" w:space="0" w:color="000000"/>
              <w:left w:val="single" w:sz="4" w:space="0" w:color="000000"/>
              <w:bottom w:val="single" w:sz="4" w:space="0" w:color="000000"/>
            </w:tcBorders>
            <w:vAlign w:val="bottom"/>
          </w:tcPr>
          <w:p w:rsidR="0086458A" w:rsidRPr="00ED5E3D" w:rsidRDefault="0086458A" w:rsidP="002F44E9">
            <w:pPr>
              <w:rPr>
                <w:rFonts w:eastAsia="Andale Sans UI"/>
                <w:sz w:val="20"/>
                <w:szCs w:val="20"/>
              </w:rPr>
            </w:pPr>
            <w:r w:rsidRPr="00ED5E3D">
              <w:rPr>
                <w:rFonts w:eastAsia="Andale Sans UI"/>
                <w:sz w:val="20"/>
                <w:szCs w:val="20"/>
              </w:rPr>
              <w:t>-</w:t>
            </w:r>
          </w:p>
        </w:tc>
        <w:tc>
          <w:tcPr>
            <w:tcW w:w="1134" w:type="dxa"/>
            <w:tcBorders>
              <w:top w:val="single" w:sz="4" w:space="0" w:color="000000"/>
              <w:left w:val="single" w:sz="4" w:space="0" w:color="000000"/>
              <w:bottom w:val="single" w:sz="4" w:space="0" w:color="000000"/>
              <w:right w:val="single" w:sz="4" w:space="0" w:color="000000"/>
            </w:tcBorders>
          </w:tcPr>
          <w:p w:rsidR="0086458A" w:rsidRPr="00ED5E3D" w:rsidRDefault="0086458A" w:rsidP="002F44E9">
            <w:pPr>
              <w:rPr>
                <w:rFonts w:eastAsia="Andale Sans UI"/>
                <w:sz w:val="20"/>
                <w:szCs w:val="20"/>
              </w:rPr>
            </w:pPr>
            <w:r w:rsidRPr="00ED5E3D">
              <w:rPr>
                <w:rFonts w:eastAsia="Andale Sans UI"/>
                <w:sz w:val="20"/>
                <w:szCs w:val="20"/>
              </w:rPr>
              <w:t>6.4</w:t>
            </w:r>
          </w:p>
        </w:tc>
      </w:tr>
    </w:tbl>
    <w:p w:rsidR="0086458A" w:rsidRPr="00ED5E3D" w:rsidRDefault="0086458A" w:rsidP="0086458A">
      <w:pPr>
        <w:rPr>
          <w:rFonts w:eastAsia="Andale Sans UI"/>
          <w:sz w:val="20"/>
          <w:szCs w:val="20"/>
        </w:rPr>
      </w:pPr>
      <w:r w:rsidRPr="00ED5E3D">
        <w:rPr>
          <w:rFonts w:eastAsia="Andale Sans UI"/>
          <w:sz w:val="20"/>
          <w:szCs w:val="20"/>
        </w:rPr>
        <w:tab/>
      </w:r>
    </w:p>
    <w:p w:rsidR="0086458A" w:rsidRPr="000059CF" w:rsidRDefault="0086458A" w:rsidP="0086458A">
      <w:pPr>
        <w:rPr>
          <w:rFonts w:eastAsia="Andale Sans UI"/>
        </w:rPr>
      </w:pPr>
    </w:p>
    <w:p w:rsidR="0086458A" w:rsidRPr="00765258" w:rsidRDefault="0086458A" w:rsidP="00765258">
      <w:pPr>
        <w:ind w:firstLine="708"/>
        <w:rPr>
          <w:rFonts w:eastAsia="Andale Sans UI"/>
          <w:sz w:val="24"/>
          <w:szCs w:val="24"/>
        </w:rPr>
      </w:pPr>
      <w:r w:rsidRPr="00765258">
        <w:rPr>
          <w:rFonts w:eastAsia="Andale Sans UI"/>
          <w:sz w:val="24"/>
          <w:szCs w:val="24"/>
        </w:rPr>
        <w:lastRenderedPageBreak/>
        <w:t>За  выявленные нарушения  санитарного законодательства при производстве, хранении и обороте пищевых продуктов  676 должностных лиц подвергнуты административным  взысканиям на сумму   1015,4 тыс. руб.</w:t>
      </w:r>
    </w:p>
    <w:p w:rsidR="0086458A" w:rsidRPr="00765258" w:rsidRDefault="0086458A" w:rsidP="00765258">
      <w:pPr>
        <w:ind w:firstLine="708"/>
        <w:rPr>
          <w:rFonts w:eastAsia="Andale Sans UI"/>
          <w:sz w:val="24"/>
          <w:szCs w:val="24"/>
        </w:rPr>
      </w:pPr>
      <w:r w:rsidRPr="00765258">
        <w:rPr>
          <w:rFonts w:eastAsia="Andale Sans UI"/>
          <w:sz w:val="24"/>
          <w:szCs w:val="24"/>
        </w:rPr>
        <w:t>Качество и безопасность пищевых продуктов зависит  от соблюдения обеспечения  условий  их  производства, хранения, транспортирования  и реализации, в том числе  санитарно-гигиенического содержания  предприятий.</w:t>
      </w:r>
    </w:p>
    <w:p w:rsidR="0086458A" w:rsidRPr="00765258" w:rsidRDefault="0086458A" w:rsidP="00765258">
      <w:pPr>
        <w:ind w:firstLine="708"/>
        <w:rPr>
          <w:rFonts w:eastAsia="Andale Sans UI"/>
          <w:sz w:val="24"/>
          <w:szCs w:val="24"/>
        </w:rPr>
      </w:pPr>
      <w:r w:rsidRPr="00765258">
        <w:rPr>
          <w:rFonts w:eastAsia="Andale Sans UI"/>
          <w:sz w:val="24"/>
          <w:szCs w:val="24"/>
        </w:rPr>
        <w:t xml:space="preserve">В 2012 году под надзором специалистов Управления Роспотребнадзора по Курской области находилось 5449 объектов пищевой промышленности, общественного питания и торговли(2011 г. -  5455; 2010 г - 5466),в том числе: </w:t>
      </w:r>
    </w:p>
    <w:p w:rsidR="0086458A" w:rsidRPr="00765258" w:rsidRDefault="0086458A" w:rsidP="0086458A">
      <w:pPr>
        <w:rPr>
          <w:rFonts w:eastAsia="Andale Sans UI"/>
          <w:sz w:val="24"/>
          <w:szCs w:val="24"/>
        </w:rPr>
      </w:pPr>
      <w:r w:rsidRPr="00765258">
        <w:rPr>
          <w:rFonts w:eastAsia="Andale Sans UI"/>
          <w:sz w:val="24"/>
          <w:szCs w:val="24"/>
        </w:rPr>
        <w:t>- 471 предприятие по производству пищевых продуктов или 8,6%, (2011 г. -  9,1%; 2010 г – 9,7%),</w:t>
      </w:r>
    </w:p>
    <w:p w:rsidR="0086458A" w:rsidRPr="00765258" w:rsidRDefault="0086458A" w:rsidP="0086458A">
      <w:pPr>
        <w:rPr>
          <w:rFonts w:eastAsia="Andale Sans UI"/>
          <w:sz w:val="24"/>
          <w:szCs w:val="24"/>
        </w:rPr>
      </w:pPr>
      <w:r w:rsidRPr="00765258">
        <w:rPr>
          <w:rFonts w:eastAsia="Andale Sans UI"/>
          <w:sz w:val="24"/>
          <w:szCs w:val="24"/>
        </w:rPr>
        <w:t xml:space="preserve">- 869 предприятий общественного питания или 16 %, (2011 г.- 16,1%; 2010 г - 16,3%), </w:t>
      </w:r>
    </w:p>
    <w:p w:rsidR="0086458A" w:rsidRPr="00765258" w:rsidRDefault="0086458A" w:rsidP="0086458A">
      <w:pPr>
        <w:rPr>
          <w:rFonts w:eastAsia="Andale Sans UI"/>
          <w:sz w:val="24"/>
          <w:szCs w:val="24"/>
        </w:rPr>
      </w:pPr>
      <w:r w:rsidRPr="00765258">
        <w:rPr>
          <w:rFonts w:eastAsia="Andale Sans UI"/>
          <w:sz w:val="24"/>
          <w:szCs w:val="24"/>
        </w:rPr>
        <w:t xml:space="preserve">- 4109 предприятий оптовой и  розничной торговли или 75,4 %, (2011 г. – 74,8%; 2010 г – 73,9%). </w:t>
      </w:r>
    </w:p>
    <w:p w:rsidR="0086458A" w:rsidRPr="00765258" w:rsidRDefault="0086458A" w:rsidP="00765258">
      <w:pPr>
        <w:ind w:firstLine="708"/>
        <w:rPr>
          <w:rFonts w:eastAsia="Andale Sans UI"/>
          <w:sz w:val="24"/>
          <w:szCs w:val="24"/>
        </w:rPr>
      </w:pPr>
      <w:r w:rsidRPr="00765258">
        <w:rPr>
          <w:rFonts w:eastAsia="Andale Sans UI"/>
          <w:sz w:val="24"/>
          <w:szCs w:val="24"/>
        </w:rPr>
        <w:t>В 2012  году  удельный  вес  предприятий  пищевой  промышленности, общественного питания, торговли, отнесенных  к  3 группе  санэпидблагополучия, сократился с 3,04%до 2,8 % (2011г. РФ -3,1%)</w:t>
      </w:r>
    </w:p>
    <w:p w:rsidR="0086458A" w:rsidRPr="00765258" w:rsidRDefault="0086458A" w:rsidP="00765258">
      <w:pPr>
        <w:ind w:firstLine="708"/>
        <w:rPr>
          <w:rFonts w:eastAsia="Andale Sans UI"/>
          <w:sz w:val="24"/>
          <w:szCs w:val="24"/>
        </w:rPr>
      </w:pPr>
      <w:r w:rsidRPr="00765258">
        <w:rPr>
          <w:rFonts w:eastAsia="Andale Sans UI"/>
          <w:sz w:val="24"/>
          <w:szCs w:val="24"/>
        </w:rPr>
        <w:t>В результате  проведенной организационно-практической деятельности  не допущено осложнения санэпидситуации в области, связанной с употреблением пищевой продукции и регистрации на территории области массовых пищевых отравлений и массовых неинфекционных заболеваний, связанной с употреблением некачественной продукции промышленного производства.</w:t>
      </w:r>
    </w:p>
    <w:p w:rsidR="0086458A" w:rsidRDefault="0086458A" w:rsidP="0086458A">
      <w:pPr>
        <w:rPr>
          <w:rFonts w:eastAsia="Andale Sans UI"/>
        </w:rPr>
      </w:pPr>
    </w:p>
    <w:p w:rsidR="0086458A" w:rsidRPr="009128D5" w:rsidRDefault="0086458A" w:rsidP="0086458A">
      <w:pPr>
        <w:ind w:firstLine="709"/>
        <w:jc w:val="center"/>
        <w:rPr>
          <w:b/>
          <w:sz w:val="24"/>
          <w:szCs w:val="24"/>
        </w:rPr>
      </w:pPr>
      <w:r w:rsidRPr="009128D5">
        <w:rPr>
          <w:b/>
          <w:sz w:val="24"/>
          <w:szCs w:val="24"/>
        </w:rPr>
        <w:t>Санитарно-эпидемиологическая характеристика</w:t>
      </w:r>
    </w:p>
    <w:p w:rsidR="0086458A" w:rsidRPr="009128D5" w:rsidRDefault="0086458A" w:rsidP="0086458A">
      <w:pPr>
        <w:ind w:firstLine="709"/>
        <w:jc w:val="center"/>
        <w:rPr>
          <w:b/>
          <w:sz w:val="24"/>
          <w:szCs w:val="24"/>
        </w:rPr>
      </w:pPr>
      <w:r w:rsidRPr="009128D5">
        <w:rPr>
          <w:b/>
          <w:sz w:val="24"/>
          <w:szCs w:val="24"/>
        </w:rPr>
        <w:t>детских и подростковых учреждений</w:t>
      </w:r>
    </w:p>
    <w:p w:rsidR="0086458A" w:rsidRPr="009128D5" w:rsidRDefault="0086458A" w:rsidP="0086458A">
      <w:pPr>
        <w:ind w:firstLine="709"/>
        <w:rPr>
          <w:b/>
          <w:sz w:val="24"/>
          <w:szCs w:val="24"/>
        </w:rPr>
      </w:pPr>
    </w:p>
    <w:p w:rsidR="0086458A" w:rsidRPr="00636746" w:rsidRDefault="0086458A" w:rsidP="0086458A">
      <w:pPr>
        <w:ind w:firstLine="709"/>
        <w:rPr>
          <w:sz w:val="24"/>
          <w:szCs w:val="24"/>
        </w:rPr>
      </w:pPr>
      <w:r w:rsidRPr="00636746">
        <w:rPr>
          <w:sz w:val="24"/>
          <w:szCs w:val="24"/>
        </w:rPr>
        <w:t>Одной из приоритетных задач профилактической медицины является сохранение и укрепление здоровья подрастающего поколения.</w:t>
      </w:r>
    </w:p>
    <w:p w:rsidR="0086458A" w:rsidRPr="00636746" w:rsidRDefault="0086458A" w:rsidP="0086458A">
      <w:pPr>
        <w:ind w:firstLine="709"/>
        <w:rPr>
          <w:sz w:val="24"/>
          <w:szCs w:val="24"/>
        </w:rPr>
      </w:pPr>
      <w:r w:rsidRPr="00636746">
        <w:rPr>
          <w:sz w:val="24"/>
          <w:szCs w:val="24"/>
        </w:rPr>
        <w:t>Сохранение и укрепление здоровья детей во многом определяется решением  вопросов создания оптимальных условий воспитания, обучения, труда и оздоровления детей и подростков. Соблюдение санитарного законодательства позволяет создать безопасные условия для жизнедеятельности детей и подростков.</w:t>
      </w:r>
    </w:p>
    <w:p w:rsidR="0086458A" w:rsidRPr="00636746" w:rsidRDefault="0086458A" w:rsidP="0086458A">
      <w:pPr>
        <w:ind w:firstLine="709"/>
        <w:rPr>
          <w:sz w:val="24"/>
          <w:szCs w:val="24"/>
        </w:rPr>
      </w:pPr>
      <w:r>
        <w:rPr>
          <w:sz w:val="24"/>
          <w:szCs w:val="24"/>
        </w:rPr>
        <w:t xml:space="preserve">Управлением Роспотребнадзора по Курской области в истекшем году осуществлялся контроль соблюдения санитарного законодательства в 1422 детских учреждениях. </w:t>
      </w:r>
      <w:r w:rsidRPr="00636746">
        <w:rPr>
          <w:sz w:val="24"/>
          <w:szCs w:val="24"/>
        </w:rPr>
        <w:t>В сравнении с 201</w:t>
      </w:r>
      <w:r>
        <w:rPr>
          <w:sz w:val="24"/>
          <w:szCs w:val="24"/>
        </w:rPr>
        <w:t>0</w:t>
      </w:r>
      <w:r w:rsidRPr="00636746">
        <w:rPr>
          <w:sz w:val="24"/>
          <w:szCs w:val="24"/>
        </w:rPr>
        <w:t xml:space="preserve"> годом  количество </w:t>
      </w:r>
      <w:r>
        <w:rPr>
          <w:sz w:val="24"/>
          <w:szCs w:val="24"/>
        </w:rPr>
        <w:t xml:space="preserve">находящихся на контроле </w:t>
      </w:r>
      <w:r w:rsidRPr="00636746">
        <w:rPr>
          <w:sz w:val="24"/>
          <w:szCs w:val="24"/>
        </w:rPr>
        <w:t xml:space="preserve">детских и подростковых учреждений </w:t>
      </w:r>
      <w:r>
        <w:rPr>
          <w:sz w:val="24"/>
          <w:szCs w:val="24"/>
        </w:rPr>
        <w:t xml:space="preserve">сократилось </w:t>
      </w:r>
      <w:r w:rsidRPr="00636746">
        <w:rPr>
          <w:sz w:val="24"/>
          <w:szCs w:val="24"/>
        </w:rPr>
        <w:t>на 8%</w:t>
      </w:r>
      <w:r>
        <w:rPr>
          <w:sz w:val="24"/>
          <w:szCs w:val="24"/>
        </w:rPr>
        <w:t>. Данные о структуре объектов надзора представлены в таблице</w:t>
      </w:r>
    </w:p>
    <w:p w:rsidR="0086458A" w:rsidRPr="00636746" w:rsidRDefault="0086458A" w:rsidP="0086458A">
      <w:pPr>
        <w:ind w:firstLine="709"/>
        <w:rPr>
          <w:sz w:val="24"/>
          <w:szCs w:val="24"/>
        </w:rPr>
      </w:pPr>
    </w:p>
    <w:p w:rsidR="0086458A" w:rsidRPr="00765258" w:rsidRDefault="004C7CDB" w:rsidP="0086458A">
      <w:pPr>
        <w:ind w:firstLine="709"/>
        <w:jc w:val="right"/>
        <w:rPr>
          <w:b/>
          <w:sz w:val="24"/>
          <w:szCs w:val="24"/>
        </w:rPr>
      </w:pPr>
      <w:r>
        <w:rPr>
          <w:b/>
          <w:sz w:val="24"/>
          <w:szCs w:val="24"/>
        </w:rPr>
        <w:t>Таблица № 86</w:t>
      </w:r>
    </w:p>
    <w:p w:rsidR="0086458A" w:rsidRPr="00765258" w:rsidRDefault="0086458A" w:rsidP="0086458A">
      <w:pPr>
        <w:ind w:firstLine="709"/>
        <w:rPr>
          <w:b/>
          <w:sz w:val="24"/>
          <w:szCs w:val="24"/>
        </w:rPr>
      </w:pPr>
      <w:r w:rsidRPr="00765258">
        <w:rPr>
          <w:b/>
          <w:sz w:val="24"/>
          <w:szCs w:val="24"/>
        </w:rPr>
        <w:t>Количество детских и подростковых учреждений разного типа</w:t>
      </w:r>
    </w:p>
    <w:tbl>
      <w:tblPr>
        <w:tblpPr w:leftFromText="180" w:rightFromText="180" w:vertAnchor="text" w:horzAnchor="page" w:tblpX="1751" w:tblpY="215"/>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28"/>
        <w:gridCol w:w="1276"/>
        <w:gridCol w:w="1134"/>
        <w:gridCol w:w="1134"/>
        <w:gridCol w:w="992"/>
      </w:tblGrid>
      <w:tr w:rsidR="0086458A" w:rsidRPr="00636746" w:rsidTr="004C7CDB">
        <w:trPr>
          <w:trHeight w:val="841"/>
          <w:tblHeader/>
        </w:trPr>
        <w:tc>
          <w:tcPr>
            <w:tcW w:w="4928" w:type="dxa"/>
            <w:shd w:val="clear" w:color="auto" w:fill="F2F2F2" w:themeFill="background1" w:themeFillShade="F2"/>
          </w:tcPr>
          <w:p w:rsidR="0086458A" w:rsidRPr="00636746" w:rsidRDefault="0086458A" w:rsidP="00765258">
            <w:pPr>
              <w:rPr>
                <w:sz w:val="24"/>
                <w:szCs w:val="24"/>
              </w:rPr>
            </w:pPr>
            <w:r w:rsidRPr="00636746">
              <w:rPr>
                <w:sz w:val="24"/>
                <w:szCs w:val="24"/>
              </w:rPr>
              <w:t>Типы детских и подростковых учреждений</w:t>
            </w:r>
          </w:p>
        </w:tc>
        <w:tc>
          <w:tcPr>
            <w:tcW w:w="1276" w:type="dxa"/>
            <w:shd w:val="clear" w:color="auto" w:fill="F2F2F2" w:themeFill="background1" w:themeFillShade="F2"/>
          </w:tcPr>
          <w:p w:rsidR="0086458A" w:rsidRPr="00636746" w:rsidRDefault="0086458A" w:rsidP="00765258">
            <w:pPr>
              <w:rPr>
                <w:sz w:val="24"/>
                <w:szCs w:val="24"/>
              </w:rPr>
            </w:pPr>
            <w:r>
              <w:rPr>
                <w:sz w:val="24"/>
                <w:szCs w:val="24"/>
              </w:rPr>
              <w:t xml:space="preserve">   </w:t>
            </w:r>
            <w:r w:rsidRPr="00636746">
              <w:rPr>
                <w:sz w:val="24"/>
                <w:szCs w:val="24"/>
              </w:rPr>
              <w:t>2010</w:t>
            </w:r>
          </w:p>
        </w:tc>
        <w:tc>
          <w:tcPr>
            <w:tcW w:w="1134" w:type="dxa"/>
            <w:shd w:val="clear" w:color="auto" w:fill="F2F2F2" w:themeFill="background1" w:themeFillShade="F2"/>
          </w:tcPr>
          <w:p w:rsidR="0086458A" w:rsidRPr="00636746" w:rsidRDefault="0086458A" w:rsidP="00765258">
            <w:pPr>
              <w:rPr>
                <w:sz w:val="24"/>
                <w:szCs w:val="24"/>
              </w:rPr>
            </w:pPr>
            <w:r>
              <w:rPr>
                <w:sz w:val="24"/>
                <w:szCs w:val="24"/>
              </w:rPr>
              <w:t xml:space="preserve">   </w:t>
            </w:r>
            <w:r w:rsidRPr="00636746">
              <w:rPr>
                <w:sz w:val="24"/>
                <w:szCs w:val="24"/>
              </w:rPr>
              <w:t>2011</w:t>
            </w:r>
          </w:p>
        </w:tc>
        <w:tc>
          <w:tcPr>
            <w:tcW w:w="1134" w:type="dxa"/>
            <w:shd w:val="clear" w:color="auto" w:fill="F2F2F2" w:themeFill="background1" w:themeFillShade="F2"/>
          </w:tcPr>
          <w:p w:rsidR="0086458A" w:rsidRPr="00636746" w:rsidRDefault="0086458A" w:rsidP="00765258">
            <w:pPr>
              <w:rPr>
                <w:sz w:val="24"/>
                <w:szCs w:val="24"/>
              </w:rPr>
            </w:pPr>
            <w:r>
              <w:rPr>
                <w:sz w:val="24"/>
                <w:szCs w:val="24"/>
              </w:rPr>
              <w:t xml:space="preserve">   </w:t>
            </w:r>
            <w:r w:rsidRPr="00636746">
              <w:rPr>
                <w:sz w:val="24"/>
                <w:szCs w:val="24"/>
              </w:rPr>
              <w:t>2012</w:t>
            </w:r>
          </w:p>
        </w:tc>
        <w:tc>
          <w:tcPr>
            <w:tcW w:w="992" w:type="dxa"/>
            <w:shd w:val="clear" w:color="auto" w:fill="F2F2F2" w:themeFill="background1" w:themeFillShade="F2"/>
          </w:tcPr>
          <w:p w:rsidR="0086458A" w:rsidRPr="00636746" w:rsidRDefault="0086458A" w:rsidP="00765258">
            <w:pPr>
              <w:rPr>
                <w:sz w:val="24"/>
                <w:szCs w:val="24"/>
              </w:rPr>
            </w:pPr>
            <w:r w:rsidRPr="00636746">
              <w:rPr>
                <w:sz w:val="24"/>
                <w:szCs w:val="24"/>
              </w:rPr>
              <w:t>Тенденция к 2012г.</w:t>
            </w:r>
          </w:p>
        </w:tc>
      </w:tr>
      <w:tr w:rsidR="0086458A" w:rsidRPr="00636746" w:rsidTr="00765258">
        <w:trPr>
          <w:trHeight w:val="467"/>
        </w:trPr>
        <w:tc>
          <w:tcPr>
            <w:tcW w:w="4928" w:type="dxa"/>
          </w:tcPr>
          <w:p w:rsidR="0086458A" w:rsidRPr="00636746" w:rsidRDefault="0086458A" w:rsidP="00765258">
            <w:pPr>
              <w:rPr>
                <w:sz w:val="24"/>
                <w:szCs w:val="24"/>
              </w:rPr>
            </w:pPr>
            <w:r w:rsidRPr="00636746">
              <w:rPr>
                <w:sz w:val="24"/>
                <w:szCs w:val="24"/>
              </w:rPr>
              <w:t>Детские и подростковые учреждения, всего</w:t>
            </w:r>
          </w:p>
        </w:tc>
        <w:tc>
          <w:tcPr>
            <w:tcW w:w="1276" w:type="dxa"/>
          </w:tcPr>
          <w:p w:rsidR="0086458A" w:rsidRPr="00636746" w:rsidRDefault="0086458A" w:rsidP="00765258">
            <w:pPr>
              <w:jc w:val="center"/>
              <w:rPr>
                <w:sz w:val="24"/>
                <w:szCs w:val="24"/>
              </w:rPr>
            </w:pPr>
            <w:r w:rsidRPr="00636746">
              <w:rPr>
                <w:sz w:val="24"/>
                <w:szCs w:val="24"/>
              </w:rPr>
              <w:t>1545</w:t>
            </w:r>
          </w:p>
        </w:tc>
        <w:tc>
          <w:tcPr>
            <w:tcW w:w="1134" w:type="dxa"/>
          </w:tcPr>
          <w:p w:rsidR="0086458A" w:rsidRPr="00636746" w:rsidRDefault="0086458A" w:rsidP="00765258">
            <w:pPr>
              <w:jc w:val="center"/>
              <w:rPr>
                <w:sz w:val="24"/>
                <w:szCs w:val="24"/>
              </w:rPr>
            </w:pPr>
            <w:r w:rsidRPr="00636746">
              <w:rPr>
                <w:sz w:val="24"/>
                <w:szCs w:val="24"/>
              </w:rPr>
              <w:t>1461</w:t>
            </w:r>
          </w:p>
        </w:tc>
        <w:tc>
          <w:tcPr>
            <w:tcW w:w="1134" w:type="dxa"/>
          </w:tcPr>
          <w:p w:rsidR="0086458A" w:rsidRPr="00636746" w:rsidRDefault="0086458A" w:rsidP="00765258">
            <w:pPr>
              <w:jc w:val="center"/>
              <w:rPr>
                <w:sz w:val="24"/>
                <w:szCs w:val="24"/>
              </w:rPr>
            </w:pPr>
            <w:r w:rsidRPr="00636746">
              <w:rPr>
                <w:sz w:val="24"/>
                <w:szCs w:val="24"/>
              </w:rPr>
              <w:t>1422</w:t>
            </w:r>
          </w:p>
        </w:tc>
        <w:tc>
          <w:tcPr>
            <w:tcW w:w="992" w:type="dxa"/>
          </w:tcPr>
          <w:p w:rsidR="0086458A" w:rsidRPr="00636746" w:rsidRDefault="0086458A" w:rsidP="00765258">
            <w:pPr>
              <w:jc w:val="center"/>
              <w:rPr>
                <w:sz w:val="24"/>
                <w:szCs w:val="24"/>
              </w:rPr>
            </w:pPr>
            <w:r w:rsidRPr="00636746">
              <w:rPr>
                <w:sz w:val="24"/>
                <w:szCs w:val="24"/>
              </w:rPr>
              <w:t>-123</w:t>
            </w:r>
          </w:p>
        </w:tc>
      </w:tr>
      <w:tr w:rsidR="0086458A" w:rsidRPr="00636746" w:rsidTr="00765258">
        <w:trPr>
          <w:trHeight w:val="666"/>
        </w:trPr>
        <w:tc>
          <w:tcPr>
            <w:tcW w:w="4928" w:type="dxa"/>
          </w:tcPr>
          <w:p w:rsidR="0086458A" w:rsidRPr="00636746" w:rsidRDefault="0086458A" w:rsidP="00765258">
            <w:pPr>
              <w:rPr>
                <w:sz w:val="24"/>
                <w:szCs w:val="24"/>
              </w:rPr>
            </w:pPr>
            <w:r w:rsidRPr="00636746">
              <w:rPr>
                <w:sz w:val="24"/>
                <w:szCs w:val="24"/>
              </w:rPr>
              <w:t>в том числе:</w:t>
            </w:r>
          </w:p>
          <w:p w:rsidR="0086458A" w:rsidRPr="00636746" w:rsidRDefault="0086458A" w:rsidP="00765258">
            <w:pPr>
              <w:rPr>
                <w:sz w:val="24"/>
                <w:szCs w:val="24"/>
              </w:rPr>
            </w:pPr>
            <w:r w:rsidRPr="00636746">
              <w:rPr>
                <w:sz w:val="24"/>
                <w:szCs w:val="24"/>
              </w:rPr>
              <w:t>дошкольные учреждения</w:t>
            </w:r>
          </w:p>
        </w:tc>
        <w:tc>
          <w:tcPr>
            <w:tcW w:w="1276" w:type="dxa"/>
          </w:tcPr>
          <w:p w:rsidR="0086458A" w:rsidRPr="00636746" w:rsidRDefault="0086458A" w:rsidP="00765258">
            <w:pPr>
              <w:jc w:val="center"/>
              <w:rPr>
                <w:sz w:val="24"/>
                <w:szCs w:val="24"/>
              </w:rPr>
            </w:pPr>
            <w:r w:rsidRPr="00636746">
              <w:rPr>
                <w:sz w:val="24"/>
                <w:szCs w:val="24"/>
              </w:rPr>
              <w:t>225</w:t>
            </w:r>
          </w:p>
        </w:tc>
        <w:tc>
          <w:tcPr>
            <w:tcW w:w="1134" w:type="dxa"/>
          </w:tcPr>
          <w:p w:rsidR="0086458A" w:rsidRPr="00636746" w:rsidRDefault="0086458A" w:rsidP="00765258">
            <w:pPr>
              <w:jc w:val="center"/>
              <w:rPr>
                <w:sz w:val="24"/>
                <w:szCs w:val="24"/>
              </w:rPr>
            </w:pPr>
            <w:r w:rsidRPr="00636746">
              <w:rPr>
                <w:sz w:val="24"/>
                <w:szCs w:val="24"/>
              </w:rPr>
              <w:t>230</w:t>
            </w:r>
          </w:p>
        </w:tc>
        <w:tc>
          <w:tcPr>
            <w:tcW w:w="1134" w:type="dxa"/>
          </w:tcPr>
          <w:p w:rsidR="0086458A" w:rsidRPr="00636746" w:rsidRDefault="0086458A" w:rsidP="00765258">
            <w:pPr>
              <w:jc w:val="center"/>
              <w:rPr>
                <w:sz w:val="24"/>
                <w:szCs w:val="24"/>
              </w:rPr>
            </w:pPr>
            <w:r w:rsidRPr="00636746">
              <w:rPr>
                <w:sz w:val="24"/>
                <w:szCs w:val="24"/>
              </w:rPr>
              <w:t>236</w:t>
            </w:r>
          </w:p>
        </w:tc>
        <w:tc>
          <w:tcPr>
            <w:tcW w:w="992" w:type="dxa"/>
          </w:tcPr>
          <w:p w:rsidR="0086458A" w:rsidRPr="00636746" w:rsidRDefault="0086458A" w:rsidP="00765258">
            <w:pPr>
              <w:jc w:val="center"/>
              <w:rPr>
                <w:sz w:val="24"/>
                <w:szCs w:val="24"/>
              </w:rPr>
            </w:pPr>
            <w:r w:rsidRPr="00636746">
              <w:rPr>
                <w:sz w:val="24"/>
                <w:szCs w:val="24"/>
              </w:rPr>
              <w:t>+11</w:t>
            </w:r>
          </w:p>
        </w:tc>
      </w:tr>
      <w:tr w:rsidR="0086458A" w:rsidRPr="00636746" w:rsidTr="00765258">
        <w:tc>
          <w:tcPr>
            <w:tcW w:w="4928" w:type="dxa"/>
          </w:tcPr>
          <w:p w:rsidR="0086458A" w:rsidRPr="00636746" w:rsidRDefault="0086458A" w:rsidP="00765258">
            <w:pPr>
              <w:rPr>
                <w:sz w:val="24"/>
                <w:szCs w:val="24"/>
              </w:rPr>
            </w:pPr>
            <w:r w:rsidRPr="00636746">
              <w:rPr>
                <w:sz w:val="24"/>
                <w:szCs w:val="24"/>
              </w:rPr>
              <w:t>школа-сад</w:t>
            </w:r>
          </w:p>
        </w:tc>
        <w:tc>
          <w:tcPr>
            <w:tcW w:w="1276" w:type="dxa"/>
          </w:tcPr>
          <w:p w:rsidR="0086458A" w:rsidRPr="00636746" w:rsidRDefault="0086458A" w:rsidP="00765258">
            <w:pPr>
              <w:jc w:val="center"/>
              <w:rPr>
                <w:sz w:val="24"/>
                <w:szCs w:val="24"/>
              </w:rPr>
            </w:pPr>
            <w:r w:rsidRPr="00636746">
              <w:rPr>
                <w:sz w:val="24"/>
                <w:szCs w:val="24"/>
              </w:rPr>
              <w:t>2</w:t>
            </w:r>
          </w:p>
        </w:tc>
        <w:tc>
          <w:tcPr>
            <w:tcW w:w="1134" w:type="dxa"/>
          </w:tcPr>
          <w:p w:rsidR="0086458A" w:rsidRPr="00636746" w:rsidRDefault="0086458A" w:rsidP="00765258">
            <w:pPr>
              <w:jc w:val="center"/>
              <w:rPr>
                <w:sz w:val="24"/>
                <w:szCs w:val="24"/>
              </w:rPr>
            </w:pPr>
            <w:r w:rsidRPr="00636746">
              <w:rPr>
                <w:sz w:val="24"/>
                <w:szCs w:val="24"/>
              </w:rPr>
              <w:t>2</w:t>
            </w:r>
          </w:p>
        </w:tc>
        <w:tc>
          <w:tcPr>
            <w:tcW w:w="1134" w:type="dxa"/>
          </w:tcPr>
          <w:p w:rsidR="0086458A" w:rsidRPr="00636746" w:rsidRDefault="0086458A" w:rsidP="00765258">
            <w:pPr>
              <w:jc w:val="center"/>
              <w:rPr>
                <w:sz w:val="24"/>
                <w:szCs w:val="24"/>
              </w:rPr>
            </w:pPr>
            <w:r w:rsidRPr="00636746">
              <w:rPr>
                <w:sz w:val="24"/>
                <w:szCs w:val="24"/>
              </w:rPr>
              <w:t>2</w:t>
            </w:r>
          </w:p>
        </w:tc>
        <w:tc>
          <w:tcPr>
            <w:tcW w:w="992" w:type="dxa"/>
          </w:tcPr>
          <w:p w:rsidR="0086458A" w:rsidRPr="00636746" w:rsidRDefault="0086458A" w:rsidP="00765258">
            <w:pPr>
              <w:jc w:val="center"/>
              <w:rPr>
                <w:sz w:val="24"/>
                <w:szCs w:val="24"/>
              </w:rPr>
            </w:pPr>
            <w:r w:rsidRPr="00636746">
              <w:rPr>
                <w:sz w:val="24"/>
                <w:szCs w:val="24"/>
              </w:rPr>
              <w:t>-</w:t>
            </w:r>
          </w:p>
        </w:tc>
      </w:tr>
      <w:tr w:rsidR="0086458A" w:rsidRPr="00636746" w:rsidTr="00765258">
        <w:tc>
          <w:tcPr>
            <w:tcW w:w="4928" w:type="dxa"/>
          </w:tcPr>
          <w:p w:rsidR="0086458A" w:rsidRPr="00636746" w:rsidRDefault="0086458A" w:rsidP="00765258">
            <w:pPr>
              <w:rPr>
                <w:sz w:val="24"/>
                <w:szCs w:val="24"/>
              </w:rPr>
            </w:pPr>
            <w:r w:rsidRPr="00636746">
              <w:rPr>
                <w:sz w:val="24"/>
                <w:szCs w:val="24"/>
              </w:rPr>
              <w:t>общеобразовательные учреждения</w:t>
            </w:r>
          </w:p>
        </w:tc>
        <w:tc>
          <w:tcPr>
            <w:tcW w:w="1276" w:type="dxa"/>
          </w:tcPr>
          <w:p w:rsidR="0086458A" w:rsidRPr="00636746" w:rsidRDefault="0086458A" w:rsidP="00765258">
            <w:pPr>
              <w:jc w:val="center"/>
              <w:rPr>
                <w:sz w:val="24"/>
                <w:szCs w:val="24"/>
              </w:rPr>
            </w:pPr>
            <w:r w:rsidRPr="00636746">
              <w:rPr>
                <w:sz w:val="24"/>
                <w:szCs w:val="24"/>
              </w:rPr>
              <w:t>712</w:t>
            </w:r>
          </w:p>
        </w:tc>
        <w:tc>
          <w:tcPr>
            <w:tcW w:w="1134" w:type="dxa"/>
          </w:tcPr>
          <w:p w:rsidR="0086458A" w:rsidRPr="00636746" w:rsidRDefault="0086458A" w:rsidP="00765258">
            <w:pPr>
              <w:jc w:val="center"/>
              <w:rPr>
                <w:sz w:val="24"/>
                <w:szCs w:val="24"/>
              </w:rPr>
            </w:pPr>
            <w:r w:rsidRPr="00636746">
              <w:rPr>
                <w:sz w:val="24"/>
                <w:szCs w:val="24"/>
              </w:rPr>
              <w:t>658</w:t>
            </w:r>
          </w:p>
        </w:tc>
        <w:tc>
          <w:tcPr>
            <w:tcW w:w="1134" w:type="dxa"/>
          </w:tcPr>
          <w:p w:rsidR="0086458A" w:rsidRPr="00636746" w:rsidRDefault="0086458A" w:rsidP="00765258">
            <w:pPr>
              <w:jc w:val="center"/>
              <w:rPr>
                <w:sz w:val="24"/>
                <w:szCs w:val="24"/>
              </w:rPr>
            </w:pPr>
            <w:r w:rsidRPr="00636746">
              <w:rPr>
                <w:sz w:val="24"/>
                <w:szCs w:val="24"/>
              </w:rPr>
              <w:t>630</w:t>
            </w:r>
          </w:p>
        </w:tc>
        <w:tc>
          <w:tcPr>
            <w:tcW w:w="992" w:type="dxa"/>
          </w:tcPr>
          <w:p w:rsidR="0086458A" w:rsidRPr="00636746" w:rsidRDefault="0086458A" w:rsidP="00765258">
            <w:pPr>
              <w:jc w:val="center"/>
              <w:rPr>
                <w:sz w:val="24"/>
                <w:szCs w:val="24"/>
              </w:rPr>
            </w:pPr>
            <w:r w:rsidRPr="00636746">
              <w:rPr>
                <w:sz w:val="24"/>
                <w:szCs w:val="24"/>
              </w:rPr>
              <w:t>-82</w:t>
            </w:r>
          </w:p>
        </w:tc>
      </w:tr>
      <w:tr w:rsidR="0086458A" w:rsidRPr="00636746" w:rsidTr="00765258">
        <w:tc>
          <w:tcPr>
            <w:tcW w:w="4928" w:type="dxa"/>
          </w:tcPr>
          <w:p w:rsidR="0086458A" w:rsidRPr="00636746" w:rsidRDefault="0086458A" w:rsidP="00765258">
            <w:pPr>
              <w:rPr>
                <w:sz w:val="24"/>
                <w:szCs w:val="24"/>
              </w:rPr>
            </w:pPr>
            <w:r w:rsidRPr="00636746">
              <w:rPr>
                <w:sz w:val="24"/>
                <w:szCs w:val="24"/>
              </w:rPr>
              <w:t>общеобразовательные школы-</w:t>
            </w:r>
          </w:p>
          <w:p w:rsidR="0086458A" w:rsidRPr="00636746" w:rsidRDefault="0086458A" w:rsidP="00765258">
            <w:pPr>
              <w:rPr>
                <w:sz w:val="24"/>
                <w:szCs w:val="24"/>
              </w:rPr>
            </w:pPr>
            <w:r w:rsidRPr="00636746">
              <w:rPr>
                <w:sz w:val="24"/>
                <w:szCs w:val="24"/>
              </w:rPr>
              <w:t>интернаты</w:t>
            </w:r>
          </w:p>
        </w:tc>
        <w:tc>
          <w:tcPr>
            <w:tcW w:w="1276" w:type="dxa"/>
          </w:tcPr>
          <w:p w:rsidR="0086458A" w:rsidRPr="00636746" w:rsidRDefault="0086458A" w:rsidP="00765258">
            <w:pPr>
              <w:jc w:val="center"/>
              <w:rPr>
                <w:sz w:val="24"/>
                <w:szCs w:val="24"/>
              </w:rPr>
            </w:pPr>
            <w:r w:rsidRPr="00636746">
              <w:rPr>
                <w:sz w:val="24"/>
                <w:szCs w:val="24"/>
              </w:rPr>
              <w:t>5</w:t>
            </w:r>
          </w:p>
        </w:tc>
        <w:tc>
          <w:tcPr>
            <w:tcW w:w="1134" w:type="dxa"/>
          </w:tcPr>
          <w:p w:rsidR="0086458A" w:rsidRPr="00636746" w:rsidRDefault="0086458A" w:rsidP="00765258">
            <w:pPr>
              <w:rPr>
                <w:sz w:val="24"/>
                <w:szCs w:val="24"/>
              </w:rPr>
            </w:pPr>
            <w:r w:rsidRPr="00636746">
              <w:rPr>
                <w:sz w:val="24"/>
                <w:szCs w:val="24"/>
              </w:rPr>
              <w:t xml:space="preserve">     5</w:t>
            </w:r>
          </w:p>
        </w:tc>
        <w:tc>
          <w:tcPr>
            <w:tcW w:w="1134" w:type="dxa"/>
          </w:tcPr>
          <w:p w:rsidR="0086458A" w:rsidRPr="00636746" w:rsidRDefault="0086458A" w:rsidP="00765258">
            <w:pPr>
              <w:rPr>
                <w:sz w:val="24"/>
                <w:szCs w:val="24"/>
              </w:rPr>
            </w:pPr>
            <w:r w:rsidRPr="00636746">
              <w:rPr>
                <w:sz w:val="24"/>
                <w:szCs w:val="24"/>
              </w:rPr>
              <w:t xml:space="preserve">     5</w:t>
            </w:r>
          </w:p>
        </w:tc>
        <w:tc>
          <w:tcPr>
            <w:tcW w:w="992" w:type="dxa"/>
          </w:tcPr>
          <w:p w:rsidR="0086458A" w:rsidRPr="00636746" w:rsidRDefault="0086458A" w:rsidP="00765258">
            <w:pPr>
              <w:rPr>
                <w:sz w:val="24"/>
                <w:szCs w:val="24"/>
              </w:rPr>
            </w:pPr>
            <w:r w:rsidRPr="00636746">
              <w:rPr>
                <w:sz w:val="24"/>
                <w:szCs w:val="24"/>
              </w:rPr>
              <w:t xml:space="preserve">     -</w:t>
            </w:r>
          </w:p>
        </w:tc>
      </w:tr>
      <w:tr w:rsidR="0086458A" w:rsidRPr="00636746" w:rsidTr="00765258">
        <w:tc>
          <w:tcPr>
            <w:tcW w:w="4928" w:type="dxa"/>
          </w:tcPr>
          <w:p w:rsidR="0086458A" w:rsidRPr="00636746" w:rsidRDefault="0086458A" w:rsidP="00765258">
            <w:pPr>
              <w:rPr>
                <w:sz w:val="24"/>
                <w:szCs w:val="24"/>
              </w:rPr>
            </w:pPr>
            <w:r w:rsidRPr="00636746">
              <w:rPr>
                <w:sz w:val="24"/>
                <w:szCs w:val="24"/>
              </w:rPr>
              <w:lastRenderedPageBreak/>
              <w:t>специальные (коррекционные) учреждения с круглосуточным пребыванием детей</w:t>
            </w:r>
          </w:p>
          <w:p w:rsidR="0086458A" w:rsidRPr="00636746" w:rsidRDefault="0086458A" w:rsidP="00765258">
            <w:pPr>
              <w:rPr>
                <w:sz w:val="24"/>
                <w:szCs w:val="24"/>
              </w:rPr>
            </w:pPr>
            <w:r w:rsidRPr="00636746">
              <w:rPr>
                <w:sz w:val="24"/>
                <w:szCs w:val="24"/>
              </w:rPr>
              <w:t>учреждения для детей-сирот</w:t>
            </w:r>
          </w:p>
        </w:tc>
        <w:tc>
          <w:tcPr>
            <w:tcW w:w="1276" w:type="dxa"/>
          </w:tcPr>
          <w:p w:rsidR="0086458A" w:rsidRPr="00636746" w:rsidRDefault="0086458A" w:rsidP="00765258">
            <w:pPr>
              <w:rPr>
                <w:sz w:val="24"/>
                <w:szCs w:val="24"/>
              </w:rPr>
            </w:pPr>
            <w:r w:rsidRPr="00636746">
              <w:rPr>
                <w:sz w:val="24"/>
                <w:szCs w:val="24"/>
              </w:rPr>
              <w:t xml:space="preserve">     </w:t>
            </w:r>
            <w:r>
              <w:rPr>
                <w:sz w:val="24"/>
                <w:szCs w:val="24"/>
              </w:rPr>
              <w:t xml:space="preserve"> </w:t>
            </w:r>
            <w:r w:rsidRPr="00636746">
              <w:rPr>
                <w:sz w:val="24"/>
                <w:szCs w:val="24"/>
              </w:rPr>
              <w:t>9</w:t>
            </w:r>
          </w:p>
        </w:tc>
        <w:tc>
          <w:tcPr>
            <w:tcW w:w="1134" w:type="dxa"/>
          </w:tcPr>
          <w:p w:rsidR="0086458A" w:rsidRPr="00636746" w:rsidRDefault="0086458A" w:rsidP="00765258">
            <w:pPr>
              <w:rPr>
                <w:sz w:val="24"/>
                <w:szCs w:val="24"/>
              </w:rPr>
            </w:pPr>
            <w:r w:rsidRPr="00636746">
              <w:rPr>
                <w:sz w:val="24"/>
                <w:szCs w:val="24"/>
              </w:rPr>
              <w:t xml:space="preserve">     </w:t>
            </w:r>
            <w:r>
              <w:rPr>
                <w:sz w:val="24"/>
                <w:szCs w:val="24"/>
              </w:rPr>
              <w:t xml:space="preserve"> </w:t>
            </w:r>
            <w:r w:rsidRPr="00636746">
              <w:rPr>
                <w:sz w:val="24"/>
                <w:szCs w:val="24"/>
              </w:rPr>
              <w:t>9</w:t>
            </w:r>
          </w:p>
        </w:tc>
        <w:tc>
          <w:tcPr>
            <w:tcW w:w="1134" w:type="dxa"/>
          </w:tcPr>
          <w:p w:rsidR="0086458A" w:rsidRPr="00636746" w:rsidRDefault="0086458A" w:rsidP="00765258">
            <w:pPr>
              <w:rPr>
                <w:sz w:val="24"/>
                <w:szCs w:val="24"/>
              </w:rPr>
            </w:pPr>
            <w:r w:rsidRPr="00636746">
              <w:rPr>
                <w:sz w:val="24"/>
                <w:szCs w:val="24"/>
              </w:rPr>
              <w:t xml:space="preserve">     9</w:t>
            </w:r>
          </w:p>
        </w:tc>
        <w:tc>
          <w:tcPr>
            <w:tcW w:w="992" w:type="dxa"/>
          </w:tcPr>
          <w:p w:rsidR="0086458A" w:rsidRPr="00636746" w:rsidRDefault="0086458A" w:rsidP="00765258">
            <w:pPr>
              <w:rPr>
                <w:sz w:val="24"/>
                <w:szCs w:val="24"/>
              </w:rPr>
            </w:pPr>
            <w:r w:rsidRPr="00636746">
              <w:rPr>
                <w:sz w:val="24"/>
                <w:szCs w:val="24"/>
              </w:rPr>
              <w:t xml:space="preserve">     -</w:t>
            </w:r>
          </w:p>
        </w:tc>
      </w:tr>
      <w:tr w:rsidR="0086458A" w:rsidRPr="00636746" w:rsidTr="00765258">
        <w:tc>
          <w:tcPr>
            <w:tcW w:w="4928" w:type="dxa"/>
          </w:tcPr>
          <w:p w:rsidR="0086458A" w:rsidRPr="00636746" w:rsidRDefault="0086458A" w:rsidP="00765258">
            <w:pPr>
              <w:rPr>
                <w:sz w:val="24"/>
                <w:szCs w:val="24"/>
              </w:rPr>
            </w:pPr>
            <w:r w:rsidRPr="00636746">
              <w:rPr>
                <w:sz w:val="24"/>
                <w:szCs w:val="24"/>
              </w:rPr>
              <w:t>учреждения социальной реабилитации (приюты)</w:t>
            </w:r>
          </w:p>
        </w:tc>
        <w:tc>
          <w:tcPr>
            <w:tcW w:w="1276" w:type="dxa"/>
          </w:tcPr>
          <w:p w:rsidR="0086458A" w:rsidRPr="00636746" w:rsidRDefault="0086458A" w:rsidP="00765258">
            <w:pPr>
              <w:rPr>
                <w:sz w:val="24"/>
                <w:szCs w:val="24"/>
              </w:rPr>
            </w:pPr>
            <w:r w:rsidRPr="00636746">
              <w:rPr>
                <w:sz w:val="24"/>
                <w:szCs w:val="24"/>
              </w:rPr>
              <w:t xml:space="preserve">    </w:t>
            </w:r>
            <w:r>
              <w:rPr>
                <w:sz w:val="24"/>
                <w:szCs w:val="24"/>
              </w:rPr>
              <w:t xml:space="preserve">  </w:t>
            </w:r>
            <w:r w:rsidRPr="00636746">
              <w:rPr>
                <w:sz w:val="24"/>
                <w:szCs w:val="24"/>
              </w:rPr>
              <w:t>7</w:t>
            </w:r>
          </w:p>
        </w:tc>
        <w:tc>
          <w:tcPr>
            <w:tcW w:w="1134" w:type="dxa"/>
          </w:tcPr>
          <w:p w:rsidR="0086458A" w:rsidRPr="00636746" w:rsidRDefault="0086458A" w:rsidP="00765258">
            <w:pPr>
              <w:rPr>
                <w:sz w:val="24"/>
                <w:szCs w:val="24"/>
              </w:rPr>
            </w:pPr>
            <w:r w:rsidRPr="00636746">
              <w:rPr>
                <w:sz w:val="24"/>
                <w:szCs w:val="24"/>
              </w:rPr>
              <w:t xml:space="preserve">    </w:t>
            </w:r>
            <w:r>
              <w:rPr>
                <w:sz w:val="24"/>
                <w:szCs w:val="24"/>
              </w:rPr>
              <w:t xml:space="preserve">  </w:t>
            </w:r>
            <w:r w:rsidRPr="00636746">
              <w:rPr>
                <w:sz w:val="24"/>
                <w:szCs w:val="24"/>
              </w:rPr>
              <w:t>7</w:t>
            </w:r>
          </w:p>
        </w:tc>
        <w:tc>
          <w:tcPr>
            <w:tcW w:w="1134" w:type="dxa"/>
          </w:tcPr>
          <w:p w:rsidR="0086458A" w:rsidRPr="00636746" w:rsidRDefault="0086458A" w:rsidP="00765258">
            <w:pPr>
              <w:rPr>
                <w:sz w:val="24"/>
                <w:szCs w:val="24"/>
              </w:rPr>
            </w:pPr>
            <w:r w:rsidRPr="00636746">
              <w:rPr>
                <w:sz w:val="24"/>
                <w:szCs w:val="24"/>
              </w:rPr>
              <w:t xml:space="preserve">     </w:t>
            </w:r>
            <w:r>
              <w:rPr>
                <w:sz w:val="24"/>
                <w:szCs w:val="24"/>
              </w:rPr>
              <w:t xml:space="preserve"> </w:t>
            </w:r>
            <w:r w:rsidRPr="00636746">
              <w:rPr>
                <w:sz w:val="24"/>
                <w:szCs w:val="24"/>
              </w:rPr>
              <w:t>7</w:t>
            </w:r>
          </w:p>
        </w:tc>
        <w:tc>
          <w:tcPr>
            <w:tcW w:w="992" w:type="dxa"/>
          </w:tcPr>
          <w:p w:rsidR="0086458A" w:rsidRPr="00636746" w:rsidRDefault="0086458A" w:rsidP="00765258">
            <w:pPr>
              <w:ind w:firstLine="709"/>
              <w:rPr>
                <w:sz w:val="24"/>
                <w:szCs w:val="24"/>
              </w:rPr>
            </w:pPr>
            <w:r w:rsidRPr="00636746">
              <w:rPr>
                <w:sz w:val="24"/>
                <w:szCs w:val="24"/>
              </w:rPr>
              <w:t>-</w:t>
            </w:r>
          </w:p>
        </w:tc>
      </w:tr>
      <w:tr w:rsidR="0086458A" w:rsidRPr="00636746" w:rsidTr="00765258">
        <w:tc>
          <w:tcPr>
            <w:tcW w:w="4928" w:type="dxa"/>
          </w:tcPr>
          <w:p w:rsidR="0086458A" w:rsidRPr="00636746" w:rsidRDefault="0086458A" w:rsidP="00765258">
            <w:pPr>
              <w:rPr>
                <w:sz w:val="24"/>
                <w:szCs w:val="24"/>
              </w:rPr>
            </w:pPr>
            <w:r w:rsidRPr="00636746">
              <w:rPr>
                <w:sz w:val="24"/>
                <w:szCs w:val="24"/>
              </w:rPr>
              <w:t>учреждения начального и среднего</w:t>
            </w:r>
          </w:p>
          <w:p w:rsidR="0086458A" w:rsidRPr="00636746" w:rsidRDefault="0086458A" w:rsidP="00765258">
            <w:pPr>
              <w:rPr>
                <w:sz w:val="24"/>
                <w:szCs w:val="24"/>
              </w:rPr>
            </w:pPr>
            <w:r w:rsidRPr="00636746">
              <w:rPr>
                <w:sz w:val="24"/>
                <w:szCs w:val="24"/>
              </w:rPr>
              <w:t>профессионального образования</w:t>
            </w:r>
          </w:p>
        </w:tc>
        <w:tc>
          <w:tcPr>
            <w:tcW w:w="1276" w:type="dxa"/>
          </w:tcPr>
          <w:p w:rsidR="0086458A" w:rsidRPr="00636746" w:rsidRDefault="0086458A" w:rsidP="00765258">
            <w:pPr>
              <w:jc w:val="center"/>
              <w:rPr>
                <w:sz w:val="24"/>
                <w:szCs w:val="24"/>
              </w:rPr>
            </w:pPr>
            <w:r w:rsidRPr="00636746">
              <w:rPr>
                <w:sz w:val="24"/>
                <w:szCs w:val="24"/>
              </w:rPr>
              <w:t>62</w:t>
            </w:r>
          </w:p>
        </w:tc>
        <w:tc>
          <w:tcPr>
            <w:tcW w:w="1134" w:type="dxa"/>
          </w:tcPr>
          <w:p w:rsidR="0086458A" w:rsidRPr="00636746" w:rsidRDefault="0086458A" w:rsidP="00765258">
            <w:pPr>
              <w:jc w:val="center"/>
              <w:rPr>
                <w:sz w:val="24"/>
                <w:szCs w:val="24"/>
              </w:rPr>
            </w:pPr>
            <w:r w:rsidRPr="00636746">
              <w:rPr>
                <w:sz w:val="24"/>
                <w:szCs w:val="24"/>
              </w:rPr>
              <w:t>61</w:t>
            </w:r>
          </w:p>
        </w:tc>
        <w:tc>
          <w:tcPr>
            <w:tcW w:w="1134" w:type="dxa"/>
          </w:tcPr>
          <w:p w:rsidR="0086458A" w:rsidRPr="00636746" w:rsidRDefault="0086458A" w:rsidP="00765258">
            <w:pPr>
              <w:jc w:val="center"/>
              <w:rPr>
                <w:sz w:val="24"/>
                <w:szCs w:val="24"/>
              </w:rPr>
            </w:pPr>
            <w:r w:rsidRPr="00636746">
              <w:rPr>
                <w:sz w:val="24"/>
                <w:szCs w:val="24"/>
              </w:rPr>
              <w:t>58</w:t>
            </w:r>
          </w:p>
        </w:tc>
        <w:tc>
          <w:tcPr>
            <w:tcW w:w="992" w:type="dxa"/>
          </w:tcPr>
          <w:p w:rsidR="0086458A" w:rsidRPr="00636746" w:rsidRDefault="0086458A" w:rsidP="00765258">
            <w:pPr>
              <w:jc w:val="center"/>
              <w:rPr>
                <w:sz w:val="24"/>
                <w:szCs w:val="24"/>
              </w:rPr>
            </w:pPr>
            <w:r w:rsidRPr="00636746">
              <w:rPr>
                <w:sz w:val="24"/>
                <w:szCs w:val="24"/>
              </w:rPr>
              <w:t>-4</w:t>
            </w:r>
          </w:p>
        </w:tc>
      </w:tr>
      <w:tr w:rsidR="0086458A" w:rsidRPr="00636746" w:rsidTr="00765258">
        <w:tc>
          <w:tcPr>
            <w:tcW w:w="4928" w:type="dxa"/>
          </w:tcPr>
          <w:p w:rsidR="0086458A" w:rsidRPr="00636746" w:rsidRDefault="0086458A" w:rsidP="00765258">
            <w:pPr>
              <w:rPr>
                <w:sz w:val="24"/>
                <w:szCs w:val="24"/>
              </w:rPr>
            </w:pPr>
            <w:r w:rsidRPr="00636746">
              <w:rPr>
                <w:sz w:val="24"/>
                <w:szCs w:val="24"/>
              </w:rPr>
              <w:t>учреждения отдыха и оздоровления</w:t>
            </w:r>
          </w:p>
        </w:tc>
        <w:tc>
          <w:tcPr>
            <w:tcW w:w="1276" w:type="dxa"/>
          </w:tcPr>
          <w:p w:rsidR="0086458A" w:rsidRPr="00636746" w:rsidRDefault="0086458A" w:rsidP="00765258">
            <w:pPr>
              <w:jc w:val="center"/>
              <w:rPr>
                <w:sz w:val="24"/>
                <w:szCs w:val="24"/>
              </w:rPr>
            </w:pPr>
            <w:r w:rsidRPr="00636746">
              <w:rPr>
                <w:sz w:val="24"/>
                <w:szCs w:val="24"/>
              </w:rPr>
              <w:t>341</w:t>
            </w:r>
          </w:p>
        </w:tc>
        <w:tc>
          <w:tcPr>
            <w:tcW w:w="1134" w:type="dxa"/>
          </w:tcPr>
          <w:p w:rsidR="0086458A" w:rsidRPr="00636746" w:rsidRDefault="0086458A" w:rsidP="00765258">
            <w:pPr>
              <w:jc w:val="center"/>
              <w:rPr>
                <w:sz w:val="24"/>
                <w:szCs w:val="24"/>
              </w:rPr>
            </w:pPr>
            <w:r w:rsidRPr="00636746">
              <w:rPr>
                <w:sz w:val="24"/>
                <w:szCs w:val="24"/>
              </w:rPr>
              <w:t>319</w:t>
            </w:r>
          </w:p>
        </w:tc>
        <w:tc>
          <w:tcPr>
            <w:tcW w:w="1134" w:type="dxa"/>
          </w:tcPr>
          <w:p w:rsidR="0086458A" w:rsidRPr="00636746" w:rsidRDefault="0086458A" w:rsidP="00765258">
            <w:pPr>
              <w:jc w:val="center"/>
              <w:rPr>
                <w:sz w:val="24"/>
                <w:szCs w:val="24"/>
              </w:rPr>
            </w:pPr>
            <w:r w:rsidRPr="00636746">
              <w:rPr>
                <w:sz w:val="24"/>
                <w:szCs w:val="24"/>
              </w:rPr>
              <w:t>305</w:t>
            </w:r>
          </w:p>
        </w:tc>
        <w:tc>
          <w:tcPr>
            <w:tcW w:w="992" w:type="dxa"/>
          </w:tcPr>
          <w:p w:rsidR="0086458A" w:rsidRPr="00636746" w:rsidRDefault="0086458A" w:rsidP="00765258">
            <w:pPr>
              <w:jc w:val="center"/>
              <w:rPr>
                <w:sz w:val="24"/>
                <w:szCs w:val="24"/>
              </w:rPr>
            </w:pPr>
            <w:r w:rsidRPr="00636746">
              <w:rPr>
                <w:sz w:val="24"/>
                <w:szCs w:val="24"/>
              </w:rPr>
              <w:t>-36</w:t>
            </w:r>
          </w:p>
        </w:tc>
      </w:tr>
    </w:tbl>
    <w:p w:rsidR="0086458A" w:rsidRPr="00636746" w:rsidRDefault="0086458A" w:rsidP="0086458A">
      <w:pPr>
        <w:ind w:firstLine="709"/>
        <w:jc w:val="center"/>
        <w:rPr>
          <w:sz w:val="24"/>
          <w:szCs w:val="24"/>
        </w:rPr>
      </w:pPr>
    </w:p>
    <w:p w:rsidR="0086458A" w:rsidRPr="00636746" w:rsidRDefault="0086458A" w:rsidP="0086458A">
      <w:pPr>
        <w:ind w:firstLine="709"/>
        <w:jc w:val="center"/>
        <w:rPr>
          <w:sz w:val="24"/>
          <w:szCs w:val="24"/>
        </w:rPr>
      </w:pPr>
    </w:p>
    <w:p w:rsidR="0086458A" w:rsidRPr="009E67C5" w:rsidRDefault="0086458A" w:rsidP="0086458A">
      <w:pPr>
        <w:ind w:firstLine="709"/>
        <w:rPr>
          <w:sz w:val="24"/>
          <w:szCs w:val="24"/>
        </w:rPr>
      </w:pPr>
      <w:r>
        <w:rPr>
          <w:sz w:val="24"/>
          <w:szCs w:val="24"/>
        </w:rPr>
        <w:t xml:space="preserve">Рост количества дошкольных учреждений обусловлен строительством новых и передачей в сферу дошкольного образования ранее переданных зданий детских садов после их  реконструкции. </w:t>
      </w:r>
      <w:r w:rsidRPr="009E67C5">
        <w:rPr>
          <w:sz w:val="24"/>
          <w:szCs w:val="24"/>
        </w:rPr>
        <w:t xml:space="preserve">Среди причин сокращения количества детских учреждений следующие: закрытие  малочисленных сельских школ в ходе проводимой реструктуризации сети общеобразовательных учреждений,  сокращение количества открываемых лагерей с дневным пребыванием детей (как наименее эффективной формы летнего отдыха) при школах области. </w:t>
      </w:r>
    </w:p>
    <w:p w:rsidR="0086458A" w:rsidRPr="009E3BB4" w:rsidRDefault="0086458A" w:rsidP="0086458A">
      <w:pPr>
        <w:pStyle w:val="26"/>
        <w:tabs>
          <w:tab w:val="left" w:pos="284"/>
          <w:tab w:val="left" w:pos="8130"/>
        </w:tabs>
        <w:spacing w:after="0" w:line="240" w:lineRule="auto"/>
        <w:ind w:right="139" w:firstLine="709"/>
        <w:jc w:val="both"/>
      </w:pPr>
      <w:r w:rsidRPr="009E3BB4">
        <w:t xml:space="preserve">Главным государственным санитарным врачом вынесено постановление от 08.05.2012 г. № 8 «О соблюдении требований санитарного законодательства в общеобразовательных учреждениях». Издан приказ руководителя Управления от 4 июля №297 «О задачах по обеспечению требований санитарного законодательства в общеобразовательных учреждениях в 2012-2013 учебном году». </w:t>
      </w:r>
      <w:r>
        <w:t xml:space="preserve">Проведена коллегия Управления Роспотребнадзора по Курской области «О результатах надзора за подготовкой учреждений образования к новому учебному году». </w:t>
      </w:r>
    </w:p>
    <w:p w:rsidR="0086458A" w:rsidRPr="009E3BB4" w:rsidRDefault="0086458A" w:rsidP="0086458A">
      <w:pPr>
        <w:pStyle w:val="26"/>
        <w:tabs>
          <w:tab w:val="left" w:pos="284"/>
          <w:tab w:val="left" w:pos="8130"/>
        </w:tabs>
        <w:spacing w:after="0" w:line="240" w:lineRule="auto"/>
        <w:ind w:right="139" w:firstLine="709"/>
        <w:jc w:val="both"/>
        <w:rPr>
          <w:rStyle w:val="FontStyle11"/>
          <w:rFonts w:eastAsiaTheme="majorEastAsia"/>
        </w:rPr>
      </w:pPr>
      <w:r w:rsidRPr="009E3BB4">
        <w:t>Вопрос о ходе подготовки образовательных учреждений к новому учебному году заслушан на заседаниях профильного комитета Курской областной Думы, на заседании главного управления МЧС России по Курской области, на еженедельных селекторных совещаниях заместителя Губернатора Курской области с участием руководителя Управления. Итоги подготовки школ подведены 24 августа на заседании Межведомственного Совета по предметам совместного ведения.</w:t>
      </w:r>
    </w:p>
    <w:p w:rsidR="0086458A" w:rsidRPr="009E3BB4" w:rsidRDefault="0086458A" w:rsidP="0086458A">
      <w:pPr>
        <w:ind w:right="139" w:firstLine="709"/>
        <w:rPr>
          <w:sz w:val="24"/>
          <w:szCs w:val="24"/>
        </w:rPr>
      </w:pPr>
      <w:r w:rsidRPr="009E3BB4">
        <w:rPr>
          <w:sz w:val="24"/>
          <w:szCs w:val="24"/>
        </w:rPr>
        <w:t>В области принята областная целевая программа «Развитие образования Курской области на 2011-2013 годы»,   утвержденная постановлением Администрации  Курской области от 11 октября 2010 года № 464-па. В 2012 году на укрепление материально-технической базы муниципальных образовательных учреждений и подготовку к новому учебному году было израсходовано  1150000  тысяч рублей из различных источников финансирования, что в 2 раза больше, чем в 2011 году.</w:t>
      </w:r>
    </w:p>
    <w:p w:rsidR="0086458A" w:rsidRPr="009E3BB4" w:rsidRDefault="0086458A" w:rsidP="0086458A">
      <w:pPr>
        <w:ind w:right="139" w:firstLine="709"/>
        <w:rPr>
          <w:sz w:val="24"/>
          <w:szCs w:val="24"/>
        </w:rPr>
      </w:pPr>
      <w:r w:rsidRPr="009E3BB4">
        <w:rPr>
          <w:sz w:val="24"/>
          <w:szCs w:val="24"/>
        </w:rPr>
        <w:t xml:space="preserve">Администрацией Курской области были приняты распоряжения о распределении субсидий, предоставляемых из областного бюджета бюджетам муниципальных образований на проведение капитальных ремонтов муниципальных общеобразовательных учреждений, а также на проведение мер по модернизации систем общего образования. Выделенные средства израсходованы. </w:t>
      </w:r>
    </w:p>
    <w:p w:rsidR="0086458A" w:rsidRPr="009E3BB4" w:rsidRDefault="0086458A" w:rsidP="0086458A">
      <w:pPr>
        <w:ind w:right="139" w:firstLine="709"/>
        <w:rPr>
          <w:sz w:val="24"/>
          <w:szCs w:val="24"/>
        </w:rPr>
      </w:pPr>
      <w:r w:rsidRPr="009E3BB4">
        <w:rPr>
          <w:sz w:val="24"/>
          <w:szCs w:val="24"/>
        </w:rPr>
        <w:t xml:space="preserve">Целевые муниципальные программы содержат меры по обеспечению требований санитарного законодательства на сумму 212222 тыс. рублей, в том числе: 100416,4 тыс. рублей  -  на проведение капитальных ремонтов, 70027 тысяч рублей – на проведение текущих ремонтов и санитарно-противоэпидемические мероприятия. </w:t>
      </w:r>
    </w:p>
    <w:p w:rsidR="0086458A" w:rsidRPr="009E3BB4" w:rsidRDefault="0086458A" w:rsidP="0086458A">
      <w:pPr>
        <w:ind w:right="139" w:firstLine="720"/>
        <w:rPr>
          <w:sz w:val="24"/>
          <w:szCs w:val="24"/>
        </w:rPr>
      </w:pPr>
      <w:r w:rsidRPr="009E3BB4">
        <w:rPr>
          <w:sz w:val="24"/>
          <w:szCs w:val="24"/>
        </w:rPr>
        <w:t>По состоянию на 1 июня 2011 г. были определены для проведения капитальных ремонтов 71 общеобразовательное учреждение, в которых в настоящее время  необходимые работы капитального характера завершены. Текущие ремонты запланированы и проведены в 505 школах, частичные текущие ремонты – в 28 школах</w:t>
      </w:r>
      <w:r>
        <w:rPr>
          <w:sz w:val="24"/>
          <w:szCs w:val="24"/>
        </w:rPr>
        <w:t>.</w:t>
      </w:r>
      <w:r w:rsidRPr="009E3BB4">
        <w:rPr>
          <w:sz w:val="24"/>
          <w:szCs w:val="24"/>
        </w:rPr>
        <w:t xml:space="preserve"> </w:t>
      </w:r>
    </w:p>
    <w:p w:rsidR="0086458A" w:rsidRPr="00CE47FD" w:rsidRDefault="0086458A" w:rsidP="0086458A">
      <w:pPr>
        <w:ind w:firstLine="720"/>
        <w:rPr>
          <w:sz w:val="24"/>
          <w:szCs w:val="24"/>
        </w:rPr>
      </w:pPr>
      <w:r w:rsidRPr="00CE47FD">
        <w:rPr>
          <w:sz w:val="24"/>
          <w:szCs w:val="24"/>
        </w:rPr>
        <w:t xml:space="preserve">Подключено к водопроводу и канализации – 8 школ, работы по ремонту отопления и вентиляции проведены в 78  школах. В 135 школах области проведены работы по доведению уровней искусственной освещенности до нормативных величин. В 140 школы </w:t>
      </w:r>
      <w:r w:rsidRPr="00CE47FD">
        <w:rPr>
          <w:sz w:val="24"/>
          <w:szCs w:val="24"/>
        </w:rPr>
        <w:lastRenderedPageBreak/>
        <w:t>области приобретена учебная мебель, в том числе регулируемая для начальных классах,  что позволяет осуществить подбор мебели по росту в кабинетах, используемых в 2-сменном режиме. В 156 школ приобретено холодильное и технологическое оборудование пищеблоков.</w:t>
      </w:r>
    </w:p>
    <w:p w:rsidR="0086458A" w:rsidRPr="00886D45" w:rsidRDefault="0086458A" w:rsidP="0086458A">
      <w:pPr>
        <w:ind w:firstLine="709"/>
        <w:rPr>
          <w:sz w:val="24"/>
          <w:szCs w:val="24"/>
        </w:rPr>
      </w:pPr>
      <w:r w:rsidRPr="00886D45">
        <w:rPr>
          <w:sz w:val="24"/>
          <w:szCs w:val="24"/>
        </w:rPr>
        <w:t>В 2012 году соответствова</w:t>
      </w:r>
      <w:r w:rsidRPr="00886D45">
        <w:rPr>
          <w:sz w:val="24"/>
          <w:szCs w:val="24"/>
        </w:rPr>
        <w:softHyphen/>
        <w:t xml:space="preserve">ло санитарно-гигиеническим требованиям (I группа санитарно-эпидемиологического благополучия) 776 или 54,6% детских учреждений,  что на 11,4% выше показателей 2008 года.  </w:t>
      </w:r>
    </w:p>
    <w:p w:rsidR="0086458A" w:rsidRPr="00736715" w:rsidRDefault="00736715" w:rsidP="0086458A">
      <w:pPr>
        <w:shd w:val="clear" w:color="auto" w:fill="FFFFFF"/>
        <w:jc w:val="right"/>
        <w:rPr>
          <w:b/>
          <w:sz w:val="24"/>
          <w:szCs w:val="24"/>
        </w:rPr>
      </w:pPr>
      <w:r>
        <w:rPr>
          <w:b/>
          <w:sz w:val="24"/>
          <w:szCs w:val="24"/>
        </w:rPr>
        <w:t>Таблица №8</w:t>
      </w:r>
      <w:r w:rsidR="004C7CDB">
        <w:rPr>
          <w:b/>
          <w:sz w:val="24"/>
          <w:szCs w:val="24"/>
        </w:rPr>
        <w:t>7</w:t>
      </w:r>
    </w:p>
    <w:p w:rsidR="0086458A" w:rsidRPr="00736715" w:rsidRDefault="0086458A" w:rsidP="0086458A">
      <w:pPr>
        <w:shd w:val="clear" w:color="auto" w:fill="FFFFFF"/>
        <w:jc w:val="center"/>
        <w:rPr>
          <w:b/>
          <w:sz w:val="24"/>
          <w:szCs w:val="24"/>
        </w:rPr>
      </w:pPr>
    </w:p>
    <w:p w:rsidR="0086458A" w:rsidRPr="00736715" w:rsidRDefault="0086458A" w:rsidP="0086458A">
      <w:pPr>
        <w:shd w:val="clear" w:color="auto" w:fill="FFFFFF"/>
        <w:jc w:val="center"/>
        <w:rPr>
          <w:b/>
          <w:iCs/>
          <w:color w:val="000000"/>
          <w:sz w:val="24"/>
          <w:szCs w:val="24"/>
        </w:rPr>
      </w:pPr>
      <w:r w:rsidRPr="00736715">
        <w:rPr>
          <w:b/>
          <w:sz w:val="24"/>
          <w:szCs w:val="24"/>
        </w:rPr>
        <w:t xml:space="preserve">Распределение детских и подростковых учреждений </w:t>
      </w:r>
      <w:r w:rsidRPr="00736715">
        <w:rPr>
          <w:b/>
          <w:iCs/>
          <w:color w:val="000000"/>
          <w:sz w:val="24"/>
          <w:szCs w:val="24"/>
        </w:rPr>
        <w:t xml:space="preserve">по группам </w:t>
      </w:r>
    </w:p>
    <w:p w:rsidR="0086458A" w:rsidRPr="00736715" w:rsidRDefault="0086458A" w:rsidP="0086458A">
      <w:pPr>
        <w:shd w:val="clear" w:color="auto" w:fill="FFFFFF"/>
        <w:jc w:val="center"/>
        <w:rPr>
          <w:b/>
          <w:iCs/>
          <w:color w:val="000000"/>
          <w:sz w:val="24"/>
          <w:szCs w:val="24"/>
        </w:rPr>
      </w:pPr>
      <w:r w:rsidRPr="00736715">
        <w:rPr>
          <w:b/>
          <w:iCs/>
          <w:color w:val="000000"/>
          <w:sz w:val="24"/>
          <w:szCs w:val="24"/>
        </w:rPr>
        <w:t>санэпидблагополучия (%)</w:t>
      </w:r>
    </w:p>
    <w:p w:rsidR="0086458A" w:rsidRPr="00736715" w:rsidRDefault="0086458A" w:rsidP="0086458A">
      <w:pPr>
        <w:shd w:val="clear" w:color="auto" w:fill="FFFFFF"/>
        <w:ind w:left="6372" w:firstLine="708"/>
        <w:rPr>
          <w:b/>
          <w:iCs/>
          <w:color w:val="000000"/>
          <w:sz w:val="24"/>
          <w:szCs w:val="24"/>
        </w:rPr>
      </w:pPr>
    </w:p>
    <w:tbl>
      <w:tblPr>
        <w:tblW w:w="9243" w:type="dxa"/>
        <w:jc w:val="center"/>
        <w:tblInd w:w="1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1080"/>
        <w:gridCol w:w="1080"/>
        <w:gridCol w:w="1080"/>
        <w:gridCol w:w="1014"/>
        <w:gridCol w:w="1440"/>
        <w:gridCol w:w="1314"/>
      </w:tblGrid>
      <w:tr w:rsidR="0086458A" w:rsidRPr="00F32891" w:rsidTr="002F44E9">
        <w:trPr>
          <w:jc w:val="center"/>
        </w:trPr>
        <w:tc>
          <w:tcPr>
            <w:tcW w:w="2235" w:type="dxa"/>
            <w:tcBorders>
              <w:top w:val="single" w:sz="4" w:space="0" w:color="auto"/>
              <w:left w:val="single" w:sz="4" w:space="0" w:color="auto"/>
              <w:bottom w:val="single" w:sz="4" w:space="0" w:color="auto"/>
              <w:right w:val="single" w:sz="4" w:space="0" w:color="auto"/>
            </w:tcBorders>
          </w:tcPr>
          <w:p w:rsidR="0086458A" w:rsidRPr="00736715" w:rsidRDefault="0086458A" w:rsidP="002F44E9">
            <w:pPr>
              <w:pStyle w:val="2"/>
              <w:spacing w:before="20" w:after="20"/>
              <w:rPr>
                <w:b w:val="0"/>
                <w:bCs w:val="0"/>
                <w:iCs/>
                <w:color w:val="auto"/>
                <w:sz w:val="24"/>
                <w:szCs w:val="24"/>
              </w:rPr>
            </w:pPr>
            <w:r w:rsidRPr="00736715">
              <w:rPr>
                <w:b w:val="0"/>
                <w:bCs w:val="0"/>
                <w:color w:val="auto"/>
                <w:sz w:val="24"/>
                <w:szCs w:val="24"/>
              </w:rPr>
              <w:t>Группы санитарно-эпидемиологического благополучия</w:t>
            </w:r>
          </w:p>
        </w:tc>
        <w:tc>
          <w:tcPr>
            <w:tcW w:w="1080" w:type="dxa"/>
            <w:tcBorders>
              <w:top w:val="single" w:sz="4" w:space="0" w:color="auto"/>
              <w:left w:val="single" w:sz="4" w:space="0" w:color="auto"/>
              <w:bottom w:val="single" w:sz="4" w:space="0" w:color="auto"/>
              <w:right w:val="single" w:sz="4" w:space="0" w:color="auto"/>
            </w:tcBorders>
          </w:tcPr>
          <w:p w:rsidR="0086458A" w:rsidRPr="00DC2851" w:rsidRDefault="0086458A" w:rsidP="002F44E9">
            <w:pPr>
              <w:tabs>
                <w:tab w:val="left" w:pos="1310"/>
              </w:tabs>
              <w:spacing w:before="20" w:after="20"/>
              <w:jc w:val="center"/>
              <w:rPr>
                <w:bCs/>
                <w:iCs/>
                <w:sz w:val="24"/>
                <w:szCs w:val="24"/>
              </w:rPr>
            </w:pPr>
            <w:r w:rsidRPr="00DC2851">
              <w:rPr>
                <w:bCs/>
                <w:iCs/>
                <w:sz w:val="24"/>
                <w:szCs w:val="24"/>
              </w:rPr>
              <w:t>2008</w:t>
            </w:r>
          </w:p>
        </w:tc>
        <w:tc>
          <w:tcPr>
            <w:tcW w:w="1080" w:type="dxa"/>
            <w:tcBorders>
              <w:top w:val="single" w:sz="4" w:space="0" w:color="auto"/>
              <w:left w:val="single" w:sz="4" w:space="0" w:color="auto"/>
              <w:bottom w:val="single" w:sz="4" w:space="0" w:color="auto"/>
              <w:right w:val="single" w:sz="4" w:space="0" w:color="auto"/>
            </w:tcBorders>
          </w:tcPr>
          <w:p w:rsidR="0086458A" w:rsidRPr="00DC2851" w:rsidRDefault="0086458A" w:rsidP="002F44E9">
            <w:pPr>
              <w:spacing w:before="20" w:after="20"/>
              <w:jc w:val="center"/>
              <w:rPr>
                <w:bCs/>
                <w:iCs/>
                <w:sz w:val="24"/>
                <w:szCs w:val="24"/>
              </w:rPr>
            </w:pPr>
            <w:r>
              <w:rPr>
                <w:bCs/>
                <w:iCs/>
                <w:sz w:val="24"/>
                <w:szCs w:val="24"/>
              </w:rPr>
              <w:t>2009</w:t>
            </w:r>
          </w:p>
        </w:tc>
        <w:tc>
          <w:tcPr>
            <w:tcW w:w="1080" w:type="dxa"/>
            <w:tcBorders>
              <w:top w:val="single" w:sz="4" w:space="0" w:color="auto"/>
              <w:left w:val="single" w:sz="4" w:space="0" w:color="auto"/>
              <w:bottom w:val="single" w:sz="4" w:space="0" w:color="auto"/>
              <w:right w:val="single" w:sz="4" w:space="0" w:color="auto"/>
            </w:tcBorders>
          </w:tcPr>
          <w:p w:rsidR="0086458A" w:rsidRPr="00DC2851" w:rsidRDefault="0086458A" w:rsidP="002F44E9">
            <w:pPr>
              <w:spacing w:before="20" w:after="20"/>
              <w:jc w:val="center"/>
              <w:rPr>
                <w:bCs/>
                <w:iCs/>
                <w:sz w:val="24"/>
                <w:szCs w:val="24"/>
              </w:rPr>
            </w:pPr>
            <w:r w:rsidRPr="00DC2851">
              <w:rPr>
                <w:bCs/>
                <w:iCs/>
                <w:sz w:val="24"/>
                <w:szCs w:val="24"/>
              </w:rPr>
              <w:t>20</w:t>
            </w:r>
            <w:r>
              <w:rPr>
                <w:bCs/>
                <w:iCs/>
                <w:sz w:val="24"/>
                <w:szCs w:val="24"/>
              </w:rPr>
              <w:t>1</w:t>
            </w:r>
            <w:r w:rsidRPr="00DC2851">
              <w:rPr>
                <w:bCs/>
                <w:iCs/>
                <w:sz w:val="24"/>
                <w:szCs w:val="24"/>
              </w:rPr>
              <w:t>0</w:t>
            </w:r>
          </w:p>
        </w:tc>
        <w:tc>
          <w:tcPr>
            <w:tcW w:w="1014" w:type="dxa"/>
            <w:tcBorders>
              <w:top w:val="single" w:sz="4" w:space="0" w:color="auto"/>
              <w:left w:val="single" w:sz="4" w:space="0" w:color="auto"/>
              <w:bottom w:val="single" w:sz="4" w:space="0" w:color="auto"/>
              <w:right w:val="single" w:sz="4" w:space="0" w:color="auto"/>
            </w:tcBorders>
          </w:tcPr>
          <w:p w:rsidR="0086458A" w:rsidRPr="00DC2851" w:rsidRDefault="0086458A" w:rsidP="002F44E9">
            <w:pPr>
              <w:spacing w:before="20" w:after="20"/>
              <w:jc w:val="center"/>
              <w:rPr>
                <w:bCs/>
                <w:iCs/>
                <w:sz w:val="24"/>
                <w:szCs w:val="24"/>
              </w:rPr>
            </w:pPr>
            <w:r w:rsidRPr="00DC2851">
              <w:rPr>
                <w:bCs/>
                <w:iCs/>
                <w:sz w:val="24"/>
                <w:szCs w:val="24"/>
              </w:rPr>
              <w:t>20</w:t>
            </w:r>
            <w:r>
              <w:rPr>
                <w:bCs/>
                <w:iCs/>
                <w:sz w:val="24"/>
                <w:szCs w:val="24"/>
              </w:rPr>
              <w:t>11</w:t>
            </w:r>
          </w:p>
        </w:tc>
        <w:tc>
          <w:tcPr>
            <w:tcW w:w="1440" w:type="dxa"/>
            <w:tcBorders>
              <w:top w:val="single" w:sz="4" w:space="0" w:color="auto"/>
              <w:left w:val="single" w:sz="4" w:space="0" w:color="auto"/>
              <w:bottom w:val="single" w:sz="4" w:space="0" w:color="auto"/>
              <w:right w:val="single" w:sz="4" w:space="0" w:color="auto"/>
            </w:tcBorders>
          </w:tcPr>
          <w:p w:rsidR="0086458A" w:rsidRPr="00DC2851" w:rsidRDefault="0086458A" w:rsidP="002F44E9">
            <w:pPr>
              <w:tabs>
                <w:tab w:val="left" w:pos="1310"/>
              </w:tabs>
              <w:spacing w:before="20" w:after="20"/>
              <w:jc w:val="center"/>
              <w:rPr>
                <w:bCs/>
                <w:iCs/>
                <w:sz w:val="24"/>
                <w:szCs w:val="24"/>
              </w:rPr>
            </w:pPr>
            <w:r>
              <w:rPr>
                <w:bCs/>
                <w:iCs/>
                <w:sz w:val="24"/>
                <w:szCs w:val="24"/>
              </w:rPr>
              <w:t>2012</w:t>
            </w:r>
          </w:p>
        </w:tc>
        <w:tc>
          <w:tcPr>
            <w:tcW w:w="1314" w:type="dxa"/>
            <w:tcBorders>
              <w:top w:val="single" w:sz="4" w:space="0" w:color="auto"/>
              <w:left w:val="single" w:sz="4" w:space="0" w:color="auto"/>
              <w:bottom w:val="single" w:sz="4" w:space="0" w:color="auto"/>
              <w:right w:val="single" w:sz="4" w:space="0" w:color="auto"/>
            </w:tcBorders>
          </w:tcPr>
          <w:p w:rsidR="0086458A" w:rsidRPr="00DC2851" w:rsidRDefault="0086458A" w:rsidP="002F44E9">
            <w:pPr>
              <w:tabs>
                <w:tab w:val="left" w:pos="1310"/>
              </w:tabs>
              <w:spacing w:before="20" w:after="20"/>
              <w:jc w:val="center"/>
              <w:rPr>
                <w:bCs/>
                <w:iCs/>
                <w:sz w:val="24"/>
                <w:szCs w:val="24"/>
              </w:rPr>
            </w:pPr>
            <w:r w:rsidRPr="00DC2851">
              <w:rPr>
                <w:bCs/>
                <w:iCs/>
                <w:sz w:val="24"/>
                <w:szCs w:val="24"/>
              </w:rPr>
              <w:t>Рост, снижение 2004-2008</w:t>
            </w:r>
          </w:p>
        </w:tc>
      </w:tr>
      <w:tr w:rsidR="0086458A" w:rsidRPr="00F32891" w:rsidTr="002F44E9">
        <w:trPr>
          <w:jc w:val="center"/>
        </w:trPr>
        <w:tc>
          <w:tcPr>
            <w:tcW w:w="2235" w:type="dxa"/>
            <w:tcBorders>
              <w:top w:val="single" w:sz="4" w:space="0" w:color="auto"/>
              <w:left w:val="single" w:sz="4" w:space="0" w:color="auto"/>
              <w:bottom w:val="single" w:sz="4" w:space="0" w:color="auto"/>
              <w:right w:val="single" w:sz="4" w:space="0" w:color="auto"/>
            </w:tcBorders>
          </w:tcPr>
          <w:p w:rsidR="0086458A" w:rsidRPr="00DC2851" w:rsidRDefault="0086458A" w:rsidP="002F44E9">
            <w:pPr>
              <w:spacing w:before="20" w:after="20"/>
              <w:jc w:val="center"/>
              <w:rPr>
                <w:bCs/>
                <w:iCs/>
                <w:sz w:val="24"/>
                <w:szCs w:val="24"/>
              </w:rPr>
            </w:pPr>
            <w:r w:rsidRPr="00DC2851">
              <w:rPr>
                <w:bCs/>
                <w:iCs/>
                <w:sz w:val="24"/>
                <w:szCs w:val="24"/>
              </w:rPr>
              <w:t>1 группа</w:t>
            </w:r>
          </w:p>
        </w:tc>
        <w:tc>
          <w:tcPr>
            <w:tcW w:w="1080" w:type="dxa"/>
            <w:tcBorders>
              <w:top w:val="single" w:sz="4" w:space="0" w:color="auto"/>
              <w:left w:val="single" w:sz="4" w:space="0" w:color="auto"/>
              <w:bottom w:val="single" w:sz="4" w:space="0" w:color="auto"/>
              <w:right w:val="single" w:sz="4" w:space="0" w:color="auto"/>
            </w:tcBorders>
          </w:tcPr>
          <w:p w:rsidR="0086458A" w:rsidRPr="00DC2851" w:rsidRDefault="0086458A" w:rsidP="002F44E9">
            <w:pPr>
              <w:tabs>
                <w:tab w:val="left" w:pos="1310"/>
              </w:tabs>
              <w:spacing w:before="20" w:after="20"/>
              <w:jc w:val="center"/>
              <w:rPr>
                <w:bCs/>
                <w:iCs/>
                <w:sz w:val="24"/>
                <w:szCs w:val="24"/>
              </w:rPr>
            </w:pPr>
            <w:r w:rsidRPr="00DC2851">
              <w:rPr>
                <w:bCs/>
                <w:iCs/>
                <w:sz w:val="24"/>
                <w:szCs w:val="24"/>
              </w:rPr>
              <w:t>43,2</w:t>
            </w:r>
          </w:p>
        </w:tc>
        <w:tc>
          <w:tcPr>
            <w:tcW w:w="1080" w:type="dxa"/>
            <w:tcBorders>
              <w:top w:val="single" w:sz="4" w:space="0" w:color="auto"/>
              <w:left w:val="single" w:sz="4" w:space="0" w:color="auto"/>
              <w:bottom w:val="single" w:sz="4" w:space="0" w:color="auto"/>
              <w:right w:val="single" w:sz="4" w:space="0" w:color="auto"/>
            </w:tcBorders>
          </w:tcPr>
          <w:p w:rsidR="0086458A" w:rsidRPr="00DC2851" w:rsidRDefault="0086458A" w:rsidP="002F44E9">
            <w:pPr>
              <w:spacing w:before="20" w:after="20"/>
              <w:jc w:val="center"/>
              <w:rPr>
                <w:bCs/>
                <w:iCs/>
                <w:sz w:val="24"/>
                <w:szCs w:val="24"/>
              </w:rPr>
            </w:pPr>
            <w:r>
              <w:rPr>
                <w:bCs/>
                <w:iCs/>
                <w:sz w:val="24"/>
                <w:szCs w:val="24"/>
              </w:rPr>
              <w:t>52,2</w:t>
            </w:r>
          </w:p>
        </w:tc>
        <w:tc>
          <w:tcPr>
            <w:tcW w:w="1080" w:type="dxa"/>
            <w:tcBorders>
              <w:top w:val="single" w:sz="4" w:space="0" w:color="auto"/>
              <w:left w:val="single" w:sz="4" w:space="0" w:color="auto"/>
              <w:bottom w:val="single" w:sz="4" w:space="0" w:color="auto"/>
              <w:right w:val="single" w:sz="4" w:space="0" w:color="auto"/>
            </w:tcBorders>
          </w:tcPr>
          <w:p w:rsidR="0086458A" w:rsidRPr="00DC2851" w:rsidRDefault="0086458A" w:rsidP="002F44E9">
            <w:pPr>
              <w:jc w:val="center"/>
              <w:rPr>
                <w:sz w:val="24"/>
                <w:szCs w:val="24"/>
              </w:rPr>
            </w:pPr>
            <w:r>
              <w:rPr>
                <w:sz w:val="24"/>
                <w:szCs w:val="24"/>
              </w:rPr>
              <w:t>50,9</w:t>
            </w:r>
          </w:p>
        </w:tc>
        <w:tc>
          <w:tcPr>
            <w:tcW w:w="1014" w:type="dxa"/>
            <w:tcBorders>
              <w:top w:val="single" w:sz="4" w:space="0" w:color="auto"/>
              <w:left w:val="single" w:sz="4" w:space="0" w:color="auto"/>
              <w:bottom w:val="single" w:sz="4" w:space="0" w:color="auto"/>
              <w:right w:val="single" w:sz="4" w:space="0" w:color="auto"/>
            </w:tcBorders>
          </w:tcPr>
          <w:p w:rsidR="0086458A" w:rsidRPr="00DC2851" w:rsidRDefault="0086458A" w:rsidP="002F44E9">
            <w:pPr>
              <w:jc w:val="center"/>
              <w:rPr>
                <w:sz w:val="24"/>
                <w:szCs w:val="24"/>
              </w:rPr>
            </w:pPr>
            <w:r>
              <w:rPr>
                <w:sz w:val="24"/>
                <w:szCs w:val="24"/>
              </w:rPr>
              <w:t>53,4</w:t>
            </w:r>
          </w:p>
        </w:tc>
        <w:tc>
          <w:tcPr>
            <w:tcW w:w="1440" w:type="dxa"/>
            <w:tcBorders>
              <w:top w:val="single" w:sz="4" w:space="0" w:color="auto"/>
              <w:left w:val="single" w:sz="4" w:space="0" w:color="auto"/>
              <w:bottom w:val="single" w:sz="4" w:space="0" w:color="auto"/>
              <w:right w:val="single" w:sz="4" w:space="0" w:color="auto"/>
            </w:tcBorders>
          </w:tcPr>
          <w:p w:rsidR="0086458A" w:rsidRPr="00DC2851" w:rsidRDefault="0086458A" w:rsidP="002F44E9">
            <w:pPr>
              <w:tabs>
                <w:tab w:val="left" w:pos="1310"/>
              </w:tabs>
              <w:spacing w:before="20" w:after="20"/>
              <w:jc w:val="center"/>
              <w:rPr>
                <w:bCs/>
                <w:iCs/>
                <w:sz w:val="24"/>
                <w:szCs w:val="24"/>
              </w:rPr>
            </w:pPr>
            <w:r>
              <w:rPr>
                <w:bCs/>
                <w:iCs/>
                <w:sz w:val="24"/>
                <w:szCs w:val="24"/>
              </w:rPr>
              <w:t>54,6</w:t>
            </w:r>
          </w:p>
        </w:tc>
        <w:tc>
          <w:tcPr>
            <w:tcW w:w="1314" w:type="dxa"/>
            <w:tcBorders>
              <w:top w:val="single" w:sz="4" w:space="0" w:color="auto"/>
              <w:left w:val="single" w:sz="4" w:space="0" w:color="auto"/>
              <w:bottom w:val="single" w:sz="4" w:space="0" w:color="auto"/>
              <w:right w:val="single" w:sz="4" w:space="0" w:color="auto"/>
            </w:tcBorders>
          </w:tcPr>
          <w:p w:rsidR="0086458A" w:rsidRPr="00DC2851" w:rsidRDefault="0086458A" w:rsidP="002F44E9">
            <w:pPr>
              <w:tabs>
                <w:tab w:val="left" w:pos="1310"/>
              </w:tabs>
              <w:spacing w:before="20" w:after="20"/>
              <w:jc w:val="center"/>
              <w:rPr>
                <w:bCs/>
                <w:iCs/>
                <w:sz w:val="24"/>
                <w:szCs w:val="24"/>
              </w:rPr>
            </w:pPr>
            <w:r w:rsidRPr="00DC2851">
              <w:rPr>
                <w:bCs/>
                <w:iCs/>
                <w:sz w:val="24"/>
                <w:szCs w:val="24"/>
              </w:rPr>
              <w:t>+</w:t>
            </w:r>
            <w:r>
              <w:rPr>
                <w:bCs/>
                <w:iCs/>
                <w:sz w:val="24"/>
                <w:szCs w:val="24"/>
              </w:rPr>
              <w:t>11</w:t>
            </w:r>
            <w:r w:rsidRPr="00DC2851">
              <w:rPr>
                <w:bCs/>
                <w:iCs/>
                <w:sz w:val="24"/>
                <w:szCs w:val="24"/>
              </w:rPr>
              <w:t>,</w:t>
            </w:r>
            <w:r>
              <w:rPr>
                <w:bCs/>
                <w:iCs/>
                <w:sz w:val="24"/>
                <w:szCs w:val="24"/>
              </w:rPr>
              <w:t>4</w:t>
            </w:r>
          </w:p>
        </w:tc>
      </w:tr>
      <w:tr w:rsidR="0086458A" w:rsidRPr="00F32891" w:rsidTr="002F44E9">
        <w:trPr>
          <w:jc w:val="center"/>
        </w:trPr>
        <w:tc>
          <w:tcPr>
            <w:tcW w:w="2235" w:type="dxa"/>
            <w:tcBorders>
              <w:top w:val="single" w:sz="4" w:space="0" w:color="auto"/>
              <w:left w:val="single" w:sz="4" w:space="0" w:color="auto"/>
              <w:bottom w:val="single" w:sz="4" w:space="0" w:color="auto"/>
              <w:right w:val="single" w:sz="4" w:space="0" w:color="auto"/>
            </w:tcBorders>
          </w:tcPr>
          <w:p w:rsidR="0086458A" w:rsidRPr="00DC2851" w:rsidRDefault="0086458A" w:rsidP="002F44E9">
            <w:pPr>
              <w:spacing w:before="20" w:after="20"/>
              <w:jc w:val="center"/>
              <w:rPr>
                <w:bCs/>
                <w:iCs/>
                <w:sz w:val="24"/>
                <w:szCs w:val="24"/>
              </w:rPr>
            </w:pPr>
            <w:r w:rsidRPr="00DC2851">
              <w:rPr>
                <w:bCs/>
                <w:iCs/>
                <w:sz w:val="24"/>
                <w:szCs w:val="24"/>
              </w:rPr>
              <w:t>2 группа</w:t>
            </w:r>
          </w:p>
        </w:tc>
        <w:tc>
          <w:tcPr>
            <w:tcW w:w="1080" w:type="dxa"/>
            <w:tcBorders>
              <w:top w:val="single" w:sz="4" w:space="0" w:color="auto"/>
              <w:left w:val="single" w:sz="4" w:space="0" w:color="auto"/>
              <w:bottom w:val="single" w:sz="4" w:space="0" w:color="auto"/>
              <w:right w:val="single" w:sz="4" w:space="0" w:color="auto"/>
            </w:tcBorders>
          </w:tcPr>
          <w:p w:rsidR="0086458A" w:rsidRPr="00DC2851" w:rsidRDefault="0086458A" w:rsidP="002F44E9">
            <w:pPr>
              <w:tabs>
                <w:tab w:val="left" w:pos="1310"/>
              </w:tabs>
              <w:spacing w:before="20" w:after="20"/>
              <w:jc w:val="center"/>
              <w:rPr>
                <w:bCs/>
                <w:iCs/>
                <w:sz w:val="24"/>
                <w:szCs w:val="24"/>
              </w:rPr>
            </w:pPr>
            <w:r w:rsidRPr="00DC2851">
              <w:rPr>
                <w:bCs/>
                <w:iCs/>
                <w:sz w:val="24"/>
                <w:szCs w:val="24"/>
              </w:rPr>
              <w:t>51,4</w:t>
            </w:r>
          </w:p>
        </w:tc>
        <w:tc>
          <w:tcPr>
            <w:tcW w:w="1080" w:type="dxa"/>
            <w:tcBorders>
              <w:top w:val="single" w:sz="4" w:space="0" w:color="auto"/>
              <w:left w:val="single" w:sz="4" w:space="0" w:color="auto"/>
              <w:bottom w:val="single" w:sz="4" w:space="0" w:color="auto"/>
              <w:right w:val="single" w:sz="4" w:space="0" w:color="auto"/>
            </w:tcBorders>
          </w:tcPr>
          <w:p w:rsidR="0086458A" w:rsidRPr="00DC2851" w:rsidRDefault="0086458A" w:rsidP="002F44E9">
            <w:pPr>
              <w:spacing w:before="20" w:after="20"/>
              <w:jc w:val="center"/>
              <w:rPr>
                <w:bCs/>
                <w:iCs/>
                <w:sz w:val="24"/>
                <w:szCs w:val="24"/>
              </w:rPr>
            </w:pPr>
            <w:r>
              <w:rPr>
                <w:bCs/>
                <w:iCs/>
                <w:sz w:val="24"/>
                <w:szCs w:val="24"/>
              </w:rPr>
              <w:t>42,7</w:t>
            </w:r>
          </w:p>
        </w:tc>
        <w:tc>
          <w:tcPr>
            <w:tcW w:w="1080" w:type="dxa"/>
            <w:tcBorders>
              <w:top w:val="single" w:sz="4" w:space="0" w:color="auto"/>
              <w:left w:val="single" w:sz="4" w:space="0" w:color="auto"/>
              <w:bottom w:val="single" w:sz="4" w:space="0" w:color="auto"/>
              <w:right w:val="single" w:sz="4" w:space="0" w:color="auto"/>
            </w:tcBorders>
          </w:tcPr>
          <w:p w:rsidR="0086458A" w:rsidRPr="00DC2851" w:rsidRDefault="0086458A" w:rsidP="002F44E9">
            <w:pPr>
              <w:jc w:val="center"/>
              <w:rPr>
                <w:sz w:val="24"/>
                <w:szCs w:val="24"/>
              </w:rPr>
            </w:pPr>
            <w:r>
              <w:rPr>
                <w:sz w:val="24"/>
                <w:szCs w:val="24"/>
              </w:rPr>
              <w:t>45,3</w:t>
            </w:r>
          </w:p>
        </w:tc>
        <w:tc>
          <w:tcPr>
            <w:tcW w:w="1014" w:type="dxa"/>
            <w:tcBorders>
              <w:top w:val="single" w:sz="4" w:space="0" w:color="auto"/>
              <w:left w:val="single" w:sz="4" w:space="0" w:color="auto"/>
              <w:bottom w:val="single" w:sz="4" w:space="0" w:color="auto"/>
              <w:right w:val="single" w:sz="4" w:space="0" w:color="auto"/>
            </w:tcBorders>
          </w:tcPr>
          <w:p w:rsidR="0086458A" w:rsidRPr="00DC2851" w:rsidRDefault="0086458A" w:rsidP="002F44E9">
            <w:pPr>
              <w:jc w:val="center"/>
              <w:rPr>
                <w:sz w:val="24"/>
                <w:szCs w:val="24"/>
              </w:rPr>
            </w:pPr>
            <w:r>
              <w:rPr>
                <w:sz w:val="24"/>
                <w:szCs w:val="24"/>
              </w:rPr>
              <w:t>44,8</w:t>
            </w:r>
          </w:p>
        </w:tc>
        <w:tc>
          <w:tcPr>
            <w:tcW w:w="1440" w:type="dxa"/>
            <w:tcBorders>
              <w:top w:val="single" w:sz="4" w:space="0" w:color="auto"/>
              <w:left w:val="single" w:sz="4" w:space="0" w:color="auto"/>
              <w:bottom w:val="single" w:sz="4" w:space="0" w:color="auto"/>
              <w:right w:val="single" w:sz="4" w:space="0" w:color="auto"/>
            </w:tcBorders>
          </w:tcPr>
          <w:p w:rsidR="0086458A" w:rsidRPr="00DC2851" w:rsidRDefault="0086458A" w:rsidP="002F44E9">
            <w:pPr>
              <w:tabs>
                <w:tab w:val="left" w:pos="1310"/>
              </w:tabs>
              <w:spacing w:before="20" w:after="20"/>
              <w:jc w:val="center"/>
              <w:rPr>
                <w:bCs/>
                <w:iCs/>
                <w:sz w:val="24"/>
                <w:szCs w:val="24"/>
              </w:rPr>
            </w:pPr>
            <w:r>
              <w:rPr>
                <w:bCs/>
                <w:iCs/>
                <w:sz w:val="24"/>
                <w:szCs w:val="24"/>
              </w:rPr>
              <w:t>44,3</w:t>
            </w:r>
          </w:p>
        </w:tc>
        <w:tc>
          <w:tcPr>
            <w:tcW w:w="1314" w:type="dxa"/>
            <w:tcBorders>
              <w:top w:val="single" w:sz="4" w:space="0" w:color="auto"/>
              <w:left w:val="single" w:sz="4" w:space="0" w:color="auto"/>
              <w:bottom w:val="single" w:sz="4" w:space="0" w:color="auto"/>
              <w:right w:val="single" w:sz="4" w:space="0" w:color="auto"/>
            </w:tcBorders>
          </w:tcPr>
          <w:p w:rsidR="0086458A" w:rsidRPr="00DC2851" w:rsidRDefault="0086458A" w:rsidP="002F44E9">
            <w:pPr>
              <w:tabs>
                <w:tab w:val="left" w:pos="1310"/>
              </w:tabs>
              <w:spacing w:before="20" w:after="20"/>
              <w:jc w:val="center"/>
              <w:rPr>
                <w:bCs/>
                <w:iCs/>
                <w:sz w:val="24"/>
                <w:szCs w:val="24"/>
              </w:rPr>
            </w:pPr>
            <w:r w:rsidRPr="00DC2851">
              <w:rPr>
                <w:bCs/>
                <w:iCs/>
                <w:sz w:val="24"/>
                <w:szCs w:val="24"/>
              </w:rPr>
              <w:t>-</w:t>
            </w:r>
            <w:r>
              <w:rPr>
                <w:bCs/>
                <w:iCs/>
                <w:sz w:val="24"/>
                <w:szCs w:val="24"/>
              </w:rPr>
              <w:t>7,</w:t>
            </w:r>
            <w:r w:rsidRPr="00DC2851">
              <w:rPr>
                <w:bCs/>
                <w:iCs/>
                <w:sz w:val="24"/>
                <w:szCs w:val="24"/>
              </w:rPr>
              <w:t>1</w:t>
            </w:r>
          </w:p>
        </w:tc>
      </w:tr>
      <w:tr w:rsidR="0086458A" w:rsidRPr="00F32891" w:rsidTr="002F44E9">
        <w:trPr>
          <w:jc w:val="center"/>
        </w:trPr>
        <w:tc>
          <w:tcPr>
            <w:tcW w:w="2235" w:type="dxa"/>
            <w:tcBorders>
              <w:top w:val="single" w:sz="4" w:space="0" w:color="auto"/>
              <w:left w:val="single" w:sz="4" w:space="0" w:color="auto"/>
              <w:bottom w:val="single" w:sz="4" w:space="0" w:color="auto"/>
              <w:right w:val="single" w:sz="4" w:space="0" w:color="auto"/>
            </w:tcBorders>
          </w:tcPr>
          <w:p w:rsidR="0086458A" w:rsidRPr="00DC2851" w:rsidRDefault="0086458A" w:rsidP="002F44E9">
            <w:pPr>
              <w:spacing w:before="20" w:after="20"/>
              <w:jc w:val="center"/>
              <w:rPr>
                <w:bCs/>
                <w:iCs/>
                <w:sz w:val="24"/>
                <w:szCs w:val="24"/>
              </w:rPr>
            </w:pPr>
            <w:r w:rsidRPr="00DC2851">
              <w:rPr>
                <w:bCs/>
                <w:iCs/>
                <w:sz w:val="24"/>
                <w:szCs w:val="24"/>
              </w:rPr>
              <w:t>3 группа</w:t>
            </w:r>
          </w:p>
        </w:tc>
        <w:tc>
          <w:tcPr>
            <w:tcW w:w="1080" w:type="dxa"/>
            <w:tcBorders>
              <w:top w:val="single" w:sz="4" w:space="0" w:color="auto"/>
              <w:left w:val="single" w:sz="4" w:space="0" w:color="auto"/>
              <w:bottom w:val="single" w:sz="4" w:space="0" w:color="auto"/>
              <w:right w:val="single" w:sz="4" w:space="0" w:color="auto"/>
            </w:tcBorders>
          </w:tcPr>
          <w:p w:rsidR="0086458A" w:rsidRPr="00DC2851" w:rsidRDefault="0086458A" w:rsidP="002F44E9">
            <w:pPr>
              <w:tabs>
                <w:tab w:val="left" w:pos="1310"/>
              </w:tabs>
              <w:spacing w:before="20" w:after="20"/>
              <w:jc w:val="center"/>
              <w:rPr>
                <w:bCs/>
                <w:iCs/>
                <w:sz w:val="24"/>
                <w:szCs w:val="24"/>
              </w:rPr>
            </w:pPr>
            <w:r w:rsidRPr="00DC2851">
              <w:rPr>
                <w:bCs/>
                <w:iCs/>
                <w:sz w:val="24"/>
                <w:szCs w:val="24"/>
              </w:rPr>
              <w:t>5,4</w:t>
            </w:r>
          </w:p>
        </w:tc>
        <w:tc>
          <w:tcPr>
            <w:tcW w:w="1080" w:type="dxa"/>
            <w:tcBorders>
              <w:top w:val="single" w:sz="4" w:space="0" w:color="auto"/>
              <w:left w:val="single" w:sz="4" w:space="0" w:color="auto"/>
              <w:bottom w:val="single" w:sz="4" w:space="0" w:color="auto"/>
              <w:right w:val="single" w:sz="4" w:space="0" w:color="auto"/>
            </w:tcBorders>
          </w:tcPr>
          <w:p w:rsidR="0086458A" w:rsidRPr="00DC2851" w:rsidRDefault="0086458A" w:rsidP="002F44E9">
            <w:pPr>
              <w:spacing w:before="20" w:after="20"/>
              <w:jc w:val="center"/>
              <w:rPr>
                <w:bCs/>
                <w:iCs/>
                <w:sz w:val="24"/>
                <w:szCs w:val="24"/>
              </w:rPr>
            </w:pPr>
            <w:r>
              <w:rPr>
                <w:bCs/>
                <w:iCs/>
                <w:sz w:val="24"/>
                <w:szCs w:val="24"/>
              </w:rPr>
              <w:t>5,1</w:t>
            </w:r>
          </w:p>
        </w:tc>
        <w:tc>
          <w:tcPr>
            <w:tcW w:w="1080" w:type="dxa"/>
            <w:tcBorders>
              <w:top w:val="single" w:sz="4" w:space="0" w:color="auto"/>
              <w:left w:val="single" w:sz="4" w:space="0" w:color="auto"/>
              <w:bottom w:val="single" w:sz="4" w:space="0" w:color="auto"/>
              <w:right w:val="single" w:sz="4" w:space="0" w:color="auto"/>
            </w:tcBorders>
          </w:tcPr>
          <w:p w:rsidR="0086458A" w:rsidRPr="00DC2851" w:rsidRDefault="0086458A" w:rsidP="002F44E9">
            <w:pPr>
              <w:jc w:val="center"/>
              <w:rPr>
                <w:sz w:val="24"/>
                <w:szCs w:val="24"/>
              </w:rPr>
            </w:pPr>
            <w:r>
              <w:rPr>
                <w:sz w:val="24"/>
                <w:szCs w:val="24"/>
              </w:rPr>
              <w:t>3,8</w:t>
            </w:r>
          </w:p>
        </w:tc>
        <w:tc>
          <w:tcPr>
            <w:tcW w:w="1014" w:type="dxa"/>
            <w:tcBorders>
              <w:top w:val="single" w:sz="4" w:space="0" w:color="auto"/>
              <w:left w:val="single" w:sz="4" w:space="0" w:color="auto"/>
              <w:bottom w:val="single" w:sz="4" w:space="0" w:color="auto"/>
              <w:right w:val="single" w:sz="4" w:space="0" w:color="auto"/>
            </w:tcBorders>
          </w:tcPr>
          <w:p w:rsidR="0086458A" w:rsidRPr="00DC2851" w:rsidRDefault="0086458A" w:rsidP="002F44E9">
            <w:pPr>
              <w:jc w:val="center"/>
              <w:rPr>
                <w:sz w:val="24"/>
                <w:szCs w:val="24"/>
              </w:rPr>
            </w:pPr>
            <w:r>
              <w:rPr>
                <w:sz w:val="24"/>
                <w:szCs w:val="24"/>
              </w:rPr>
              <w:t>1,7</w:t>
            </w:r>
          </w:p>
        </w:tc>
        <w:tc>
          <w:tcPr>
            <w:tcW w:w="1440" w:type="dxa"/>
            <w:tcBorders>
              <w:top w:val="single" w:sz="4" w:space="0" w:color="auto"/>
              <w:left w:val="single" w:sz="4" w:space="0" w:color="auto"/>
              <w:bottom w:val="single" w:sz="4" w:space="0" w:color="auto"/>
              <w:right w:val="single" w:sz="4" w:space="0" w:color="auto"/>
            </w:tcBorders>
          </w:tcPr>
          <w:p w:rsidR="0086458A" w:rsidRPr="00DC2851" w:rsidRDefault="0086458A" w:rsidP="002F44E9">
            <w:pPr>
              <w:tabs>
                <w:tab w:val="left" w:pos="1310"/>
              </w:tabs>
              <w:spacing w:before="20" w:after="20"/>
              <w:jc w:val="center"/>
              <w:rPr>
                <w:bCs/>
                <w:iCs/>
                <w:sz w:val="24"/>
                <w:szCs w:val="24"/>
              </w:rPr>
            </w:pPr>
            <w:r>
              <w:rPr>
                <w:bCs/>
                <w:iCs/>
                <w:sz w:val="24"/>
                <w:szCs w:val="24"/>
              </w:rPr>
              <w:t>1,1</w:t>
            </w:r>
          </w:p>
        </w:tc>
        <w:tc>
          <w:tcPr>
            <w:tcW w:w="1314" w:type="dxa"/>
            <w:tcBorders>
              <w:top w:val="single" w:sz="4" w:space="0" w:color="auto"/>
              <w:left w:val="single" w:sz="4" w:space="0" w:color="auto"/>
              <w:bottom w:val="single" w:sz="4" w:space="0" w:color="auto"/>
              <w:right w:val="single" w:sz="4" w:space="0" w:color="auto"/>
            </w:tcBorders>
          </w:tcPr>
          <w:p w:rsidR="0086458A" w:rsidRPr="00DC2851" w:rsidRDefault="0086458A" w:rsidP="002F44E9">
            <w:pPr>
              <w:tabs>
                <w:tab w:val="left" w:pos="1310"/>
              </w:tabs>
              <w:spacing w:before="20" w:after="20"/>
              <w:jc w:val="center"/>
              <w:rPr>
                <w:bCs/>
                <w:iCs/>
                <w:sz w:val="24"/>
                <w:szCs w:val="24"/>
              </w:rPr>
            </w:pPr>
            <w:r>
              <w:rPr>
                <w:bCs/>
                <w:iCs/>
                <w:sz w:val="24"/>
                <w:szCs w:val="24"/>
              </w:rPr>
              <w:t>в 4,9 раза</w:t>
            </w:r>
          </w:p>
        </w:tc>
      </w:tr>
    </w:tbl>
    <w:p w:rsidR="00736715" w:rsidRDefault="00736715" w:rsidP="0086458A">
      <w:pPr>
        <w:ind w:firstLine="709"/>
        <w:rPr>
          <w:sz w:val="24"/>
          <w:szCs w:val="24"/>
        </w:rPr>
      </w:pPr>
    </w:p>
    <w:p w:rsidR="0086458A" w:rsidRPr="00886D45" w:rsidRDefault="0086458A" w:rsidP="0086458A">
      <w:pPr>
        <w:ind w:firstLine="709"/>
        <w:rPr>
          <w:sz w:val="24"/>
          <w:szCs w:val="24"/>
        </w:rPr>
      </w:pPr>
      <w:r w:rsidRPr="00886D45">
        <w:rPr>
          <w:sz w:val="24"/>
          <w:szCs w:val="24"/>
        </w:rPr>
        <w:t xml:space="preserve">Целенаправленная работа проводилась с объектами II группы  санитарно-эпидемиологического благополучия, которые являются основным резервом приведения детских учреждений в соответствие с требованиями санитарного законодательства их устройства и содержания. </w:t>
      </w:r>
    </w:p>
    <w:p w:rsidR="0086458A" w:rsidRPr="00886D45" w:rsidRDefault="0086458A" w:rsidP="0086458A">
      <w:pPr>
        <w:ind w:firstLine="709"/>
        <w:rPr>
          <w:sz w:val="24"/>
          <w:szCs w:val="24"/>
        </w:rPr>
      </w:pPr>
      <w:r w:rsidRPr="00886D45">
        <w:rPr>
          <w:sz w:val="24"/>
          <w:szCs w:val="24"/>
        </w:rPr>
        <w:t>В текущем году 73,7% детских дош</w:t>
      </w:r>
      <w:r w:rsidRPr="00886D45">
        <w:rPr>
          <w:sz w:val="24"/>
          <w:szCs w:val="24"/>
        </w:rPr>
        <w:softHyphen/>
        <w:t xml:space="preserve">кольных, 67,7% интернатных учреждений, 44,9% общеобразовательных, 43,1% учреждений начального и среднего профессионального образования и 72,1% оздоровительных учреждений благополучны в санитарно-эпидемиологическом отношении. </w:t>
      </w:r>
    </w:p>
    <w:p w:rsidR="0086458A" w:rsidRPr="00EB6808" w:rsidRDefault="0086458A" w:rsidP="0086458A">
      <w:pPr>
        <w:ind w:right="-2" w:firstLine="709"/>
        <w:rPr>
          <w:sz w:val="24"/>
          <w:szCs w:val="24"/>
        </w:rPr>
      </w:pPr>
      <w:r w:rsidRPr="00EB6808">
        <w:rPr>
          <w:sz w:val="24"/>
          <w:szCs w:val="24"/>
        </w:rPr>
        <w:t xml:space="preserve">Особенно больших результатов удалось добиться в повышении уровня санэпидблагополучия учреждений для детей-сирот и детей с ограниченными возможностями здоровья – капитальные ремонты  за указанный период проведены в 50% интернатных учреждений области. </w:t>
      </w:r>
    </w:p>
    <w:p w:rsidR="0086458A" w:rsidRDefault="0086458A" w:rsidP="0086458A">
      <w:pPr>
        <w:ind w:firstLine="709"/>
        <w:rPr>
          <w:sz w:val="24"/>
          <w:szCs w:val="24"/>
        </w:rPr>
      </w:pPr>
      <w:r>
        <w:rPr>
          <w:sz w:val="24"/>
          <w:szCs w:val="24"/>
        </w:rPr>
        <w:t>З</w:t>
      </w:r>
      <w:r w:rsidRPr="00886D45">
        <w:rPr>
          <w:sz w:val="24"/>
          <w:szCs w:val="24"/>
        </w:rPr>
        <w:t xml:space="preserve">а последние пять лет </w:t>
      </w:r>
      <w:r>
        <w:rPr>
          <w:sz w:val="24"/>
          <w:szCs w:val="24"/>
        </w:rPr>
        <w:t>у</w:t>
      </w:r>
      <w:r w:rsidRPr="00886D45">
        <w:rPr>
          <w:sz w:val="24"/>
          <w:szCs w:val="24"/>
        </w:rPr>
        <w:t xml:space="preserve">дельный вес объектов Ш группы снизился в 4,9 раза составил  1,71 при среднем по РФ в 2011 г. </w:t>
      </w:r>
      <w:r w:rsidRPr="00886D45">
        <w:rPr>
          <w:b/>
          <w:sz w:val="24"/>
          <w:szCs w:val="24"/>
        </w:rPr>
        <w:t xml:space="preserve">– </w:t>
      </w:r>
      <w:r w:rsidRPr="00C96578">
        <w:rPr>
          <w:sz w:val="24"/>
          <w:szCs w:val="24"/>
        </w:rPr>
        <w:t xml:space="preserve">2,9%. </w:t>
      </w:r>
      <w:r w:rsidRPr="00886D45">
        <w:rPr>
          <w:sz w:val="24"/>
          <w:szCs w:val="24"/>
        </w:rPr>
        <w:t>Повышение уровня санэпидблагополучия было достигнуто в результате проведения капитальных ремонтов и реконструкции</w:t>
      </w:r>
      <w:r>
        <w:rPr>
          <w:sz w:val="24"/>
          <w:szCs w:val="24"/>
        </w:rPr>
        <w:t xml:space="preserve">, </w:t>
      </w:r>
      <w:r w:rsidRPr="00886D45">
        <w:rPr>
          <w:sz w:val="24"/>
          <w:szCs w:val="24"/>
        </w:rPr>
        <w:t xml:space="preserve">капитальных ремонтов водопроводно-канализационных систем, отопления, подключения  к централизованным сетям водоснабжению и канализации доведения уровня искусственной освещенности до оптимальных значений, </w:t>
      </w:r>
    </w:p>
    <w:p w:rsidR="0086458A" w:rsidRPr="00636746" w:rsidRDefault="0086458A" w:rsidP="0086458A">
      <w:pPr>
        <w:ind w:firstLine="709"/>
        <w:rPr>
          <w:sz w:val="24"/>
          <w:szCs w:val="24"/>
        </w:rPr>
      </w:pPr>
      <w:r>
        <w:rPr>
          <w:sz w:val="24"/>
          <w:szCs w:val="24"/>
        </w:rPr>
        <w:t>У</w:t>
      </w:r>
      <w:r w:rsidRPr="00636746">
        <w:rPr>
          <w:sz w:val="24"/>
          <w:szCs w:val="24"/>
        </w:rPr>
        <w:t xml:space="preserve">дельный вес не канализованных </w:t>
      </w:r>
      <w:r>
        <w:rPr>
          <w:sz w:val="24"/>
          <w:szCs w:val="24"/>
        </w:rPr>
        <w:t xml:space="preserve">зданий детских учреждений </w:t>
      </w:r>
      <w:r w:rsidRPr="00636746">
        <w:rPr>
          <w:sz w:val="24"/>
          <w:szCs w:val="24"/>
        </w:rPr>
        <w:t xml:space="preserve">сократился с </w:t>
      </w:r>
      <w:r>
        <w:rPr>
          <w:sz w:val="24"/>
          <w:szCs w:val="24"/>
        </w:rPr>
        <w:t xml:space="preserve">11% в 2010 до 6% в 2012 году, удельный вес  </w:t>
      </w:r>
      <w:r w:rsidRPr="00636746">
        <w:rPr>
          <w:sz w:val="24"/>
          <w:szCs w:val="24"/>
        </w:rPr>
        <w:t>не имеющих централизованного водоснабжения</w:t>
      </w:r>
      <w:r>
        <w:rPr>
          <w:sz w:val="24"/>
          <w:szCs w:val="24"/>
        </w:rPr>
        <w:t xml:space="preserve"> за указанный период - </w:t>
      </w:r>
      <w:r w:rsidRPr="00636746">
        <w:rPr>
          <w:sz w:val="24"/>
          <w:szCs w:val="24"/>
        </w:rPr>
        <w:t xml:space="preserve">с </w:t>
      </w:r>
      <w:r>
        <w:rPr>
          <w:sz w:val="24"/>
          <w:szCs w:val="24"/>
        </w:rPr>
        <w:t>8,8</w:t>
      </w:r>
      <w:r w:rsidRPr="00636746">
        <w:rPr>
          <w:sz w:val="24"/>
          <w:szCs w:val="24"/>
        </w:rPr>
        <w:t>% до 4,4%.</w:t>
      </w:r>
      <w:r w:rsidRPr="007D73E0">
        <w:rPr>
          <w:sz w:val="24"/>
          <w:szCs w:val="24"/>
        </w:rPr>
        <w:t xml:space="preserve"> </w:t>
      </w:r>
      <w:r>
        <w:rPr>
          <w:sz w:val="24"/>
          <w:szCs w:val="24"/>
        </w:rPr>
        <w:t>За последние три года к</w:t>
      </w:r>
      <w:r w:rsidRPr="00636746">
        <w:rPr>
          <w:sz w:val="24"/>
          <w:szCs w:val="24"/>
        </w:rPr>
        <w:t xml:space="preserve">оличество </w:t>
      </w:r>
      <w:r>
        <w:rPr>
          <w:sz w:val="24"/>
          <w:szCs w:val="24"/>
        </w:rPr>
        <w:t xml:space="preserve">зданий детских учреждений, не оборудованных </w:t>
      </w:r>
      <w:r w:rsidRPr="00636746">
        <w:rPr>
          <w:sz w:val="24"/>
          <w:szCs w:val="24"/>
        </w:rPr>
        <w:t>централизованн</w:t>
      </w:r>
      <w:r>
        <w:rPr>
          <w:sz w:val="24"/>
          <w:szCs w:val="24"/>
        </w:rPr>
        <w:t>ым</w:t>
      </w:r>
      <w:r w:rsidRPr="00636746">
        <w:rPr>
          <w:sz w:val="24"/>
          <w:szCs w:val="24"/>
        </w:rPr>
        <w:t xml:space="preserve"> отоплени</w:t>
      </w:r>
      <w:r>
        <w:rPr>
          <w:sz w:val="24"/>
          <w:szCs w:val="24"/>
        </w:rPr>
        <w:t xml:space="preserve">ем, сократилось в три  раза и составляет </w:t>
      </w:r>
      <w:r w:rsidRPr="00636746">
        <w:rPr>
          <w:sz w:val="24"/>
          <w:szCs w:val="24"/>
        </w:rPr>
        <w:t>1,2%</w:t>
      </w:r>
      <w:r>
        <w:rPr>
          <w:sz w:val="24"/>
          <w:szCs w:val="24"/>
        </w:rPr>
        <w:t>.</w:t>
      </w:r>
      <w:r w:rsidRPr="00636746">
        <w:rPr>
          <w:sz w:val="24"/>
          <w:szCs w:val="24"/>
        </w:rPr>
        <w:t xml:space="preserve"> </w:t>
      </w:r>
      <w:r>
        <w:rPr>
          <w:sz w:val="24"/>
          <w:szCs w:val="24"/>
        </w:rPr>
        <w:t>Н</w:t>
      </w:r>
      <w:r w:rsidRPr="00636746">
        <w:rPr>
          <w:sz w:val="24"/>
          <w:szCs w:val="24"/>
        </w:rPr>
        <w:t xml:space="preserve">есмотря на принимаемые меры, </w:t>
      </w:r>
      <w:r>
        <w:rPr>
          <w:sz w:val="24"/>
          <w:szCs w:val="24"/>
        </w:rPr>
        <w:t xml:space="preserve">в сельских районах не снимается необходимость решения вопросов подключения образовательных учреждений к централизованным сетям </w:t>
      </w:r>
      <w:r w:rsidRPr="00636746">
        <w:rPr>
          <w:sz w:val="24"/>
          <w:szCs w:val="24"/>
        </w:rPr>
        <w:t>в населенных</w:t>
      </w:r>
      <w:r>
        <w:rPr>
          <w:sz w:val="24"/>
          <w:szCs w:val="24"/>
        </w:rPr>
        <w:t xml:space="preserve"> </w:t>
      </w:r>
      <w:r w:rsidRPr="00636746">
        <w:rPr>
          <w:sz w:val="24"/>
          <w:szCs w:val="24"/>
        </w:rPr>
        <w:t xml:space="preserve">пунктах, имеющих </w:t>
      </w:r>
      <w:r>
        <w:rPr>
          <w:sz w:val="24"/>
          <w:szCs w:val="24"/>
        </w:rPr>
        <w:t xml:space="preserve">коммунальные </w:t>
      </w:r>
      <w:r w:rsidRPr="00636746">
        <w:rPr>
          <w:sz w:val="24"/>
          <w:szCs w:val="24"/>
        </w:rPr>
        <w:t>сети водоснабжения</w:t>
      </w:r>
      <w:r>
        <w:rPr>
          <w:sz w:val="24"/>
          <w:szCs w:val="24"/>
        </w:rPr>
        <w:t xml:space="preserve">, </w:t>
      </w:r>
      <w:r w:rsidRPr="00636746">
        <w:rPr>
          <w:sz w:val="24"/>
          <w:szCs w:val="24"/>
        </w:rPr>
        <w:t>канализации</w:t>
      </w:r>
      <w:r>
        <w:rPr>
          <w:sz w:val="24"/>
          <w:szCs w:val="24"/>
        </w:rPr>
        <w:t xml:space="preserve"> и отопления. </w:t>
      </w:r>
    </w:p>
    <w:p w:rsidR="0086458A" w:rsidRPr="00886D45" w:rsidRDefault="0086458A" w:rsidP="0086458A">
      <w:pPr>
        <w:ind w:firstLine="709"/>
        <w:rPr>
          <w:sz w:val="24"/>
          <w:szCs w:val="24"/>
        </w:rPr>
      </w:pPr>
    </w:p>
    <w:p w:rsidR="0086458A" w:rsidRDefault="0086458A" w:rsidP="0086458A">
      <w:pPr>
        <w:ind w:firstLine="709"/>
        <w:jc w:val="right"/>
        <w:rPr>
          <w:sz w:val="24"/>
          <w:szCs w:val="24"/>
        </w:rPr>
      </w:pPr>
    </w:p>
    <w:p w:rsidR="004C7CDB" w:rsidRDefault="004C7CDB">
      <w:pPr>
        <w:spacing w:after="200" w:line="276" w:lineRule="auto"/>
        <w:jc w:val="left"/>
        <w:rPr>
          <w:b/>
          <w:sz w:val="24"/>
          <w:szCs w:val="24"/>
        </w:rPr>
      </w:pPr>
      <w:r>
        <w:rPr>
          <w:b/>
          <w:sz w:val="24"/>
          <w:szCs w:val="24"/>
        </w:rPr>
        <w:br w:type="page"/>
      </w:r>
    </w:p>
    <w:p w:rsidR="0086458A" w:rsidRPr="00736715" w:rsidRDefault="0086458A" w:rsidP="0086458A">
      <w:pPr>
        <w:ind w:firstLine="709"/>
        <w:jc w:val="right"/>
        <w:rPr>
          <w:b/>
          <w:sz w:val="24"/>
          <w:szCs w:val="24"/>
        </w:rPr>
      </w:pPr>
      <w:r w:rsidRPr="00736715">
        <w:rPr>
          <w:b/>
          <w:sz w:val="24"/>
          <w:szCs w:val="24"/>
        </w:rPr>
        <w:lastRenderedPageBreak/>
        <w:t xml:space="preserve">Таблица № </w:t>
      </w:r>
      <w:r w:rsidR="00736715">
        <w:rPr>
          <w:b/>
          <w:sz w:val="24"/>
          <w:szCs w:val="24"/>
        </w:rPr>
        <w:t>8</w:t>
      </w:r>
      <w:r w:rsidR="004C7CDB">
        <w:rPr>
          <w:b/>
          <w:sz w:val="24"/>
          <w:szCs w:val="24"/>
        </w:rPr>
        <w:t>8</w:t>
      </w:r>
    </w:p>
    <w:p w:rsidR="0086458A" w:rsidRPr="00736715" w:rsidRDefault="0086458A" w:rsidP="0086458A">
      <w:pPr>
        <w:ind w:firstLine="709"/>
        <w:rPr>
          <w:b/>
          <w:sz w:val="24"/>
          <w:szCs w:val="24"/>
        </w:rPr>
      </w:pPr>
      <w:r w:rsidRPr="00736715">
        <w:rPr>
          <w:b/>
          <w:sz w:val="24"/>
          <w:szCs w:val="24"/>
        </w:rPr>
        <w:t>Материально-техническая база учреждений для детей (%)</w:t>
      </w:r>
    </w:p>
    <w:p w:rsidR="0086458A" w:rsidRPr="00636746" w:rsidRDefault="0086458A" w:rsidP="0086458A">
      <w:pPr>
        <w:ind w:firstLine="709"/>
        <w:rPr>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60"/>
        <w:gridCol w:w="1620"/>
        <w:gridCol w:w="1260"/>
        <w:gridCol w:w="1260"/>
        <w:gridCol w:w="2156"/>
      </w:tblGrid>
      <w:tr w:rsidR="0086458A" w:rsidRPr="00636746" w:rsidTr="002F44E9">
        <w:trPr>
          <w:trHeight w:val="649"/>
        </w:trPr>
        <w:tc>
          <w:tcPr>
            <w:tcW w:w="3060" w:type="dxa"/>
            <w:vMerge w:val="restart"/>
            <w:vAlign w:val="center"/>
          </w:tcPr>
          <w:p w:rsidR="0086458A" w:rsidRPr="00636746" w:rsidRDefault="0086458A" w:rsidP="002F44E9">
            <w:pPr>
              <w:ind w:firstLine="709"/>
              <w:rPr>
                <w:sz w:val="24"/>
                <w:szCs w:val="24"/>
              </w:rPr>
            </w:pPr>
            <w:r w:rsidRPr="00636746">
              <w:rPr>
                <w:sz w:val="24"/>
                <w:szCs w:val="24"/>
              </w:rPr>
              <w:t>Санитарно- техническое состояние</w:t>
            </w:r>
          </w:p>
        </w:tc>
        <w:tc>
          <w:tcPr>
            <w:tcW w:w="6296" w:type="dxa"/>
            <w:gridSpan w:val="4"/>
            <w:vAlign w:val="center"/>
          </w:tcPr>
          <w:p w:rsidR="0086458A" w:rsidRPr="00636746" w:rsidRDefault="0086458A" w:rsidP="002F44E9">
            <w:pPr>
              <w:ind w:firstLine="709"/>
              <w:rPr>
                <w:sz w:val="24"/>
                <w:szCs w:val="24"/>
              </w:rPr>
            </w:pPr>
            <w:r w:rsidRPr="00636746">
              <w:rPr>
                <w:sz w:val="24"/>
                <w:szCs w:val="24"/>
              </w:rPr>
              <w:t>Доля учреждений, находившихся в неудовлетворительном санитарно- техническом состоянии</w:t>
            </w:r>
          </w:p>
        </w:tc>
      </w:tr>
      <w:tr w:rsidR="0086458A" w:rsidRPr="00636746" w:rsidTr="002F44E9">
        <w:trPr>
          <w:trHeight w:val="649"/>
        </w:trPr>
        <w:tc>
          <w:tcPr>
            <w:tcW w:w="3060" w:type="dxa"/>
            <w:vMerge/>
            <w:vAlign w:val="center"/>
          </w:tcPr>
          <w:p w:rsidR="0086458A" w:rsidRPr="00636746" w:rsidRDefault="0086458A" w:rsidP="002F44E9">
            <w:pPr>
              <w:ind w:firstLine="709"/>
              <w:rPr>
                <w:sz w:val="24"/>
                <w:szCs w:val="24"/>
              </w:rPr>
            </w:pPr>
          </w:p>
        </w:tc>
        <w:tc>
          <w:tcPr>
            <w:tcW w:w="1620" w:type="dxa"/>
            <w:vAlign w:val="center"/>
          </w:tcPr>
          <w:p w:rsidR="0086458A" w:rsidRPr="00636746" w:rsidRDefault="0086458A" w:rsidP="002F44E9">
            <w:pPr>
              <w:ind w:firstLine="709"/>
              <w:rPr>
                <w:sz w:val="24"/>
                <w:szCs w:val="24"/>
              </w:rPr>
            </w:pPr>
            <w:r w:rsidRPr="00636746">
              <w:rPr>
                <w:sz w:val="24"/>
                <w:szCs w:val="24"/>
              </w:rPr>
              <w:t>2010</w:t>
            </w:r>
          </w:p>
        </w:tc>
        <w:tc>
          <w:tcPr>
            <w:tcW w:w="1260" w:type="dxa"/>
            <w:vAlign w:val="center"/>
          </w:tcPr>
          <w:p w:rsidR="0086458A" w:rsidRPr="00636746" w:rsidRDefault="0086458A" w:rsidP="002F44E9">
            <w:pPr>
              <w:jc w:val="center"/>
              <w:rPr>
                <w:sz w:val="24"/>
                <w:szCs w:val="24"/>
              </w:rPr>
            </w:pPr>
            <w:r w:rsidRPr="00636746">
              <w:rPr>
                <w:sz w:val="24"/>
                <w:szCs w:val="24"/>
              </w:rPr>
              <w:t>2011</w:t>
            </w:r>
          </w:p>
        </w:tc>
        <w:tc>
          <w:tcPr>
            <w:tcW w:w="1260" w:type="dxa"/>
            <w:vAlign w:val="center"/>
          </w:tcPr>
          <w:p w:rsidR="0086458A" w:rsidRPr="00636746" w:rsidRDefault="0086458A" w:rsidP="002F44E9">
            <w:pPr>
              <w:jc w:val="center"/>
              <w:rPr>
                <w:sz w:val="24"/>
                <w:szCs w:val="24"/>
              </w:rPr>
            </w:pPr>
            <w:r w:rsidRPr="00636746">
              <w:rPr>
                <w:sz w:val="24"/>
                <w:szCs w:val="24"/>
              </w:rPr>
              <w:t>2012</w:t>
            </w:r>
          </w:p>
        </w:tc>
        <w:tc>
          <w:tcPr>
            <w:tcW w:w="2156" w:type="dxa"/>
            <w:vAlign w:val="center"/>
          </w:tcPr>
          <w:p w:rsidR="0086458A" w:rsidRPr="00636746" w:rsidRDefault="0086458A" w:rsidP="002F44E9">
            <w:pPr>
              <w:ind w:firstLine="709"/>
              <w:rPr>
                <w:sz w:val="24"/>
                <w:szCs w:val="24"/>
              </w:rPr>
            </w:pPr>
            <w:r w:rsidRPr="00636746">
              <w:rPr>
                <w:sz w:val="24"/>
                <w:szCs w:val="24"/>
              </w:rPr>
              <w:t xml:space="preserve">Средний показатель по РФ за </w:t>
            </w:r>
            <w:smartTag w:uri="urn:schemas-microsoft-com:office:smarttags" w:element="metricconverter">
              <w:smartTagPr>
                <w:attr w:name="ProductID" w:val="2011 г"/>
              </w:smartTagPr>
              <w:r w:rsidRPr="00636746">
                <w:rPr>
                  <w:sz w:val="24"/>
                  <w:szCs w:val="24"/>
                </w:rPr>
                <w:t>2011 г</w:t>
              </w:r>
            </w:smartTag>
            <w:r w:rsidRPr="00636746">
              <w:rPr>
                <w:sz w:val="24"/>
                <w:szCs w:val="24"/>
              </w:rPr>
              <w:t>.</w:t>
            </w:r>
          </w:p>
        </w:tc>
      </w:tr>
      <w:tr w:rsidR="0086458A" w:rsidRPr="00636746" w:rsidTr="002F44E9">
        <w:trPr>
          <w:trHeight w:val="623"/>
        </w:trPr>
        <w:tc>
          <w:tcPr>
            <w:tcW w:w="3060" w:type="dxa"/>
          </w:tcPr>
          <w:p w:rsidR="0086458A" w:rsidRPr="00636746" w:rsidRDefault="0086458A" w:rsidP="002F44E9">
            <w:pPr>
              <w:rPr>
                <w:sz w:val="24"/>
                <w:szCs w:val="24"/>
              </w:rPr>
            </w:pPr>
            <w:r w:rsidRPr="00636746">
              <w:rPr>
                <w:sz w:val="24"/>
                <w:szCs w:val="24"/>
              </w:rPr>
              <w:t>Необходимость проведения капремонта</w:t>
            </w:r>
          </w:p>
        </w:tc>
        <w:tc>
          <w:tcPr>
            <w:tcW w:w="1620" w:type="dxa"/>
            <w:vAlign w:val="center"/>
          </w:tcPr>
          <w:p w:rsidR="0086458A" w:rsidRPr="00636746" w:rsidRDefault="0086458A" w:rsidP="002F44E9">
            <w:pPr>
              <w:ind w:firstLine="709"/>
              <w:rPr>
                <w:sz w:val="24"/>
                <w:szCs w:val="24"/>
              </w:rPr>
            </w:pPr>
            <w:r w:rsidRPr="00636746">
              <w:rPr>
                <w:sz w:val="24"/>
                <w:szCs w:val="24"/>
              </w:rPr>
              <w:t>0,8</w:t>
            </w:r>
          </w:p>
        </w:tc>
        <w:tc>
          <w:tcPr>
            <w:tcW w:w="1260" w:type="dxa"/>
            <w:vAlign w:val="center"/>
          </w:tcPr>
          <w:p w:rsidR="0086458A" w:rsidRPr="00636746" w:rsidRDefault="0086458A" w:rsidP="002F44E9">
            <w:pPr>
              <w:jc w:val="center"/>
              <w:rPr>
                <w:sz w:val="24"/>
                <w:szCs w:val="24"/>
              </w:rPr>
            </w:pPr>
            <w:r w:rsidRPr="00636746">
              <w:rPr>
                <w:sz w:val="24"/>
                <w:szCs w:val="24"/>
              </w:rPr>
              <w:t>0,8</w:t>
            </w:r>
          </w:p>
        </w:tc>
        <w:tc>
          <w:tcPr>
            <w:tcW w:w="1260" w:type="dxa"/>
            <w:vAlign w:val="center"/>
          </w:tcPr>
          <w:p w:rsidR="0086458A" w:rsidRPr="00636746" w:rsidRDefault="0086458A" w:rsidP="002F44E9">
            <w:pPr>
              <w:jc w:val="center"/>
              <w:rPr>
                <w:sz w:val="24"/>
                <w:szCs w:val="24"/>
              </w:rPr>
            </w:pPr>
            <w:r w:rsidRPr="00636746">
              <w:rPr>
                <w:sz w:val="24"/>
                <w:szCs w:val="24"/>
              </w:rPr>
              <w:t>0,7</w:t>
            </w:r>
          </w:p>
        </w:tc>
        <w:tc>
          <w:tcPr>
            <w:tcW w:w="2156" w:type="dxa"/>
            <w:vAlign w:val="center"/>
          </w:tcPr>
          <w:p w:rsidR="0086458A" w:rsidRPr="00636746" w:rsidRDefault="0086458A" w:rsidP="002F44E9">
            <w:pPr>
              <w:ind w:firstLine="709"/>
              <w:rPr>
                <w:sz w:val="24"/>
                <w:szCs w:val="24"/>
              </w:rPr>
            </w:pPr>
            <w:r w:rsidRPr="00636746">
              <w:rPr>
                <w:sz w:val="24"/>
                <w:szCs w:val="24"/>
              </w:rPr>
              <w:t>3,0</w:t>
            </w:r>
          </w:p>
        </w:tc>
      </w:tr>
      <w:tr w:rsidR="0086458A" w:rsidRPr="00636746" w:rsidTr="002F44E9">
        <w:tc>
          <w:tcPr>
            <w:tcW w:w="3060" w:type="dxa"/>
          </w:tcPr>
          <w:p w:rsidR="0086458A" w:rsidRPr="00636746" w:rsidRDefault="0086458A" w:rsidP="002F44E9">
            <w:pPr>
              <w:rPr>
                <w:sz w:val="24"/>
                <w:szCs w:val="24"/>
              </w:rPr>
            </w:pPr>
            <w:r w:rsidRPr="00636746">
              <w:rPr>
                <w:sz w:val="24"/>
                <w:szCs w:val="24"/>
              </w:rPr>
              <w:t>Не канализовано</w:t>
            </w:r>
          </w:p>
        </w:tc>
        <w:tc>
          <w:tcPr>
            <w:tcW w:w="1620" w:type="dxa"/>
            <w:vAlign w:val="center"/>
          </w:tcPr>
          <w:p w:rsidR="0086458A" w:rsidRPr="00636746" w:rsidRDefault="0086458A" w:rsidP="002F44E9">
            <w:pPr>
              <w:ind w:firstLine="709"/>
              <w:rPr>
                <w:sz w:val="24"/>
                <w:szCs w:val="24"/>
              </w:rPr>
            </w:pPr>
            <w:r w:rsidRPr="00636746">
              <w:rPr>
                <w:sz w:val="24"/>
                <w:szCs w:val="24"/>
              </w:rPr>
              <w:t>11</w:t>
            </w:r>
          </w:p>
        </w:tc>
        <w:tc>
          <w:tcPr>
            <w:tcW w:w="1260" w:type="dxa"/>
            <w:vAlign w:val="center"/>
          </w:tcPr>
          <w:p w:rsidR="0086458A" w:rsidRPr="00636746" w:rsidRDefault="0086458A" w:rsidP="002F44E9">
            <w:pPr>
              <w:jc w:val="center"/>
              <w:rPr>
                <w:sz w:val="24"/>
                <w:szCs w:val="24"/>
              </w:rPr>
            </w:pPr>
            <w:r w:rsidRPr="00636746">
              <w:rPr>
                <w:sz w:val="24"/>
                <w:szCs w:val="24"/>
              </w:rPr>
              <w:t>7,4</w:t>
            </w:r>
          </w:p>
        </w:tc>
        <w:tc>
          <w:tcPr>
            <w:tcW w:w="1260" w:type="dxa"/>
            <w:vAlign w:val="center"/>
          </w:tcPr>
          <w:p w:rsidR="0086458A" w:rsidRPr="00636746" w:rsidRDefault="0086458A" w:rsidP="002F44E9">
            <w:pPr>
              <w:jc w:val="center"/>
              <w:rPr>
                <w:sz w:val="24"/>
                <w:szCs w:val="24"/>
              </w:rPr>
            </w:pPr>
            <w:r w:rsidRPr="00636746">
              <w:rPr>
                <w:sz w:val="24"/>
                <w:szCs w:val="24"/>
              </w:rPr>
              <w:t>6</w:t>
            </w:r>
          </w:p>
        </w:tc>
        <w:tc>
          <w:tcPr>
            <w:tcW w:w="2156" w:type="dxa"/>
            <w:vAlign w:val="center"/>
          </w:tcPr>
          <w:p w:rsidR="0086458A" w:rsidRPr="00636746" w:rsidRDefault="0086458A" w:rsidP="002F44E9">
            <w:pPr>
              <w:ind w:firstLine="709"/>
              <w:rPr>
                <w:sz w:val="24"/>
                <w:szCs w:val="24"/>
              </w:rPr>
            </w:pPr>
            <w:r w:rsidRPr="00636746">
              <w:rPr>
                <w:sz w:val="24"/>
                <w:szCs w:val="24"/>
              </w:rPr>
              <w:t>7,4</w:t>
            </w:r>
          </w:p>
        </w:tc>
      </w:tr>
      <w:tr w:rsidR="0086458A" w:rsidRPr="00636746" w:rsidTr="002F44E9">
        <w:tc>
          <w:tcPr>
            <w:tcW w:w="3060" w:type="dxa"/>
          </w:tcPr>
          <w:p w:rsidR="0086458A" w:rsidRPr="00636746" w:rsidRDefault="0086458A" w:rsidP="002F44E9">
            <w:pPr>
              <w:rPr>
                <w:sz w:val="24"/>
                <w:szCs w:val="24"/>
              </w:rPr>
            </w:pPr>
            <w:r w:rsidRPr="00636746">
              <w:rPr>
                <w:sz w:val="24"/>
                <w:szCs w:val="24"/>
              </w:rPr>
              <w:t>Отсутствует централизованное водоснабжение</w:t>
            </w:r>
          </w:p>
        </w:tc>
        <w:tc>
          <w:tcPr>
            <w:tcW w:w="1620" w:type="dxa"/>
            <w:vAlign w:val="center"/>
          </w:tcPr>
          <w:p w:rsidR="0086458A" w:rsidRPr="00636746" w:rsidRDefault="0086458A" w:rsidP="002F44E9">
            <w:pPr>
              <w:ind w:firstLine="709"/>
              <w:rPr>
                <w:sz w:val="24"/>
                <w:szCs w:val="24"/>
              </w:rPr>
            </w:pPr>
            <w:r w:rsidRPr="00636746">
              <w:rPr>
                <w:sz w:val="24"/>
                <w:szCs w:val="24"/>
              </w:rPr>
              <w:t>8,8</w:t>
            </w:r>
          </w:p>
        </w:tc>
        <w:tc>
          <w:tcPr>
            <w:tcW w:w="1260" w:type="dxa"/>
            <w:vAlign w:val="center"/>
          </w:tcPr>
          <w:p w:rsidR="0086458A" w:rsidRPr="00636746" w:rsidRDefault="0086458A" w:rsidP="002F44E9">
            <w:pPr>
              <w:jc w:val="center"/>
              <w:rPr>
                <w:sz w:val="24"/>
                <w:szCs w:val="24"/>
              </w:rPr>
            </w:pPr>
            <w:r w:rsidRPr="00636746">
              <w:rPr>
                <w:sz w:val="24"/>
                <w:szCs w:val="24"/>
              </w:rPr>
              <w:t>5,9</w:t>
            </w:r>
          </w:p>
        </w:tc>
        <w:tc>
          <w:tcPr>
            <w:tcW w:w="1260" w:type="dxa"/>
            <w:vAlign w:val="center"/>
          </w:tcPr>
          <w:p w:rsidR="0086458A" w:rsidRPr="00636746" w:rsidRDefault="0086458A" w:rsidP="002F44E9">
            <w:pPr>
              <w:jc w:val="center"/>
              <w:rPr>
                <w:sz w:val="24"/>
                <w:szCs w:val="24"/>
              </w:rPr>
            </w:pPr>
            <w:r w:rsidRPr="00636746">
              <w:rPr>
                <w:sz w:val="24"/>
                <w:szCs w:val="24"/>
              </w:rPr>
              <w:t>4,4</w:t>
            </w:r>
          </w:p>
        </w:tc>
        <w:tc>
          <w:tcPr>
            <w:tcW w:w="2156" w:type="dxa"/>
            <w:vAlign w:val="center"/>
          </w:tcPr>
          <w:p w:rsidR="0086458A" w:rsidRPr="00636746" w:rsidRDefault="0086458A" w:rsidP="002F44E9">
            <w:pPr>
              <w:ind w:firstLine="709"/>
              <w:rPr>
                <w:sz w:val="24"/>
                <w:szCs w:val="24"/>
              </w:rPr>
            </w:pPr>
            <w:r w:rsidRPr="00636746">
              <w:rPr>
                <w:sz w:val="24"/>
                <w:szCs w:val="24"/>
              </w:rPr>
              <w:t>6,6</w:t>
            </w:r>
          </w:p>
        </w:tc>
      </w:tr>
      <w:tr w:rsidR="0086458A" w:rsidRPr="00636746" w:rsidTr="002F44E9">
        <w:tc>
          <w:tcPr>
            <w:tcW w:w="3060" w:type="dxa"/>
          </w:tcPr>
          <w:p w:rsidR="0086458A" w:rsidRPr="00636746" w:rsidRDefault="0086458A" w:rsidP="002F44E9">
            <w:pPr>
              <w:rPr>
                <w:sz w:val="24"/>
                <w:szCs w:val="24"/>
              </w:rPr>
            </w:pPr>
            <w:r w:rsidRPr="00636746">
              <w:rPr>
                <w:sz w:val="24"/>
                <w:szCs w:val="24"/>
              </w:rPr>
              <w:t>Отсутствует централизованное отопление</w:t>
            </w:r>
          </w:p>
        </w:tc>
        <w:tc>
          <w:tcPr>
            <w:tcW w:w="1620" w:type="dxa"/>
            <w:vAlign w:val="center"/>
          </w:tcPr>
          <w:p w:rsidR="0086458A" w:rsidRPr="00636746" w:rsidRDefault="0086458A" w:rsidP="002F44E9">
            <w:pPr>
              <w:ind w:firstLine="709"/>
              <w:rPr>
                <w:sz w:val="24"/>
                <w:szCs w:val="24"/>
              </w:rPr>
            </w:pPr>
            <w:r w:rsidRPr="00636746">
              <w:rPr>
                <w:sz w:val="24"/>
                <w:szCs w:val="24"/>
              </w:rPr>
              <w:t>2,1</w:t>
            </w:r>
          </w:p>
        </w:tc>
        <w:tc>
          <w:tcPr>
            <w:tcW w:w="1260" w:type="dxa"/>
            <w:vAlign w:val="center"/>
          </w:tcPr>
          <w:p w:rsidR="0086458A" w:rsidRPr="00636746" w:rsidRDefault="0086458A" w:rsidP="002F44E9">
            <w:pPr>
              <w:jc w:val="center"/>
              <w:rPr>
                <w:sz w:val="24"/>
                <w:szCs w:val="24"/>
              </w:rPr>
            </w:pPr>
            <w:r w:rsidRPr="00636746">
              <w:rPr>
                <w:sz w:val="24"/>
                <w:szCs w:val="24"/>
              </w:rPr>
              <w:t>1,4</w:t>
            </w:r>
          </w:p>
        </w:tc>
        <w:tc>
          <w:tcPr>
            <w:tcW w:w="1260" w:type="dxa"/>
            <w:vAlign w:val="center"/>
          </w:tcPr>
          <w:p w:rsidR="0086458A" w:rsidRPr="00636746" w:rsidRDefault="0086458A" w:rsidP="002F44E9">
            <w:pPr>
              <w:jc w:val="center"/>
              <w:rPr>
                <w:sz w:val="24"/>
                <w:szCs w:val="24"/>
              </w:rPr>
            </w:pPr>
            <w:r w:rsidRPr="00636746">
              <w:rPr>
                <w:sz w:val="24"/>
                <w:szCs w:val="24"/>
              </w:rPr>
              <w:t>1,2</w:t>
            </w:r>
          </w:p>
        </w:tc>
        <w:tc>
          <w:tcPr>
            <w:tcW w:w="2156" w:type="dxa"/>
            <w:vAlign w:val="center"/>
          </w:tcPr>
          <w:p w:rsidR="0086458A" w:rsidRPr="00636746" w:rsidRDefault="0086458A" w:rsidP="002F44E9">
            <w:pPr>
              <w:ind w:firstLine="709"/>
              <w:rPr>
                <w:sz w:val="24"/>
                <w:szCs w:val="24"/>
              </w:rPr>
            </w:pPr>
            <w:r w:rsidRPr="00636746">
              <w:rPr>
                <w:sz w:val="24"/>
                <w:szCs w:val="24"/>
              </w:rPr>
              <w:t>3,6</w:t>
            </w:r>
          </w:p>
        </w:tc>
      </w:tr>
    </w:tbl>
    <w:p w:rsidR="0086458A" w:rsidRPr="00636746" w:rsidRDefault="0086458A" w:rsidP="0086458A">
      <w:pPr>
        <w:ind w:firstLine="709"/>
        <w:rPr>
          <w:sz w:val="24"/>
          <w:szCs w:val="24"/>
        </w:rPr>
      </w:pPr>
    </w:p>
    <w:p w:rsidR="0086458A" w:rsidRPr="00636746" w:rsidRDefault="0086458A" w:rsidP="0086458A">
      <w:pPr>
        <w:ind w:firstLine="709"/>
        <w:rPr>
          <w:sz w:val="24"/>
          <w:szCs w:val="24"/>
        </w:rPr>
      </w:pPr>
      <w:r w:rsidRPr="00636746">
        <w:rPr>
          <w:sz w:val="24"/>
          <w:szCs w:val="24"/>
        </w:rPr>
        <w:t>Анализ обеспеченности детских учреждений области питьевой водой гарантированного качества показал, что установилась тенденция к сокращению удельного веса неудовлетворительных по микробиологическим</w:t>
      </w:r>
      <w:r>
        <w:rPr>
          <w:sz w:val="24"/>
          <w:szCs w:val="24"/>
        </w:rPr>
        <w:t xml:space="preserve"> </w:t>
      </w:r>
      <w:r w:rsidRPr="00636746">
        <w:rPr>
          <w:sz w:val="24"/>
          <w:szCs w:val="24"/>
        </w:rPr>
        <w:t xml:space="preserve">показателям проб, как в разводящей сети, так и в источниках нецентрализованного водоснабжения. </w:t>
      </w:r>
    </w:p>
    <w:p w:rsidR="0086458A" w:rsidRPr="00736715" w:rsidRDefault="0086458A" w:rsidP="0086458A">
      <w:pPr>
        <w:ind w:firstLine="709"/>
        <w:jc w:val="right"/>
        <w:rPr>
          <w:b/>
          <w:sz w:val="24"/>
          <w:szCs w:val="24"/>
        </w:rPr>
      </w:pPr>
      <w:r w:rsidRPr="00736715">
        <w:rPr>
          <w:b/>
          <w:sz w:val="24"/>
          <w:szCs w:val="24"/>
        </w:rPr>
        <w:t xml:space="preserve">Таблица № </w:t>
      </w:r>
      <w:r w:rsidR="00736715">
        <w:rPr>
          <w:b/>
          <w:sz w:val="24"/>
          <w:szCs w:val="24"/>
        </w:rPr>
        <w:t>8</w:t>
      </w:r>
      <w:r w:rsidR="004C7CDB">
        <w:rPr>
          <w:b/>
          <w:sz w:val="24"/>
          <w:szCs w:val="24"/>
        </w:rPr>
        <w:t>9</w:t>
      </w:r>
    </w:p>
    <w:p w:rsidR="0086458A" w:rsidRPr="00736715" w:rsidRDefault="0086458A" w:rsidP="0086458A">
      <w:pPr>
        <w:ind w:firstLine="709"/>
        <w:rPr>
          <w:b/>
          <w:sz w:val="24"/>
          <w:szCs w:val="24"/>
        </w:rPr>
      </w:pPr>
      <w:r w:rsidRPr="00736715">
        <w:rPr>
          <w:b/>
          <w:sz w:val="24"/>
          <w:szCs w:val="24"/>
        </w:rPr>
        <w:t>Гигиеническая характеристика питьевой воды в детских учреждениях</w:t>
      </w:r>
    </w:p>
    <w:p w:rsidR="0086458A" w:rsidRPr="00636746" w:rsidRDefault="0086458A" w:rsidP="0086458A">
      <w:pPr>
        <w:ind w:firstLine="709"/>
        <w:rPr>
          <w:sz w:val="24"/>
          <w:szCs w:val="24"/>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80"/>
        <w:gridCol w:w="1800"/>
        <w:gridCol w:w="1800"/>
        <w:gridCol w:w="1878"/>
      </w:tblGrid>
      <w:tr w:rsidR="0086458A" w:rsidRPr="00636746" w:rsidTr="002F44E9">
        <w:trPr>
          <w:cantSplit/>
        </w:trPr>
        <w:tc>
          <w:tcPr>
            <w:tcW w:w="2880" w:type="dxa"/>
          </w:tcPr>
          <w:p w:rsidR="0086458A" w:rsidRPr="00636746" w:rsidRDefault="0086458A" w:rsidP="002F44E9">
            <w:pPr>
              <w:ind w:firstLine="709"/>
              <w:rPr>
                <w:sz w:val="24"/>
                <w:szCs w:val="24"/>
              </w:rPr>
            </w:pPr>
          </w:p>
        </w:tc>
        <w:tc>
          <w:tcPr>
            <w:tcW w:w="5478" w:type="dxa"/>
            <w:gridSpan w:val="3"/>
            <w:vAlign w:val="center"/>
          </w:tcPr>
          <w:p w:rsidR="0086458A" w:rsidRPr="00636746" w:rsidRDefault="0086458A" w:rsidP="002F44E9">
            <w:pPr>
              <w:ind w:firstLine="709"/>
              <w:rPr>
                <w:sz w:val="24"/>
                <w:szCs w:val="24"/>
              </w:rPr>
            </w:pPr>
            <w:r w:rsidRPr="00636746">
              <w:rPr>
                <w:sz w:val="24"/>
                <w:szCs w:val="24"/>
              </w:rPr>
              <w:t>Удельный</w:t>
            </w:r>
          </w:p>
          <w:p w:rsidR="0086458A" w:rsidRPr="00636746" w:rsidRDefault="0086458A" w:rsidP="002F44E9">
            <w:pPr>
              <w:ind w:firstLine="709"/>
              <w:rPr>
                <w:sz w:val="24"/>
                <w:szCs w:val="24"/>
              </w:rPr>
            </w:pPr>
            <w:r w:rsidRPr="00636746">
              <w:rPr>
                <w:sz w:val="24"/>
                <w:szCs w:val="24"/>
              </w:rPr>
              <w:t>вес проб, несоответствующих гигиеническим требованиям, %</w:t>
            </w:r>
          </w:p>
        </w:tc>
      </w:tr>
      <w:tr w:rsidR="0086458A" w:rsidRPr="00636746" w:rsidTr="002F44E9">
        <w:trPr>
          <w:cantSplit/>
        </w:trPr>
        <w:tc>
          <w:tcPr>
            <w:tcW w:w="2880" w:type="dxa"/>
          </w:tcPr>
          <w:p w:rsidR="0086458A" w:rsidRPr="00636746" w:rsidRDefault="0086458A" w:rsidP="002F44E9">
            <w:pPr>
              <w:ind w:firstLine="709"/>
              <w:rPr>
                <w:sz w:val="24"/>
                <w:szCs w:val="24"/>
              </w:rPr>
            </w:pPr>
          </w:p>
        </w:tc>
        <w:tc>
          <w:tcPr>
            <w:tcW w:w="1800" w:type="dxa"/>
            <w:vAlign w:val="center"/>
          </w:tcPr>
          <w:p w:rsidR="0086458A" w:rsidRPr="00636746" w:rsidRDefault="0086458A" w:rsidP="002F44E9">
            <w:pPr>
              <w:ind w:firstLine="709"/>
              <w:rPr>
                <w:sz w:val="24"/>
                <w:szCs w:val="24"/>
              </w:rPr>
            </w:pPr>
            <w:r w:rsidRPr="00636746">
              <w:rPr>
                <w:sz w:val="24"/>
                <w:szCs w:val="24"/>
              </w:rPr>
              <w:t>2010</w:t>
            </w:r>
          </w:p>
        </w:tc>
        <w:tc>
          <w:tcPr>
            <w:tcW w:w="1800" w:type="dxa"/>
            <w:vAlign w:val="center"/>
          </w:tcPr>
          <w:p w:rsidR="0086458A" w:rsidRPr="00636746" w:rsidRDefault="0086458A" w:rsidP="002F44E9">
            <w:pPr>
              <w:ind w:firstLine="709"/>
              <w:rPr>
                <w:sz w:val="24"/>
                <w:szCs w:val="24"/>
              </w:rPr>
            </w:pPr>
            <w:r w:rsidRPr="00636746">
              <w:rPr>
                <w:sz w:val="24"/>
                <w:szCs w:val="24"/>
              </w:rPr>
              <w:t>2011</w:t>
            </w:r>
          </w:p>
        </w:tc>
        <w:tc>
          <w:tcPr>
            <w:tcW w:w="1878" w:type="dxa"/>
          </w:tcPr>
          <w:p w:rsidR="0086458A" w:rsidRPr="00636746" w:rsidRDefault="0086458A" w:rsidP="002F44E9">
            <w:pPr>
              <w:ind w:firstLine="709"/>
              <w:rPr>
                <w:sz w:val="24"/>
                <w:szCs w:val="24"/>
              </w:rPr>
            </w:pPr>
            <w:r w:rsidRPr="00636746">
              <w:rPr>
                <w:sz w:val="24"/>
                <w:szCs w:val="24"/>
              </w:rPr>
              <w:t>2012</w:t>
            </w:r>
          </w:p>
        </w:tc>
      </w:tr>
      <w:tr w:rsidR="0086458A" w:rsidRPr="00636746" w:rsidTr="002F44E9">
        <w:trPr>
          <w:cantSplit/>
        </w:trPr>
        <w:tc>
          <w:tcPr>
            <w:tcW w:w="2880" w:type="dxa"/>
          </w:tcPr>
          <w:p w:rsidR="0086458A" w:rsidRPr="00636746" w:rsidRDefault="0086458A" w:rsidP="002F44E9">
            <w:pPr>
              <w:rPr>
                <w:sz w:val="24"/>
                <w:szCs w:val="24"/>
              </w:rPr>
            </w:pPr>
            <w:r w:rsidRPr="00636746">
              <w:rPr>
                <w:sz w:val="24"/>
                <w:szCs w:val="24"/>
              </w:rPr>
              <w:t>В разводящей сети:</w:t>
            </w:r>
          </w:p>
          <w:p w:rsidR="0086458A" w:rsidRPr="00636746" w:rsidRDefault="0086458A" w:rsidP="002F44E9">
            <w:pPr>
              <w:rPr>
                <w:sz w:val="24"/>
                <w:szCs w:val="24"/>
              </w:rPr>
            </w:pPr>
            <w:r w:rsidRPr="00636746">
              <w:rPr>
                <w:sz w:val="24"/>
                <w:szCs w:val="24"/>
              </w:rPr>
              <w:t>по санитарно-химическим показателям</w:t>
            </w:r>
          </w:p>
        </w:tc>
        <w:tc>
          <w:tcPr>
            <w:tcW w:w="1800" w:type="dxa"/>
            <w:vAlign w:val="center"/>
          </w:tcPr>
          <w:p w:rsidR="0086458A" w:rsidRPr="00636746" w:rsidRDefault="0086458A" w:rsidP="002F44E9">
            <w:pPr>
              <w:ind w:firstLine="709"/>
              <w:rPr>
                <w:sz w:val="24"/>
                <w:szCs w:val="24"/>
              </w:rPr>
            </w:pPr>
            <w:r w:rsidRPr="00636746">
              <w:rPr>
                <w:sz w:val="24"/>
                <w:szCs w:val="24"/>
              </w:rPr>
              <w:t>1,0</w:t>
            </w:r>
          </w:p>
        </w:tc>
        <w:tc>
          <w:tcPr>
            <w:tcW w:w="1800" w:type="dxa"/>
            <w:vAlign w:val="center"/>
          </w:tcPr>
          <w:p w:rsidR="0086458A" w:rsidRPr="00636746" w:rsidRDefault="0086458A" w:rsidP="002F44E9">
            <w:pPr>
              <w:ind w:firstLine="709"/>
              <w:rPr>
                <w:sz w:val="24"/>
                <w:szCs w:val="24"/>
              </w:rPr>
            </w:pPr>
            <w:r w:rsidRPr="00636746">
              <w:rPr>
                <w:sz w:val="24"/>
                <w:szCs w:val="24"/>
              </w:rPr>
              <w:t>1,6</w:t>
            </w:r>
          </w:p>
        </w:tc>
        <w:tc>
          <w:tcPr>
            <w:tcW w:w="1878" w:type="dxa"/>
            <w:vAlign w:val="center"/>
          </w:tcPr>
          <w:p w:rsidR="0086458A" w:rsidRPr="00636746" w:rsidRDefault="0086458A" w:rsidP="002F44E9">
            <w:pPr>
              <w:ind w:firstLine="709"/>
              <w:rPr>
                <w:sz w:val="24"/>
                <w:szCs w:val="24"/>
              </w:rPr>
            </w:pPr>
            <w:r w:rsidRPr="00636746">
              <w:rPr>
                <w:sz w:val="24"/>
                <w:szCs w:val="24"/>
              </w:rPr>
              <w:t>3,8</w:t>
            </w:r>
          </w:p>
        </w:tc>
      </w:tr>
      <w:tr w:rsidR="0086458A" w:rsidRPr="00636746" w:rsidTr="002F44E9">
        <w:trPr>
          <w:cantSplit/>
        </w:trPr>
        <w:tc>
          <w:tcPr>
            <w:tcW w:w="2880" w:type="dxa"/>
          </w:tcPr>
          <w:p w:rsidR="0086458A" w:rsidRPr="00636746" w:rsidRDefault="0086458A" w:rsidP="002F44E9">
            <w:pPr>
              <w:rPr>
                <w:sz w:val="24"/>
                <w:szCs w:val="24"/>
              </w:rPr>
            </w:pPr>
            <w:r w:rsidRPr="00636746">
              <w:rPr>
                <w:sz w:val="24"/>
                <w:szCs w:val="24"/>
              </w:rPr>
              <w:t>по микробиологическим показателям</w:t>
            </w:r>
          </w:p>
        </w:tc>
        <w:tc>
          <w:tcPr>
            <w:tcW w:w="1800" w:type="dxa"/>
            <w:vAlign w:val="center"/>
          </w:tcPr>
          <w:p w:rsidR="0086458A" w:rsidRPr="00636746" w:rsidRDefault="0086458A" w:rsidP="002F44E9">
            <w:pPr>
              <w:ind w:firstLine="709"/>
              <w:rPr>
                <w:sz w:val="24"/>
                <w:szCs w:val="24"/>
              </w:rPr>
            </w:pPr>
            <w:r w:rsidRPr="00636746">
              <w:rPr>
                <w:sz w:val="24"/>
                <w:szCs w:val="24"/>
              </w:rPr>
              <w:t>1,78</w:t>
            </w:r>
          </w:p>
        </w:tc>
        <w:tc>
          <w:tcPr>
            <w:tcW w:w="1800" w:type="dxa"/>
            <w:vAlign w:val="center"/>
          </w:tcPr>
          <w:p w:rsidR="0086458A" w:rsidRPr="00636746" w:rsidRDefault="0086458A" w:rsidP="002F44E9">
            <w:pPr>
              <w:ind w:firstLine="709"/>
              <w:rPr>
                <w:sz w:val="24"/>
                <w:szCs w:val="24"/>
              </w:rPr>
            </w:pPr>
            <w:r w:rsidRPr="00636746">
              <w:rPr>
                <w:sz w:val="24"/>
                <w:szCs w:val="24"/>
              </w:rPr>
              <w:t>1,4</w:t>
            </w:r>
          </w:p>
        </w:tc>
        <w:tc>
          <w:tcPr>
            <w:tcW w:w="1878" w:type="dxa"/>
            <w:vAlign w:val="center"/>
          </w:tcPr>
          <w:p w:rsidR="0086458A" w:rsidRPr="00636746" w:rsidRDefault="0086458A" w:rsidP="002F44E9">
            <w:pPr>
              <w:ind w:firstLine="709"/>
              <w:rPr>
                <w:sz w:val="24"/>
                <w:szCs w:val="24"/>
              </w:rPr>
            </w:pPr>
            <w:r w:rsidRPr="00636746">
              <w:rPr>
                <w:sz w:val="24"/>
                <w:szCs w:val="24"/>
              </w:rPr>
              <w:t>0,8</w:t>
            </w:r>
          </w:p>
        </w:tc>
      </w:tr>
      <w:tr w:rsidR="0086458A" w:rsidRPr="00636746" w:rsidTr="002F44E9">
        <w:trPr>
          <w:cantSplit/>
        </w:trPr>
        <w:tc>
          <w:tcPr>
            <w:tcW w:w="2880" w:type="dxa"/>
          </w:tcPr>
          <w:p w:rsidR="0086458A" w:rsidRPr="00636746" w:rsidRDefault="0086458A" w:rsidP="002F44E9">
            <w:pPr>
              <w:rPr>
                <w:sz w:val="24"/>
                <w:szCs w:val="24"/>
              </w:rPr>
            </w:pPr>
            <w:r w:rsidRPr="00636746">
              <w:rPr>
                <w:sz w:val="24"/>
                <w:szCs w:val="24"/>
              </w:rPr>
              <w:t>В источниках нецентрализованного водоснабжения:</w:t>
            </w:r>
          </w:p>
          <w:p w:rsidR="0086458A" w:rsidRPr="00636746" w:rsidRDefault="0086458A" w:rsidP="002F44E9">
            <w:pPr>
              <w:rPr>
                <w:sz w:val="24"/>
                <w:szCs w:val="24"/>
              </w:rPr>
            </w:pPr>
            <w:r w:rsidRPr="00636746">
              <w:rPr>
                <w:sz w:val="24"/>
                <w:szCs w:val="24"/>
              </w:rPr>
              <w:t>по санитарно-химическим показателям</w:t>
            </w:r>
          </w:p>
        </w:tc>
        <w:tc>
          <w:tcPr>
            <w:tcW w:w="1800" w:type="dxa"/>
            <w:vAlign w:val="center"/>
          </w:tcPr>
          <w:p w:rsidR="0086458A" w:rsidRPr="00636746" w:rsidRDefault="0086458A" w:rsidP="002F44E9">
            <w:pPr>
              <w:ind w:firstLine="709"/>
              <w:rPr>
                <w:sz w:val="24"/>
                <w:szCs w:val="24"/>
              </w:rPr>
            </w:pPr>
            <w:r w:rsidRPr="00636746">
              <w:rPr>
                <w:sz w:val="24"/>
                <w:szCs w:val="24"/>
              </w:rPr>
              <w:t>-</w:t>
            </w:r>
          </w:p>
        </w:tc>
        <w:tc>
          <w:tcPr>
            <w:tcW w:w="1800" w:type="dxa"/>
            <w:vAlign w:val="center"/>
          </w:tcPr>
          <w:p w:rsidR="0086458A" w:rsidRPr="00636746" w:rsidRDefault="0086458A" w:rsidP="002F44E9">
            <w:pPr>
              <w:ind w:firstLine="709"/>
              <w:rPr>
                <w:sz w:val="24"/>
                <w:szCs w:val="24"/>
              </w:rPr>
            </w:pPr>
            <w:r w:rsidRPr="00636746">
              <w:rPr>
                <w:sz w:val="24"/>
                <w:szCs w:val="24"/>
              </w:rPr>
              <w:t>-</w:t>
            </w:r>
          </w:p>
        </w:tc>
        <w:tc>
          <w:tcPr>
            <w:tcW w:w="1878" w:type="dxa"/>
            <w:vAlign w:val="center"/>
          </w:tcPr>
          <w:p w:rsidR="0086458A" w:rsidRPr="00636746" w:rsidRDefault="0086458A" w:rsidP="002F44E9">
            <w:pPr>
              <w:ind w:firstLine="709"/>
              <w:rPr>
                <w:sz w:val="24"/>
                <w:szCs w:val="24"/>
              </w:rPr>
            </w:pPr>
            <w:r w:rsidRPr="00636746">
              <w:rPr>
                <w:sz w:val="24"/>
                <w:szCs w:val="24"/>
              </w:rPr>
              <w:t>-</w:t>
            </w:r>
          </w:p>
        </w:tc>
      </w:tr>
      <w:tr w:rsidR="0086458A" w:rsidRPr="00636746" w:rsidTr="002F44E9">
        <w:trPr>
          <w:cantSplit/>
        </w:trPr>
        <w:tc>
          <w:tcPr>
            <w:tcW w:w="2880" w:type="dxa"/>
          </w:tcPr>
          <w:p w:rsidR="0086458A" w:rsidRPr="00636746" w:rsidRDefault="0086458A" w:rsidP="002F44E9">
            <w:pPr>
              <w:rPr>
                <w:sz w:val="24"/>
                <w:szCs w:val="24"/>
              </w:rPr>
            </w:pPr>
            <w:r w:rsidRPr="00636746">
              <w:rPr>
                <w:sz w:val="24"/>
                <w:szCs w:val="24"/>
              </w:rPr>
              <w:t>по микробиологическим показателям</w:t>
            </w:r>
          </w:p>
        </w:tc>
        <w:tc>
          <w:tcPr>
            <w:tcW w:w="1800" w:type="dxa"/>
            <w:vAlign w:val="center"/>
          </w:tcPr>
          <w:p w:rsidR="0086458A" w:rsidRPr="00636746" w:rsidRDefault="0086458A" w:rsidP="002F44E9">
            <w:pPr>
              <w:ind w:firstLine="709"/>
              <w:rPr>
                <w:sz w:val="24"/>
                <w:szCs w:val="24"/>
              </w:rPr>
            </w:pPr>
            <w:r w:rsidRPr="00636746">
              <w:rPr>
                <w:sz w:val="24"/>
                <w:szCs w:val="24"/>
              </w:rPr>
              <w:t>3,2</w:t>
            </w:r>
          </w:p>
        </w:tc>
        <w:tc>
          <w:tcPr>
            <w:tcW w:w="1800" w:type="dxa"/>
            <w:vAlign w:val="center"/>
          </w:tcPr>
          <w:p w:rsidR="0086458A" w:rsidRPr="00636746" w:rsidRDefault="0086458A" w:rsidP="002F44E9">
            <w:pPr>
              <w:ind w:firstLine="709"/>
              <w:rPr>
                <w:sz w:val="24"/>
                <w:szCs w:val="24"/>
              </w:rPr>
            </w:pPr>
            <w:r w:rsidRPr="00636746">
              <w:rPr>
                <w:sz w:val="24"/>
                <w:szCs w:val="24"/>
              </w:rPr>
              <w:t>-</w:t>
            </w:r>
          </w:p>
        </w:tc>
        <w:tc>
          <w:tcPr>
            <w:tcW w:w="1878" w:type="dxa"/>
            <w:vAlign w:val="center"/>
          </w:tcPr>
          <w:p w:rsidR="0086458A" w:rsidRPr="00636746" w:rsidRDefault="0086458A" w:rsidP="002F44E9">
            <w:pPr>
              <w:ind w:firstLine="709"/>
              <w:rPr>
                <w:sz w:val="24"/>
                <w:szCs w:val="24"/>
              </w:rPr>
            </w:pPr>
            <w:r w:rsidRPr="00636746">
              <w:rPr>
                <w:sz w:val="24"/>
                <w:szCs w:val="24"/>
              </w:rPr>
              <w:t>-</w:t>
            </w:r>
          </w:p>
        </w:tc>
      </w:tr>
    </w:tbl>
    <w:p w:rsidR="0086458A" w:rsidRPr="00636746" w:rsidRDefault="0086458A" w:rsidP="0086458A">
      <w:pPr>
        <w:ind w:firstLine="709"/>
        <w:rPr>
          <w:sz w:val="24"/>
          <w:szCs w:val="24"/>
        </w:rPr>
      </w:pPr>
    </w:p>
    <w:p w:rsidR="0086458A" w:rsidRDefault="0086458A" w:rsidP="0086458A">
      <w:pPr>
        <w:ind w:firstLine="709"/>
        <w:rPr>
          <w:sz w:val="24"/>
          <w:szCs w:val="24"/>
        </w:rPr>
      </w:pPr>
      <w:r w:rsidRPr="00636746">
        <w:rPr>
          <w:sz w:val="24"/>
          <w:szCs w:val="24"/>
        </w:rPr>
        <w:t>Однако, превышение среднего по области показателя неудовлетворительных проб воды в разводящей сети отмечался по результатам исследования в детских учреждениях</w:t>
      </w:r>
      <w:r>
        <w:rPr>
          <w:sz w:val="24"/>
          <w:szCs w:val="24"/>
        </w:rPr>
        <w:t xml:space="preserve"> </w:t>
      </w:r>
      <w:r w:rsidRPr="00636746">
        <w:rPr>
          <w:sz w:val="24"/>
          <w:szCs w:val="24"/>
        </w:rPr>
        <w:t>г. Курска,</w:t>
      </w:r>
      <w:r>
        <w:rPr>
          <w:sz w:val="24"/>
          <w:szCs w:val="24"/>
        </w:rPr>
        <w:t xml:space="preserve"> </w:t>
      </w:r>
      <w:r w:rsidRPr="00636746">
        <w:rPr>
          <w:sz w:val="24"/>
          <w:szCs w:val="24"/>
        </w:rPr>
        <w:t>Курского, Октябрьского, Суджанского, Льговского, Глушковского, Фатежского, Поныровского районов.</w:t>
      </w:r>
      <w:r>
        <w:rPr>
          <w:sz w:val="24"/>
          <w:szCs w:val="24"/>
        </w:rPr>
        <w:t xml:space="preserve"> По результатам надзора даны и выполнены предложения по правильной организации питьевого режима, в том числе с установкой фильтров.</w:t>
      </w:r>
    </w:p>
    <w:p w:rsidR="0086458A" w:rsidRPr="00636746" w:rsidRDefault="0086458A" w:rsidP="0086458A">
      <w:pPr>
        <w:ind w:firstLine="709"/>
        <w:rPr>
          <w:sz w:val="24"/>
          <w:szCs w:val="24"/>
        </w:rPr>
      </w:pPr>
      <w:r>
        <w:rPr>
          <w:sz w:val="24"/>
          <w:szCs w:val="24"/>
        </w:rPr>
        <w:t>Д</w:t>
      </w:r>
      <w:r w:rsidRPr="00636746">
        <w:rPr>
          <w:sz w:val="24"/>
          <w:szCs w:val="24"/>
        </w:rPr>
        <w:t>оля влияния на здоровье детей факторов, характеризующих  факторы среды обитания,</w:t>
      </w:r>
      <w:r>
        <w:rPr>
          <w:sz w:val="24"/>
          <w:szCs w:val="24"/>
        </w:rPr>
        <w:t xml:space="preserve"> </w:t>
      </w:r>
      <w:r w:rsidRPr="00636746">
        <w:rPr>
          <w:sz w:val="24"/>
          <w:szCs w:val="24"/>
        </w:rPr>
        <w:t>в т.ч. параметры микроклимата и уровень искусственной освещенности различна в зависимости от возраста и достигает до 24% в структуре всего комплекса факторов среды.</w:t>
      </w:r>
    </w:p>
    <w:p w:rsidR="0086458A" w:rsidRPr="00636746" w:rsidRDefault="0086458A" w:rsidP="0086458A">
      <w:pPr>
        <w:ind w:firstLine="709"/>
        <w:rPr>
          <w:sz w:val="24"/>
          <w:szCs w:val="24"/>
        </w:rPr>
      </w:pPr>
      <w:r w:rsidRPr="00636746">
        <w:rPr>
          <w:sz w:val="24"/>
          <w:szCs w:val="24"/>
        </w:rPr>
        <w:lastRenderedPageBreak/>
        <w:t>По данным лабораторно-инструментальных исследований удельный вес объектов с недопустимыми для детского организма параметрами микроклимата составляет 5,4%, что ниже среднего показателя 11,2% по России в 2011 году. В результате выполнения предписаний специалистов Управления Роспотребнадзора по Курской области приведены в соответствие с гигиеническими нормативами параметры микроклимата в детских учреждениях Большесолдатского, Конышевского, Черемисиновского, Касторенского, Дмитриевского, Поныровского, Солнцевского, Пристенского районов.</w:t>
      </w:r>
    </w:p>
    <w:p w:rsidR="0086458A" w:rsidRDefault="0086458A" w:rsidP="0086458A">
      <w:pPr>
        <w:ind w:firstLine="709"/>
        <w:rPr>
          <w:sz w:val="24"/>
          <w:szCs w:val="24"/>
        </w:rPr>
      </w:pPr>
      <w:r w:rsidRPr="00636746">
        <w:rPr>
          <w:sz w:val="24"/>
          <w:szCs w:val="24"/>
        </w:rPr>
        <w:t>В то же время, в детских учреждениях Беловского, Медвенского, Б.Солдатского, Льговского, Курчатовского, Конышевского, Рыльского, Глушковского, Кореневского, Советского, Горшеченского, Тимского, Железногорского, Дмитриевского, Фатежского, Мантуровского, Пристенского, Курского, Октя</w:t>
      </w:r>
      <w:r>
        <w:rPr>
          <w:sz w:val="24"/>
          <w:szCs w:val="24"/>
        </w:rPr>
        <w:t>брьского  районах и в г. Курске о</w:t>
      </w:r>
      <w:r w:rsidRPr="00636746">
        <w:rPr>
          <w:sz w:val="24"/>
          <w:szCs w:val="24"/>
        </w:rPr>
        <w:t xml:space="preserve">т 15% до 38% замеров, выполненных в порядке надзора, указывают на несоответствие их гигиеническим нормативам. </w:t>
      </w:r>
    </w:p>
    <w:p w:rsidR="0086458A" w:rsidRPr="00636746" w:rsidRDefault="0086458A" w:rsidP="0086458A">
      <w:pPr>
        <w:ind w:firstLine="709"/>
        <w:rPr>
          <w:sz w:val="24"/>
          <w:szCs w:val="24"/>
        </w:rPr>
      </w:pPr>
      <w:r w:rsidRPr="00636746">
        <w:rPr>
          <w:sz w:val="24"/>
          <w:szCs w:val="24"/>
        </w:rPr>
        <w:t xml:space="preserve">Принимая во внимание значение гигиенического фактора подбора мебели по росту детей для профилактики нарушений зрения и осанки, а также влияния уровня искусственной освещенности на здоровье детей и подростков,  ежегодно обследуется тысячи мест рассаживания детей и проводится свыше 18 тысяч замеров уровней искусственной освещенности в групповых и классных помещениях. </w:t>
      </w:r>
    </w:p>
    <w:p w:rsidR="0086458A" w:rsidRPr="00636746" w:rsidRDefault="0086458A" w:rsidP="0086458A">
      <w:pPr>
        <w:ind w:firstLine="709"/>
        <w:rPr>
          <w:sz w:val="24"/>
          <w:szCs w:val="24"/>
        </w:rPr>
      </w:pPr>
      <w:r w:rsidRPr="00636746">
        <w:rPr>
          <w:sz w:val="24"/>
          <w:szCs w:val="24"/>
        </w:rPr>
        <w:t xml:space="preserve">В 219 школах проведены лабораторно-инструментальные исследования, подтвердившие эффективность </w:t>
      </w:r>
      <w:r>
        <w:rPr>
          <w:sz w:val="24"/>
          <w:szCs w:val="24"/>
        </w:rPr>
        <w:t xml:space="preserve">выполнения выданных предписаний. </w:t>
      </w:r>
      <w:r w:rsidRPr="00636746">
        <w:rPr>
          <w:sz w:val="24"/>
          <w:szCs w:val="24"/>
        </w:rPr>
        <w:t>В 58 школах, после  ремонта водопровода, промывки и дезинфекции сетей исследовано 116 проб питьевой воды, результаты удовлетворительные. Кроме того, проведено 5686 инструментальных исследований электромагнитных излучений, уровней искусственной освещенности, исследования 18 проб почвы. После ремонтов  системы искусственной освещенности в 135 школах выполнено 5059 замеров уровней искусственной освещенности. Результаты свидетельствуют об эффективности проведенных мероприятий.</w:t>
      </w:r>
    </w:p>
    <w:p w:rsidR="0086458A" w:rsidRPr="00636746" w:rsidRDefault="0086458A" w:rsidP="0086458A">
      <w:pPr>
        <w:ind w:firstLine="709"/>
        <w:rPr>
          <w:sz w:val="24"/>
          <w:szCs w:val="24"/>
        </w:rPr>
      </w:pPr>
      <w:r w:rsidRPr="00636746">
        <w:rPr>
          <w:sz w:val="24"/>
          <w:szCs w:val="24"/>
        </w:rPr>
        <w:t xml:space="preserve"> В то же время в детских учреждениях в Суджанского, Обоянского, Медвенского, Б.Солдатского, Льговского, Курчатовского. Конышевского, Рыльского, Глушковского, Советского, Горшеченского,Черемисиновского, Тимского, Железногорского, Дмитриевского, Хомутовского, Фатежского, Поныровского, Золотухинского, Мантуровского, Солнцевского, Пристенского, Курского, Октябрьского  районах и в г. Курске удельный вес несоответствующих норме замеров </w:t>
      </w:r>
      <w:r>
        <w:rPr>
          <w:sz w:val="24"/>
          <w:szCs w:val="24"/>
        </w:rPr>
        <w:t xml:space="preserve">искусственной освещенности </w:t>
      </w:r>
      <w:r>
        <w:rPr>
          <w:color w:val="FF0000"/>
          <w:sz w:val="24"/>
          <w:szCs w:val="24"/>
        </w:rPr>
        <w:t xml:space="preserve"> </w:t>
      </w:r>
      <w:r w:rsidRPr="00636746">
        <w:rPr>
          <w:sz w:val="24"/>
          <w:szCs w:val="24"/>
        </w:rPr>
        <w:t xml:space="preserve">превышает средние по области показатели. </w:t>
      </w:r>
    </w:p>
    <w:p w:rsidR="0086458A" w:rsidRPr="00636746" w:rsidRDefault="0086458A" w:rsidP="0086458A">
      <w:pPr>
        <w:ind w:firstLine="709"/>
        <w:rPr>
          <w:sz w:val="24"/>
          <w:szCs w:val="24"/>
        </w:rPr>
      </w:pPr>
      <w:r w:rsidRPr="00636746">
        <w:rPr>
          <w:sz w:val="24"/>
          <w:szCs w:val="24"/>
        </w:rPr>
        <w:t>Удельный вес несоответствующих нормативам замеров искусственной освещенности в образовательных учреждениях Курской области составил 4% , что ниже среднего показателя 16,2% по Российской Федерации.</w:t>
      </w:r>
    </w:p>
    <w:p w:rsidR="0086458A" w:rsidRPr="00636746" w:rsidRDefault="0086458A" w:rsidP="0086458A">
      <w:pPr>
        <w:ind w:firstLine="709"/>
        <w:rPr>
          <w:sz w:val="24"/>
          <w:szCs w:val="24"/>
        </w:rPr>
      </w:pPr>
      <w:r w:rsidRPr="00636746">
        <w:rPr>
          <w:sz w:val="24"/>
          <w:szCs w:val="24"/>
        </w:rPr>
        <w:t xml:space="preserve">В 511 учреждениях проводился контроль подбора мебели по росту детей, несоответствие параметров мебели  росто - возрастным особенностям детей отмечено в 23  учреждениях – 4,5%.  Выше среднего по области данный показатель среди детских учреждений Беловского, Железногорского, Мантуровского, Обоянского, Пристенского, Поныровского, Солнцевского, Суджанского, Хомутовского районов. Удельный вес неудовлетворительных </w:t>
      </w:r>
      <w:r>
        <w:rPr>
          <w:sz w:val="24"/>
          <w:szCs w:val="24"/>
        </w:rPr>
        <w:t xml:space="preserve">результатов исследований детской и учебной </w:t>
      </w:r>
      <w:r w:rsidRPr="00636746">
        <w:rPr>
          <w:sz w:val="24"/>
          <w:szCs w:val="24"/>
        </w:rPr>
        <w:t xml:space="preserve">мебели </w:t>
      </w:r>
      <w:r>
        <w:rPr>
          <w:sz w:val="24"/>
          <w:szCs w:val="24"/>
        </w:rPr>
        <w:t xml:space="preserve">на соответствие  </w:t>
      </w:r>
      <w:r w:rsidRPr="00636746">
        <w:rPr>
          <w:sz w:val="24"/>
          <w:szCs w:val="24"/>
        </w:rPr>
        <w:t xml:space="preserve">росто - возрастным особенностям составил 5,6%, что ниже уровня прошлого года на 0,6%. В </w:t>
      </w:r>
      <w:r w:rsidRPr="006808E2">
        <w:rPr>
          <w:sz w:val="24"/>
          <w:szCs w:val="24"/>
        </w:rPr>
        <w:t>140 ш</w:t>
      </w:r>
      <w:r w:rsidRPr="00636746">
        <w:rPr>
          <w:sz w:val="24"/>
          <w:szCs w:val="24"/>
        </w:rPr>
        <w:t xml:space="preserve">колах приобреталась регулируемая учебная мебель недостающих типоразмеров для подбора ее по росту более 15000 учащихся. </w:t>
      </w:r>
    </w:p>
    <w:p w:rsidR="0086458A" w:rsidRPr="00636746" w:rsidRDefault="0086458A" w:rsidP="0086458A">
      <w:pPr>
        <w:ind w:firstLine="709"/>
        <w:rPr>
          <w:sz w:val="24"/>
          <w:szCs w:val="24"/>
        </w:rPr>
      </w:pPr>
      <w:r w:rsidRPr="00636746">
        <w:rPr>
          <w:sz w:val="24"/>
          <w:szCs w:val="24"/>
        </w:rPr>
        <w:t>В отчетном году продолжалась работа по   профилактике  воздействия на организм неблагоприятных факторов среды, связанных с использованием несоответствующей гигиеническим нормативам компьютерной техники.</w:t>
      </w:r>
      <w:r>
        <w:rPr>
          <w:sz w:val="24"/>
          <w:szCs w:val="24"/>
        </w:rPr>
        <w:t xml:space="preserve"> </w:t>
      </w:r>
      <w:r w:rsidRPr="00636746">
        <w:rPr>
          <w:sz w:val="24"/>
          <w:szCs w:val="24"/>
        </w:rPr>
        <w:t>Проведенные лабораторно-инструментальные исследования показали превышение нормируемых уровней электромагнитных излучений в 10,7% обследуемых учреждений образования. Превышение нормируемых уровней электромагнитных излучений отмечено в 3,5% замеров, что на 1,5% выше аналогичного показателя 2011 года.</w:t>
      </w:r>
    </w:p>
    <w:p w:rsidR="0086458A" w:rsidRPr="00636746" w:rsidRDefault="0086458A" w:rsidP="0086458A">
      <w:pPr>
        <w:ind w:firstLine="709"/>
        <w:rPr>
          <w:sz w:val="24"/>
          <w:szCs w:val="24"/>
        </w:rPr>
      </w:pPr>
      <w:r w:rsidRPr="00636746">
        <w:rPr>
          <w:sz w:val="24"/>
          <w:szCs w:val="24"/>
        </w:rPr>
        <w:lastRenderedPageBreak/>
        <w:t xml:space="preserve">В ходе экспертизы условий труда </w:t>
      </w:r>
      <w:r>
        <w:rPr>
          <w:sz w:val="24"/>
          <w:szCs w:val="24"/>
        </w:rPr>
        <w:t xml:space="preserve">в учебных мастерских </w:t>
      </w:r>
      <w:r w:rsidRPr="00636746">
        <w:rPr>
          <w:sz w:val="24"/>
          <w:szCs w:val="24"/>
        </w:rPr>
        <w:t xml:space="preserve">проводились исследования состояния воздушной среды и параметров шума на рабочих местах. Замеры уровней шума проводились в 33 учреждениях на 86 рабочих местах учащихся в образовательных учреждениях области, отклонения от гигиенических нормативов не регистрировались. </w:t>
      </w:r>
      <w:r>
        <w:rPr>
          <w:sz w:val="24"/>
          <w:szCs w:val="24"/>
        </w:rPr>
        <w:t>В</w:t>
      </w:r>
      <w:r w:rsidRPr="00636746">
        <w:rPr>
          <w:sz w:val="24"/>
          <w:szCs w:val="24"/>
        </w:rPr>
        <w:t xml:space="preserve"> 10  образовательных учреждениях</w:t>
      </w:r>
      <w:r>
        <w:rPr>
          <w:sz w:val="24"/>
          <w:szCs w:val="24"/>
        </w:rPr>
        <w:t xml:space="preserve"> </w:t>
      </w:r>
      <w:r w:rsidRPr="00636746">
        <w:rPr>
          <w:sz w:val="24"/>
          <w:szCs w:val="24"/>
        </w:rPr>
        <w:t>было исследовано 114 проб воздуха</w:t>
      </w:r>
      <w:r>
        <w:rPr>
          <w:sz w:val="24"/>
          <w:szCs w:val="24"/>
        </w:rPr>
        <w:t xml:space="preserve"> на содержание паров, газов, пыли, аэрозолей в учебных мастерских, </w:t>
      </w:r>
      <w:r w:rsidRPr="00636746">
        <w:rPr>
          <w:sz w:val="24"/>
          <w:szCs w:val="24"/>
        </w:rPr>
        <w:t>превышени</w:t>
      </w:r>
      <w:r>
        <w:rPr>
          <w:sz w:val="24"/>
          <w:szCs w:val="24"/>
        </w:rPr>
        <w:t>й</w:t>
      </w:r>
      <w:r w:rsidRPr="00636746">
        <w:rPr>
          <w:sz w:val="24"/>
          <w:szCs w:val="24"/>
        </w:rPr>
        <w:t xml:space="preserve"> предельно допустимых концентраций не выявлено.</w:t>
      </w:r>
    </w:p>
    <w:p w:rsidR="0086458A" w:rsidRPr="00636746" w:rsidRDefault="0086458A" w:rsidP="0086458A">
      <w:pPr>
        <w:ind w:firstLine="709"/>
        <w:rPr>
          <w:sz w:val="24"/>
          <w:szCs w:val="24"/>
        </w:rPr>
      </w:pPr>
    </w:p>
    <w:p w:rsidR="0086458A" w:rsidRPr="00736715" w:rsidRDefault="0086458A" w:rsidP="0086458A">
      <w:pPr>
        <w:ind w:firstLine="709"/>
        <w:jc w:val="right"/>
        <w:rPr>
          <w:b/>
          <w:sz w:val="24"/>
          <w:szCs w:val="24"/>
        </w:rPr>
      </w:pPr>
      <w:r w:rsidRPr="00736715">
        <w:rPr>
          <w:b/>
          <w:sz w:val="24"/>
          <w:szCs w:val="24"/>
        </w:rPr>
        <w:t>Таблица №</w:t>
      </w:r>
      <w:r w:rsidR="004C7CDB">
        <w:rPr>
          <w:b/>
          <w:sz w:val="24"/>
          <w:szCs w:val="24"/>
        </w:rPr>
        <w:t>90</w:t>
      </w:r>
    </w:p>
    <w:p w:rsidR="0086458A" w:rsidRPr="00736715" w:rsidRDefault="0086458A" w:rsidP="0086458A">
      <w:pPr>
        <w:ind w:firstLine="709"/>
        <w:jc w:val="center"/>
        <w:rPr>
          <w:b/>
          <w:sz w:val="24"/>
          <w:szCs w:val="24"/>
        </w:rPr>
      </w:pPr>
      <w:r w:rsidRPr="00736715">
        <w:rPr>
          <w:b/>
          <w:sz w:val="24"/>
          <w:szCs w:val="24"/>
        </w:rPr>
        <w:t>Показатели воздействия факторов среды обитания в детских образовательных учреждениях области</w:t>
      </w:r>
    </w:p>
    <w:p w:rsidR="0086458A" w:rsidRPr="00636746" w:rsidRDefault="0086458A" w:rsidP="0086458A">
      <w:pPr>
        <w:ind w:firstLine="709"/>
        <w:rPr>
          <w:sz w:val="24"/>
          <w:szCs w:val="24"/>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0"/>
        <w:gridCol w:w="1440"/>
        <w:gridCol w:w="1620"/>
        <w:gridCol w:w="1620"/>
        <w:gridCol w:w="2014"/>
      </w:tblGrid>
      <w:tr w:rsidR="0086458A" w:rsidRPr="00636746" w:rsidTr="002F44E9">
        <w:tc>
          <w:tcPr>
            <w:tcW w:w="2520" w:type="dxa"/>
            <w:vAlign w:val="center"/>
          </w:tcPr>
          <w:p w:rsidR="0086458A" w:rsidRPr="00636746" w:rsidRDefault="0086458A" w:rsidP="002F44E9">
            <w:pPr>
              <w:ind w:firstLine="709"/>
              <w:rPr>
                <w:sz w:val="24"/>
                <w:szCs w:val="24"/>
              </w:rPr>
            </w:pPr>
            <w:r w:rsidRPr="00636746">
              <w:rPr>
                <w:sz w:val="24"/>
                <w:szCs w:val="24"/>
              </w:rPr>
              <w:t xml:space="preserve">Показатели </w:t>
            </w:r>
          </w:p>
          <w:p w:rsidR="0086458A" w:rsidRPr="00636746" w:rsidRDefault="0086458A" w:rsidP="002F44E9">
            <w:pPr>
              <w:ind w:firstLine="709"/>
              <w:rPr>
                <w:sz w:val="24"/>
                <w:szCs w:val="24"/>
              </w:rPr>
            </w:pPr>
            <w:r w:rsidRPr="00636746">
              <w:rPr>
                <w:sz w:val="24"/>
                <w:szCs w:val="24"/>
              </w:rPr>
              <w:t>в %</w:t>
            </w:r>
          </w:p>
        </w:tc>
        <w:tc>
          <w:tcPr>
            <w:tcW w:w="1440" w:type="dxa"/>
          </w:tcPr>
          <w:p w:rsidR="0086458A" w:rsidRPr="00636746" w:rsidRDefault="0086458A" w:rsidP="002F44E9">
            <w:pPr>
              <w:ind w:firstLine="709"/>
              <w:rPr>
                <w:sz w:val="24"/>
                <w:szCs w:val="24"/>
              </w:rPr>
            </w:pPr>
          </w:p>
          <w:p w:rsidR="0086458A" w:rsidRPr="00636746" w:rsidRDefault="0086458A" w:rsidP="002F44E9">
            <w:pPr>
              <w:ind w:firstLine="709"/>
              <w:rPr>
                <w:sz w:val="24"/>
                <w:szCs w:val="24"/>
              </w:rPr>
            </w:pPr>
            <w:r w:rsidRPr="00636746">
              <w:rPr>
                <w:sz w:val="24"/>
                <w:szCs w:val="24"/>
              </w:rPr>
              <w:t>2010</w:t>
            </w:r>
          </w:p>
        </w:tc>
        <w:tc>
          <w:tcPr>
            <w:tcW w:w="1620" w:type="dxa"/>
          </w:tcPr>
          <w:p w:rsidR="0086458A" w:rsidRPr="00636746" w:rsidRDefault="0086458A" w:rsidP="002F44E9">
            <w:pPr>
              <w:ind w:firstLine="709"/>
              <w:rPr>
                <w:sz w:val="24"/>
                <w:szCs w:val="24"/>
              </w:rPr>
            </w:pPr>
          </w:p>
          <w:p w:rsidR="0086458A" w:rsidRPr="00636746" w:rsidRDefault="0086458A" w:rsidP="002F44E9">
            <w:pPr>
              <w:ind w:firstLine="709"/>
              <w:rPr>
                <w:sz w:val="24"/>
                <w:szCs w:val="24"/>
              </w:rPr>
            </w:pPr>
            <w:r w:rsidRPr="00636746">
              <w:rPr>
                <w:sz w:val="24"/>
                <w:szCs w:val="24"/>
              </w:rPr>
              <w:t>2011</w:t>
            </w:r>
          </w:p>
        </w:tc>
        <w:tc>
          <w:tcPr>
            <w:tcW w:w="1620" w:type="dxa"/>
          </w:tcPr>
          <w:p w:rsidR="0086458A" w:rsidRPr="00636746" w:rsidRDefault="0086458A" w:rsidP="002F44E9">
            <w:pPr>
              <w:ind w:firstLine="709"/>
              <w:rPr>
                <w:sz w:val="24"/>
                <w:szCs w:val="24"/>
              </w:rPr>
            </w:pPr>
          </w:p>
          <w:p w:rsidR="0086458A" w:rsidRPr="00636746" w:rsidRDefault="0086458A" w:rsidP="002F44E9">
            <w:pPr>
              <w:ind w:firstLine="709"/>
              <w:rPr>
                <w:sz w:val="24"/>
                <w:szCs w:val="24"/>
              </w:rPr>
            </w:pPr>
            <w:r w:rsidRPr="00636746">
              <w:rPr>
                <w:sz w:val="24"/>
                <w:szCs w:val="24"/>
              </w:rPr>
              <w:t>2012</w:t>
            </w:r>
          </w:p>
        </w:tc>
        <w:tc>
          <w:tcPr>
            <w:tcW w:w="2014" w:type="dxa"/>
          </w:tcPr>
          <w:p w:rsidR="0086458A" w:rsidRPr="00636746" w:rsidRDefault="0086458A" w:rsidP="002F44E9">
            <w:pPr>
              <w:ind w:firstLine="709"/>
              <w:rPr>
                <w:sz w:val="24"/>
                <w:szCs w:val="24"/>
              </w:rPr>
            </w:pPr>
            <w:r w:rsidRPr="00636746">
              <w:rPr>
                <w:sz w:val="24"/>
                <w:szCs w:val="24"/>
              </w:rPr>
              <w:t>Средний показатель по РФ в 2011г.</w:t>
            </w:r>
          </w:p>
        </w:tc>
      </w:tr>
      <w:tr w:rsidR="0086458A" w:rsidRPr="00636746" w:rsidTr="002F44E9">
        <w:tc>
          <w:tcPr>
            <w:tcW w:w="2520" w:type="dxa"/>
          </w:tcPr>
          <w:p w:rsidR="0086458A" w:rsidRPr="00636746" w:rsidRDefault="0086458A" w:rsidP="002F44E9">
            <w:pPr>
              <w:rPr>
                <w:sz w:val="24"/>
                <w:szCs w:val="24"/>
              </w:rPr>
            </w:pPr>
            <w:r w:rsidRPr="00636746">
              <w:rPr>
                <w:sz w:val="24"/>
                <w:szCs w:val="24"/>
              </w:rPr>
              <w:t>Уровни освещенности</w:t>
            </w:r>
          </w:p>
        </w:tc>
        <w:tc>
          <w:tcPr>
            <w:tcW w:w="1440" w:type="dxa"/>
          </w:tcPr>
          <w:p w:rsidR="0086458A" w:rsidRPr="00636746" w:rsidRDefault="0086458A" w:rsidP="002F44E9">
            <w:pPr>
              <w:ind w:firstLine="709"/>
              <w:rPr>
                <w:sz w:val="24"/>
                <w:szCs w:val="24"/>
              </w:rPr>
            </w:pPr>
            <w:r w:rsidRPr="00636746">
              <w:rPr>
                <w:sz w:val="24"/>
                <w:szCs w:val="24"/>
              </w:rPr>
              <w:t>4,0</w:t>
            </w:r>
          </w:p>
        </w:tc>
        <w:tc>
          <w:tcPr>
            <w:tcW w:w="1620" w:type="dxa"/>
          </w:tcPr>
          <w:p w:rsidR="0086458A" w:rsidRPr="00636746" w:rsidRDefault="0086458A" w:rsidP="002F44E9">
            <w:pPr>
              <w:ind w:firstLine="709"/>
              <w:rPr>
                <w:sz w:val="24"/>
                <w:szCs w:val="24"/>
              </w:rPr>
            </w:pPr>
            <w:r w:rsidRPr="00636746">
              <w:rPr>
                <w:sz w:val="24"/>
                <w:szCs w:val="24"/>
              </w:rPr>
              <w:t>3,8</w:t>
            </w:r>
          </w:p>
        </w:tc>
        <w:tc>
          <w:tcPr>
            <w:tcW w:w="1620" w:type="dxa"/>
          </w:tcPr>
          <w:p w:rsidR="0086458A" w:rsidRPr="00636746" w:rsidRDefault="0086458A" w:rsidP="002F44E9">
            <w:pPr>
              <w:ind w:firstLine="709"/>
              <w:rPr>
                <w:sz w:val="24"/>
                <w:szCs w:val="24"/>
              </w:rPr>
            </w:pPr>
            <w:r w:rsidRPr="00636746">
              <w:rPr>
                <w:sz w:val="24"/>
                <w:szCs w:val="24"/>
              </w:rPr>
              <w:t>4,0</w:t>
            </w:r>
          </w:p>
        </w:tc>
        <w:tc>
          <w:tcPr>
            <w:tcW w:w="2014" w:type="dxa"/>
          </w:tcPr>
          <w:p w:rsidR="0086458A" w:rsidRPr="00636746" w:rsidRDefault="0086458A" w:rsidP="002F44E9">
            <w:pPr>
              <w:ind w:firstLine="709"/>
              <w:rPr>
                <w:sz w:val="24"/>
                <w:szCs w:val="24"/>
              </w:rPr>
            </w:pPr>
            <w:r w:rsidRPr="00636746">
              <w:rPr>
                <w:sz w:val="24"/>
                <w:szCs w:val="24"/>
              </w:rPr>
              <w:t>16,2</w:t>
            </w:r>
          </w:p>
        </w:tc>
      </w:tr>
      <w:tr w:rsidR="0086458A" w:rsidRPr="00636746" w:rsidTr="002F44E9">
        <w:tc>
          <w:tcPr>
            <w:tcW w:w="2520" w:type="dxa"/>
          </w:tcPr>
          <w:p w:rsidR="0086458A" w:rsidRPr="00636746" w:rsidRDefault="0086458A" w:rsidP="002F44E9">
            <w:pPr>
              <w:rPr>
                <w:sz w:val="24"/>
                <w:szCs w:val="24"/>
              </w:rPr>
            </w:pPr>
            <w:r w:rsidRPr="00636746">
              <w:rPr>
                <w:sz w:val="24"/>
                <w:szCs w:val="24"/>
              </w:rPr>
              <w:t>Микроклимат</w:t>
            </w:r>
          </w:p>
        </w:tc>
        <w:tc>
          <w:tcPr>
            <w:tcW w:w="1440" w:type="dxa"/>
          </w:tcPr>
          <w:p w:rsidR="0086458A" w:rsidRPr="00636746" w:rsidRDefault="0086458A" w:rsidP="002F44E9">
            <w:pPr>
              <w:ind w:firstLine="709"/>
              <w:rPr>
                <w:sz w:val="24"/>
                <w:szCs w:val="24"/>
              </w:rPr>
            </w:pPr>
            <w:r w:rsidRPr="00636746">
              <w:rPr>
                <w:sz w:val="24"/>
                <w:szCs w:val="24"/>
              </w:rPr>
              <w:t>3,4</w:t>
            </w:r>
          </w:p>
        </w:tc>
        <w:tc>
          <w:tcPr>
            <w:tcW w:w="1620" w:type="dxa"/>
          </w:tcPr>
          <w:p w:rsidR="0086458A" w:rsidRPr="00636746" w:rsidRDefault="0086458A" w:rsidP="002F44E9">
            <w:pPr>
              <w:ind w:firstLine="709"/>
              <w:rPr>
                <w:sz w:val="24"/>
                <w:szCs w:val="24"/>
              </w:rPr>
            </w:pPr>
            <w:r w:rsidRPr="00636746">
              <w:rPr>
                <w:sz w:val="24"/>
                <w:szCs w:val="24"/>
              </w:rPr>
              <w:t>3,1</w:t>
            </w:r>
          </w:p>
        </w:tc>
        <w:tc>
          <w:tcPr>
            <w:tcW w:w="1620" w:type="dxa"/>
          </w:tcPr>
          <w:p w:rsidR="0086458A" w:rsidRPr="00636746" w:rsidRDefault="0086458A" w:rsidP="002F44E9">
            <w:pPr>
              <w:ind w:firstLine="709"/>
              <w:rPr>
                <w:sz w:val="24"/>
                <w:szCs w:val="24"/>
              </w:rPr>
            </w:pPr>
            <w:r w:rsidRPr="00636746">
              <w:rPr>
                <w:sz w:val="24"/>
                <w:szCs w:val="24"/>
              </w:rPr>
              <w:t>3,3</w:t>
            </w:r>
          </w:p>
        </w:tc>
        <w:tc>
          <w:tcPr>
            <w:tcW w:w="2014" w:type="dxa"/>
          </w:tcPr>
          <w:p w:rsidR="0086458A" w:rsidRPr="00636746" w:rsidRDefault="0086458A" w:rsidP="002F44E9">
            <w:pPr>
              <w:ind w:firstLine="709"/>
              <w:rPr>
                <w:sz w:val="24"/>
                <w:szCs w:val="24"/>
              </w:rPr>
            </w:pPr>
            <w:r w:rsidRPr="00636746">
              <w:rPr>
                <w:sz w:val="24"/>
                <w:szCs w:val="24"/>
              </w:rPr>
              <w:t>11,2</w:t>
            </w:r>
          </w:p>
        </w:tc>
      </w:tr>
      <w:tr w:rsidR="0086458A" w:rsidRPr="00636746" w:rsidTr="002F44E9">
        <w:tc>
          <w:tcPr>
            <w:tcW w:w="2520" w:type="dxa"/>
          </w:tcPr>
          <w:p w:rsidR="0086458A" w:rsidRPr="00636746" w:rsidRDefault="0086458A" w:rsidP="002F44E9">
            <w:pPr>
              <w:rPr>
                <w:sz w:val="24"/>
                <w:szCs w:val="24"/>
              </w:rPr>
            </w:pPr>
            <w:r w:rsidRPr="00636746">
              <w:rPr>
                <w:sz w:val="24"/>
                <w:szCs w:val="24"/>
              </w:rPr>
              <w:t>Уровень ЭМИ</w:t>
            </w:r>
          </w:p>
        </w:tc>
        <w:tc>
          <w:tcPr>
            <w:tcW w:w="1440" w:type="dxa"/>
          </w:tcPr>
          <w:p w:rsidR="0086458A" w:rsidRPr="00636746" w:rsidRDefault="0086458A" w:rsidP="002F44E9">
            <w:pPr>
              <w:ind w:firstLine="709"/>
              <w:rPr>
                <w:sz w:val="24"/>
                <w:szCs w:val="24"/>
              </w:rPr>
            </w:pPr>
            <w:r w:rsidRPr="00636746">
              <w:rPr>
                <w:sz w:val="24"/>
                <w:szCs w:val="24"/>
              </w:rPr>
              <w:t>4,2</w:t>
            </w:r>
          </w:p>
        </w:tc>
        <w:tc>
          <w:tcPr>
            <w:tcW w:w="1620" w:type="dxa"/>
          </w:tcPr>
          <w:p w:rsidR="0086458A" w:rsidRPr="00636746" w:rsidRDefault="0086458A" w:rsidP="002F44E9">
            <w:pPr>
              <w:ind w:firstLine="709"/>
              <w:rPr>
                <w:sz w:val="24"/>
                <w:szCs w:val="24"/>
              </w:rPr>
            </w:pPr>
            <w:r w:rsidRPr="00636746">
              <w:rPr>
                <w:sz w:val="24"/>
                <w:szCs w:val="24"/>
              </w:rPr>
              <w:t>2</w:t>
            </w:r>
          </w:p>
        </w:tc>
        <w:tc>
          <w:tcPr>
            <w:tcW w:w="1620" w:type="dxa"/>
          </w:tcPr>
          <w:p w:rsidR="0086458A" w:rsidRPr="00636746" w:rsidRDefault="0086458A" w:rsidP="002F44E9">
            <w:pPr>
              <w:ind w:firstLine="709"/>
              <w:rPr>
                <w:sz w:val="24"/>
                <w:szCs w:val="24"/>
              </w:rPr>
            </w:pPr>
            <w:r w:rsidRPr="00636746">
              <w:rPr>
                <w:sz w:val="24"/>
                <w:szCs w:val="24"/>
              </w:rPr>
              <w:t>3,5</w:t>
            </w:r>
          </w:p>
        </w:tc>
        <w:tc>
          <w:tcPr>
            <w:tcW w:w="2014" w:type="dxa"/>
          </w:tcPr>
          <w:p w:rsidR="0086458A" w:rsidRPr="00636746" w:rsidRDefault="0086458A" w:rsidP="002F44E9">
            <w:pPr>
              <w:ind w:firstLine="709"/>
              <w:rPr>
                <w:sz w:val="24"/>
                <w:szCs w:val="24"/>
              </w:rPr>
            </w:pPr>
            <w:r w:rsidRPr="00636746">
              <w:rPr>
                <w:sz w:val="24"/>
                <w:szCs w:val="24"/>
              </w:rPr>
              <w:t>12,7</w:t>
            </w:r>
          </w:p>
        </w:tc>
      </w:tr>
      <w:tr w:rsidR="0086458A" w:rsidRPr="00636746" w:rsidTr="002F44E9">
        <w:tc>
          <w:tcPr>
            <w:tcW w:w="2520" w:type="dxa"/>
          </w:tcPr>
          <w:p w:rsidR="0086458A" w:rsidRPr="00636746" w:rsidRDefault="0086458A" w:rsidP="002F44E9">
            <w:pPr>
              <w:rPr>
                <w:sz w:val="24"/>
                <w:szCs w:val="24"/>
              </w:rPr>
            </w:pPr>
            <w:r w:rsidRPr="00636746">
              <w:rPr>
                <w:sz w:val="24"/>
                <w:szCs w:val="24"/>
              </w:rPr>
              <w:t>Мебель по росту детей</w:t>
            </w:r>
          </w:p>
        </w:tc>
        <w:tc>
          <w:tcPr>
            <w:tcW w:w="1440" w:type="dxa"/>
          </w:tcPr>
          <w:p w:rsidR="0086458A" w:rsidRPr="00636746" w:rsidRDefault="0086458A" w:rsidP="002F44E9">
            <w:pPr>
              <w:ind w:firstLine="709"/>
              <w:rPr>
                <w:sz w:val="24"/>
                <w:szCs w:val="24"/>
              </w:rPr>
            </w:pPr>
            <w:r w:rsidRPr="00636746">
              <w:rPr>
                <w:sz w:val="24"/>
                <w:szCs w:val="24"/>
              </w:rPr>
              <w:t>6,2</w:t>
            </w:r>
          </w:p>
        </w:tc>
        <w:tc>
          <w:tcPr>
            <w:tcW w:w="1620" w:type="dxa"/>
          </w:tcPr>
          <w:p w:rsidR="0086458A" w:rsidRPr="00636746" w:rsidRDefault="0086458A" w:rsidP="002F44E9">
            <w:pPr>
              <w:ind w:firstLine="709"/>
              <w:rPr>
                <w:sz w:val="24"/>
                <w:szCs w:val="24"/>
              </w:rPr>
            </w:pPr>
            <w:r w:rsidRPr="00636746">
              <w:rPr>
                <w:sz w:val="24"/>
                <w:szCs w:val="24"/>
              </w:rPr>
              <w:t>5,6</w:t>
            </w:r>
          </w:p>
        </w:tc>
        <w:tc>
          <w:tcPr>
            <w:tcW w:w="1620" w:type="dxa"/>
          </w:tcPr>
          <w:p w:rsidR="0086458A" w:rsidRPr="00636746" w:rsidRDefault="0086458A" w:rsidP="002F44E9">
            <w:pPr>
              <w:ind w:firstLine="709"/>
              <w:rPr>
                <w:sz w:val="24"/>
                <w:szCs w:val="24"/>
              </w:rPr>
            </w:pPr>
            <w:r w:rsidRPr="00636746">
              <w:rPr>
                <w:sz w:val="24"/>
                <w:szCs w:val="24"/>
              </w:rPr>
              <w:t>4,5</w:t>
            </w:r>
          </w:p>
        </w:tc>
        <w:tc>
          <w:tcPr>
            <w:tcW w:w="2014" w:type="dxa"/>
          </w:tcPr>
          <w:p w:rsidR="0086458A" w:rsidRPr="00636746" w:rsidRDefault="0086458A" w:rsidP="002F44E9">
            <w:pPr>
              <w:ind w:firstLine="709"/>
              <w:rPr>
                <w:sz w:val="24"/>
                <w:szCs w:val="24"/>
              </w:rPr>
            </w:pPr>
            <w:r w:rsidRPr="00636746">
              <w:rPr>
                <w:sz w:val="24"/>
                <w:szCs w:val="24"/>
              </w:rPr>
              <w:t>-</w:t>
            </w:r>
          </w:p>
        </w:tc>
      </w:tr>
      <w:tr w:rsidR="0086458A" w:rsidRPr="00636746" w:rsidTr="002F44E9">
        <w:tc>
          <w:tcPr>
            <w:tcW w:w="2520" w:type="dxa"/>
          </w:tcPr>
          <w:p w:rsidR="0086458A" w:rsidRPr="00636746" w:rsidRDefault="0086458A" w:rsidP="002F44E9">
            <w:pPr>
              <w:rPr>
                <w:sz w:val="24"/>
                <w:szCs w:val="24"/>
              </w:rPr>
            </w:pPr>
            <w:r w:rsidRPr="00636746">
              <w:rPr>
                <w:sz w:val="24"/>
                <w:szCs w:val="24"/>
              </w:rPr>
              <w:t xml:space="preserve">Уровень шума </w:t>
            </w:r>
          </w:p>
        </w:tc>
        <w:tc>
          <w:tcPr>
            <w:tcW w:w="1440" w:type="dxa"/>
          </w:tcPr>
          <w:p w:rsidR="0086458A" w:rsidRPr="00636746" w:rsidRDefault="0086458A" w:rsidP="002F44E9">
            <w:pPr>
              <w:ind w:firstLine="709"/>
              <w:rPr>
                <w:sz w:val="24"/>
                <w:szCs w:val="24"/>
              </w:rPr>
            </w:pPr>
            <w:r w:rsidRPr="00636746">
              <w:rPr>
                <w:sz w:val="24"/>
                <w:szCs w:val="24"/>
              </w:rPr>
              <w:t>6,2</w:t>
            </w:r>
          </w:p>
        </w:tc>
        <w:tc>
          <w:tcPr>
            <w:tcW w:w="1620" w:type="dxa"/>
          </w:tcPr>
          <w:p w:rsidR="0086458A" w:rsidRPr="00636746" w:rsidRDefault="0086458A" w:rsidP="002F44E9">
            <w:pPr>
              <w:ind w:firstLine="709"/>
              <w:rPr>
                <w:sz w:val="24"/>
                <w:szCs w:val="24"/>
              </w:rPr>
            </w:pPr>
            <w:r w:rsidRPr="00636746">
              <w:rPr>
                <w:sz w:val="24"/>
                <w:szCs w:val="24"/>
              </w:rPr>
              <w:t>5,0</w:t>
            </w:r>
          </w:p>
        </w:tc>
        <w:tc>
          <w:tcPr>
            <w:tcW w:w="1620" w:type="dxa"/>
          </w:tcPr>
          <w:p w:rsidR="0086458A" w:rsidRPr="00636746" w:rsidRDefault="0086458A" w:rsidP="002F44E9">
            <w:pPr>
              <w:ind w:firstLine="709"/>
              <w:rPr>
                <w:sz w:val="24"/>
                <w:szCs w:val="24"/>
              </w:rPr>
            </w:pPr>
            <w:r w:rsidRPr="00636746">
              <w:rPr>
                <w:sz w:val="24"/>
                <w:szCs w:val="24"/>
              </w:rPr>
              <w:t>-</w:t>
            </w:r>
          </w:p>
        </w:tc>
        <w:tc>
          <w:tcPr>
            <w:tcW w:w="2014" w:type="dxa"/>
          </w:tcPr>
          <w:p w:rsidR="0086458A" w:rsidRPr="00636746" w:rsidRDefault="0086458A" w:rsidP="002F44E9">
            <w:pPr>
              <w:ind w:firstLine="709"/>
              <w:rPr>
                <w:sz w:val="24"/>
                <w:szCs w:val="24"/>
              </w:rPr>
            </w:pPr>
            <w:r w:rsidRPr="00636746">
              <w:rPr>
                <w:sz w:val="24"/>
                <w:szCs w:val="24"/>
              </w:rPr>
              <w:t>4,5</w:t>
            </w:r>
          </w:p>
        </w:tc>
      </w:tr>
    </w:tbl>
    <w:p w:rsidR="0086458A" w:rsidRPr="00636746" w:rsidRDefault="0086458A" w:rsidP="0086458A">
      <w:pPr>
        <w:ind w:firstLine="709"/>
        <w:rPr>
          <w:sz w:val="24"/>
          <w:szCs w:val="24"/>
        </w:rPr>
      </w:pPr>
    </w:p>
    <w:p w:rsidR="0086458A" w:rsidRPr="00C36412" w:rsidRDefault="0086458A" w:rsidP="0086458A">
      <w:pPr>
        <w:ind w:firstLine="709"/>
        <w:rPr>
          <w:sz w:val="24"/>
          <w:szCs w:val="24"/>
        </w:rPr>
      </w:pPr>
      <w:r w:rsidRPr="00C36412">
        <w:rPr>
          <w:sz w:val="24"/>
          <w:szCs w:val="24"/>
        </w:rPr>
        <w:t xml:space="preserve">Обязательным условием формирования здорового, гармонично развитого поколения является физическое воспитание в образовательных учреждениях. Однако, не во всех школах, находящихся в приспособленных помещениях или построенных по устаревшим проектам, созданы надлежащие гигиенические условия для занятий по физическому воспитанию, а также имеются квалифицированные педагогические кадры. Особенно остро данные проблемы отмечаются в сельских школах. </w:t>
      </w:r>
    </w:p>
    <w:p w:rsidR="0086458A" w:rsidRPr="00636746" w:rsidRDefault="0086458A" w:rsidP="0086458A">
      <w:pPr>
        <w:ind w:firstLine="709"/>
        <w:rPr>
          <w:sz w:val="24"/>
          <w:szCs w:val="24"/>
        </w:rPr>
      </w:pPr>
      <w:r w:rsidRPr="00636746">
        <w:rPr>
          <w:sz w:val="24"/>
          <w:szCs w:val="24"/>
        </w:rPr>
        <w:t xml:space="preserve">Спортивными залами располагает 85% городских и 75% сельских школ. В связи с существующей проблемой обеспеченности малочисленных школ собственными спортзалами принято решение Правительства области по обязательному оборудованию спортивных залов во всех реконструируемых школах. Все 272 школы, не имеющие спортивных залов, являются малочисленными или малокомплектными.  Для проведения физкультурных занятий оборудованы приспособленные гимнастические  помещения, спортивные площадки. Реконструкции, капитальные ремонты неработающих спортзалов и оборудование приспособленных спортивных комнат было запланировано провести в 23 школах, данные предложения реализованы полностью.  </w:t>
      </w:r>
    </w:p>
    <w:p w:rsidR="0086458A" w:rsidRPr="00636746" w:rsidRDefault="0086458A" w:rsidP="0086458A">
      <w:pPr>
        <w:ind w:firstLine="709"/>
        <w:rPr>
          <w:sz w:val="24"/>
          <w:szCs w:val="24"/>
        </w:rPr>
      </w:pPr>
      <w:r w:rsidRPr="00636746">
        <w:rPr>
          <w:sz w:val="24"/>
          <w:szCs w:val="24"/>
        </w:rPr>
        <w:t>Располагают медицинскими пунктами 37% школ области.  По устройству и оснащению все 215 помещений медицинского назначения в школах области приведены в соответствие с требованиями. Получены лицензии на право медицинской деятельности. К новому учебному году было оборудовано дополнительно 13 медицинских пунктов в школах численностью более 100 учащихся. В остальных школах заключены договоры с центральными районными больницами о медицинском обслуживании школ работниками амбулаторий и ФАПов.</w:t>
      </w:r>
    </w:p>
    <w:p w:rsidR="0086458A" w:rsidRDefault="0086458A" w:rsidP="0086458A">
      <w:pPr>
        <w:ind w:firstLine="709"/>
        <w:rPr>
          <w:sz w:val="24"/>
          <w:szCs w:val="24"/>
        </w:rPr>
      </w:pPr>
      <w:r w:rsidRPr="00636746">
        <w:rPr>
          <w:sz w:val="24"/>
          <w:szCs w:val="24"/>
        </w:rPr>
        <w:t xml:space="preserve">Интенсификация обучения, переход на новые формы обучения, ухудшение здоровья учащихся требует принятия своевременных и адекватных мер по профилактике вредного воздействия учебных перегрузок. </w:t>
      </w:r>
      <w:r>
        <w:rPr>
          <w:sz w:val="24"/>
          <w:szCs w:val="24"/>
        </w:rPr>
        <w:t>В</w:t>
      </w:r>
      <w:r w:rsidRPr="00636746">
        <w:rPr>
          <w:sz w:val="24"/>
          <w:szCs w:val="24"/>
        </w:rPr>
        <w:t xml:space="preserve"> ходе подготовки школ к новому учебному году </w:t>
      </w:r>
      <w:r>
        <w:rPr>
          <w:sz w:val="24"/>
          <w:szCs w:val="24"/>
        </w:rPr>
        <w:t>ФБУЗ «Ц</w:t>
      </w:r>
      <w:r w:rsidRPr="00636746">
        <w:rPr>
          <w:sz w:val="24"/>
          <w:szCs w:val="24"/>
        </w:rPr>
        <w:t xml:space="preserve">ентр гигиены и эпидемиологии </w:t>
      </w:r>
      <w:r>
        <w:rPr>
          <w:sz w:val="24"/>
          <w:szCs w:val="24"/>
        </w:rPr>
        <w:t xml:space="preserve">в Курской области» </w:t>
      </w:r>
      <w:r w:rsidRPr="00636746">
        <w:rPr>
          <w:sz w:val="24"/>
          <w:szCs w:val="24"/>
        </w:rPr>
        <w:t xml:space="preserve">была проведена экспертиза учебных занятий во всех школах. По результатам экспертиз было отклонено от согласования 20% расписаний учебных занятий (в </w:t>
      </w:r>
      <w:smartTag w:uri="urn:schemas-microsoft-com:office:smarttags" w:element="metricconverter">
        <w:smartTagPr>
          <w:attr w:name="ProductID" w:val="2011 г"/>
        </w:smartTagPr>
        <w:r w:rsidRPr="00636746">
          <w:rPr>
            <w:sz w:val="24"/>
            <w:szCs w:val="24"/>
          </w:rPr>
          <w:t>2011 г</w:t>
        </w:r>
      </w:smartTag>
      <w:r w:rsidRPr="00636746">
        <w:rPr>
          <w:sz w:val="24"/>
          <w:szCs w:val="24"/>
        </w:rPr>
        <w:t>. –</w:t>
      </w:r>
      <w:r>
        <w:rPr>
          <w:sz w:val="24"/>
          <w:szCs w:val="24"/>
        </w:rPr>
        <w:t xml:space="preserve"> 25 %). В </w:t>
      </w:r>
      <w:r w:rsidRPr="00636746">
        <w:rPr>
          <w:sz w:val="24"/>
          <w:szCs w:val="24"/>
        </w:rPr>
        <w:t xml:space="preserve">последующем </w:t>
      </w:r>
      <w:r>
        <w:rPr>
          <w:sz w:val="24"/>
          <w:szCs w:val="24"/>
        </w:rPr>
        <w:t xml:space="preserve">расписания занятий и режимы </w:t>
      </w:r>
      <w:r w:rsidRPr="00636746">
        <w:rPr>
          <w:sz w:val="24"/>
          <w:szCs w:val="24"/>
        </w:rPr>
        <w:t xml:space="preserve">были откорректированы с учетом требований санитарных </w:t>
      </w:r>
      <w:r w:rsidRPr="00636746">
        <w:rPr>
          <w:sz w:val="24"/>
          <w:szCs w:val="24"/>
        </w:rPr>
        <w:lastRenderedPageBreak/>
        <w:t>правил</w:t>
      </w:r>
      <w:r>
        <w:rPr>
          <w:sz w:val="24"/>
          <w:szCs w:val="24"/>
        </w:rPr>
        <w:t xml:space="preserve">. </w:t>
      </w:r>
      <w:r w:rsidRPr="00636746">
        <w:rPr>
          <w:sz w:val="24"/>
          <w:szCs w:val="24"/>
        </w:rPr>
        <w:t>Учебные нагрузки детей</w:t>
      </w:r>
      <w:r>
        <w:rPr>
          <w:sz w:val="24"/>
          <w:szCs w:val="24"/>
        </w:rPr>
        <w:t xml:space="preserve">, в том числе в классах с углубленным изучением предметов, </w:t>
      </w:r>
      <w:r w:rsidRPr="00636746">
        <w:rPr>
          <w:sz w:val="24"/>
          <w:szCs w:val="24"/>
        </w:rPr>
        <w:t>приведены в соответствие с требованиями СанПиН</w:t>
      </w:r>
      <w:r>
        <w:rPr>
          <w:sz w:val="24"/>
          <w:szCs w:val="24"/>
        </w:rPr>
        <w:t>.</w:t>
      </w:r>
      <w:r w:rsidRPr="00636746">
        <w:rPr>
          <w:sz w:val="24"/>
          <w:szCs w:val="24"/>
        </w:rPr>
        <w:t xml:space="preserve"> </w:t>
      </w:r>
    </w:p>
    <w:p w:rsidR="0086458A" w:rsidRPr="00736715" w:rsidRDefault="0086458A" w:rsidP="0086458A">
      <w:pPr>
        <w:pStyle w:val="af4"/>
        <w:ind w:firstLine="720"/>
        <w:rPr>
          <w:bCs/>
          <w:sz w:val="24"/>
        </w:rPr>
      </w:pPr>
      <w:r w:rsidRPr="00736715">
        <w:rPr>
          <w:bCs/>
          <w:sz w:val="24"/>
        </w:rPr>
        <w:t>В  2012 году Управления Роспотребнадзора по Курской области было проведено 419 проверок общеобразовательных учреждений (школы и школы-интернаты), в том числе 218 – в соответствии с планом, 182 – внеплановые по проверке предписаний и 11 – по рассмотрению обращений граждан; проведено 6 административных расследований. С применением лабораторно-инструментальных исследований проведено 377  проверок.</w:t>
      </w:r>
    </w:p>
    <w:p w:rsidR="0086458A" w:rsidRPr="00736715" w:rsidRDefault="0086458A" w:rsidP="0086458A">
      <w:pPr>
        <w:pStyle w:val="af4"/>
        <w:ind w:firstLine="720"/>
        <w:rPr>
          <w:bCs/>
        </w:rPr>
      </w:pPr>
      <w:r w:rsidRPr="00736715">
        <w:rPr>
          <w:bCs/>
          <w:sz w:val="24"/>
        </w:rPr>
        <w:t>В ходе  проверок 361 образовательных учреждений выявлено 1100</w:t>
      </w:r>
      <w:r w:rsidRPr="00736715">
        <w:rPr>
          <w:bCs/>
        </w:rPr>
        <w:t xml:space="preserve"> </w:t>
      </w:r>
      <w:r w:rsidRPr="00736715">
        <w:rPr>
          <w:bCs/>
          <w:sz w:val="24"/>
        </w:rPr>
        <w:t>нарушений санитарных норм и правил,</w:t>
      </w:r>
      <w:r w:rsidRPr="00736715">
        <w:rPr>
          <w:bCs/>
        </w:rPr>
        <w:t xml:space="preserve"> </w:t>
      </w:r>
    </w:p>
    <w:p w:rsidR="0086458A" w:rsidRPr="00736715" w:rsidRDefault="0086458A" w:rsidP="0086458A">
      <w:pPr>
        <w:pStyle w:val="af4"/>
        <w:ind w:firstLine="720"/>
        <w:rPr>
          <w:bCs/>
          <w:sz w:val="24"/>
        </w:rPr>
      </w:pPr>
      <w:r w:rsidRPr="00736715">
        <w:rPr>
          <w:bCs/>
          <w:sz w:val="24"/>
        </w:rPr>
        <w:t xml:space="preserve">Составлено 99 протоколов на граждан, 313 должностных лиц, 6 – на юридических лиц, в том числе по статьям: ст.6.3 -41, ст.6.4 – 91, ст. 6.6 – 133, ст.6.7 ч.1 – 152, ст. 6.7 ч.2 – 3. Вынесено 408 постановлений о наложении штрафов на сумму 719,1 тысяч рублей. </w:t>
      </w:r>
    </w:p>
    <w:p w:rsidR="0086458A" w:rsidRPr="00736715" w:rsidRDefault="0086458A" w:rsidP="0086458A">
      <w:pPr>
        <w:pStyle w:val="af4"/>
        <w:ind w:firstLine="720"/>
        <w:rPr>
          <w:bCs/>
          <w:sz w:val="24"/>
        </w:rPr>
      </w:pPr>
      <w:r w:rsidRPr="00736715">
        <w:rPr>
          <w:bCs/>
          <w:sz w:val="24"/>
        </w:rPr>
        <w:t>Материалы по 80 школам и 4 школам-интернатам переданы в суды, на заседаниях которых вынесено 63 решения, в том числе: 15 решений о временном приостановлении, 48 – о наложении штрафов.</w:t>
      </w:r>
    </w:p>
    <w:p w:rsidR="0086458A" w:rsidRPr="00636746" w:rsidRDefault="0086458A" w:rsidP="0086458A">
      <w:pPr>
        <w:ind w:firstLine="709"/>
        <w:rPr>
          <w:sz w:val="24"/>
          <w:szCs w:val="24"/>
        </w:rPr>
      </w:pPr>
    </w:p>
    <w:p w:rsidR="0086458A" w:rsidRDefault="0086458A" w:rsidP="0086458A">
      <w:pPr>
        <w:ind w:firstLine="709"/>
        <w:jc w:val="center"/>
        <w:rPr>
          <w:b/>
          <w:sz w:val="24"/>
          <w:szCs w:val="24"/>
        </w:rPr>
      </w:pPr>
    </w:p>
    <w:p w:rsidR="0086458A" w:rsidRDefault="00736715" w:rsidP="0086458A">
      <w:pPr>
        <w:ind w:firstLine="709"/>
        <w:jc w:val="center"/>
        <w:rPr>
          <w:b/>
          <w:sz w:val="24"/>
          <w:szCs w:val="24"/>
        </w:rPr>
      </w:pPr>
      <w:r>
        <w:rPr>
          <w:b/>
          <w:sz w:val="24"/>
          <w:szCs w:val="24"/>
        </w:rPr>
        <w:t>Организация питания</w:t>
      </w:r>
    </w:p>
    <w:p w:rsidR="0086458A" w:rsidRPr="009128D5" w:rsidRDefault="0086458A" w:rsidP="0086458A">
      <w:pPr>
        <w:ind w:firstLine="709"/>
        <w:jc w:val="center"/>
        <w:rPr>
          <w:b/>
          <w:sz w:val="24"/>
          <w:szCs w:val="24"/>
        </w:rPr>
      </w:pPr>
    </w:p>
    <w:p w:rsidR="0086458A" w:rsidRPr="00636746" w:rsidRDefault="0086458A" w:rsidP="0086458A">
      <w:pPr>
        <w:ind w:firstLine="709"/>
        <w:rPr>
          <w:sz w:val="24"/>
          <w:szCs w:val="24"/>
        </w:rPr>
      </w:pPr>
      <w:r w:rsidRPr="00636746">
        <w:rPr>
          <w:sz w:val="24"/>
          <w:szCs w:val="24"/>
        </w:rPr>
        <w:t xml:space="preserve">Постановлением администрации Курской области от 11.10.2010 г. №464-па утверждена областная целевая программа «Развитие образования Курской области на 2011-2013 годы», в рамках которой предусмотрены средства 88201 тыс. рублей в качестве субсидий муниципальным образованиям на дополнительное финансирование мероприятий по организации питания обучающих. Кроме того, в целях соблюдения требований санитарного законодательства по обеспечению полноценным питанием учащихся школ г. Курска  и  г. Железногорска принято решение об участии  в конкурсе экспериментальных проектов по совершенствованию питания обучающихся в общеобразовательных учреждениях. </w:t>
      </w:r>
    </w:p>
    <w:p w:rsidR="0086458A" w:rsidRPr="00636746" w:rsidRDefault="0086458A" w:rsidP="0086458A">
      <w:pPr>
        <w:ind w:firstLine="709"/>
        <w:rPr>
          <w:sz w:val="24"/>
          <w:szCs w:val="24"/>
        </w:rPr>
      </w:pPr>
      <w:r w:rsidRPr="00636746">
        <w:rPr>
          <w:sz w:val="24"/>
          <w:szCs w:val="24"/>
        </w:rPr>
        <w:t xml:space="preserve">В соответствии с программой выделено 9659 тыс. рублей на создание стажировочных площадок на базах учреждения среднего профессионального образования и института повышения квалификации работников образования области </w:t>
      </w:r>
      <w:r>
        <w:rPr>
          <w:sz w:val="24"/>
          <w:szCs w:val="24"/>
        </w:rPr>
        <w:t>Стажировочная</w:t>
      </w:r>
      <w:r w:rsidRPr="00636746">
        <w:rPr>
          <w:sz w:val="24"/>
          <w:szCs w:val="24"/>
        </w:rPr>
        <w:t xml:space="preserve"> площадк</w:t>
      </w:r>
      <w:r>
        <w:rPr>
          <w:sz w:val="24"/>
          <w:szCs w:val="24"/>
        </w:rPr>
        <w:t>а</w:t>
      </w:r>
      <w:r w:rsidRPr="00636746">
        <w:rPr>
          <w:sz w:val="24"/>
          <w:szCs w:val="24"/>
        </w:rPr>
        <w:t xml:space="preserve"> функционир</w:t>
      </w:r>
      <w:r>
        <w:rPr>
          <w:sz w:val="24"/>
          <w:szCs w:val="24"/>
        </w:rPr>
        <w:t xml:space="preserve">ует </w:t>
      </w:r>
      <w:r w:rsidRPr="00636746">
        <w:rPr>
          <w:sz w:val="24"/>
          <w:szCs w:val="24"/>
        </w:rPr>
        <w:t>с декабря 2012 года,.</w:t>
      </w:r>
    </w:p>
    <w:p w:rsidR="0086458A" w:rsidRPr="00636746" w:rsidRDefault="0086458A" w:rsidP="0086458A">
      <w:pPr>
        <w:ind w:firstLine="709"/>
        <w:rPr>
          <w:sz w:val="24"/>
          <w:szCs w:val="24"/>
        </w:rPr>
      </w:pPr>
      <w:r w:rsidRPr="00636746">
        <w:rPr>
          <w:sz w:val="24"/>
          <w:szCs w:val="24"/>
        </w:rPr>
        <w:t xml:space="preserve">В 2012 году в рамках реализации подпрограммы «Совершенствование организации школьного питания в Курской области на 2012-2014 годы» на приобретение оборудования для школьных столовых из областного и федерального бюджетов выделены </w:t>
      </w:r>
      <w:r>
        <w:rPr>
          <w:sz w:val="24"/>
          <w:szCs w:val="24"/>
        </w:rPr>
        <w:t>финансовые средства в размере 7</w:t>
      </w:r>
      <w:r w:rsidRPr="00636746">
        <w:rPr>
          <w:sz w:val="24"/>
          <w:szCs w:val="24"/>
        </w:rPr>
        <w:t>350,0 тыс. рублей, из местных бюджетов – 1870 тыс. рублей. Средства освоены полностью.</w:t>
      </w:r>
    </w:p>
    <w:p w:rsidR="0086458A" w:rsidRPr="00636746" w:rsidRDefault="0086458A" w:rsidP="0086458A">
      <w:pPr>
        <w:ind w:firstLine="709"/>
        <w:rPr>
          <w:sz w:val="24"/>
          <w:szCs w:val="24"/>
        </w:rPr>
      </w:pPr>
      <w:r w:rsidRPr="00636746">
        <w:rPr>
          <w:sz w:val="24"/>
          <w:szCs w:val="24"/>
        </w:rPr>
        <w:t xml:space="preserve">Территориальными администрациями  25 муниципальных районов и городов области из 28 приняты целевые программы (подпрограммы), в 3-х муниципальных районах приняты постановления глав администраций о выделении средств на питание детей из многодетных и (или) малообеспеченных семей.  </w:t>
      </w:r>
    </w:p>
    <w:p w:rsidR="0086458A" w:rsidRPr="00636746" w:rsidRDefault="0086458A" w:rsidP="0086458A">
      <w:pPr>
        <w:ind w:firstLine="709"/>
        <w:rPr>
          <w:sz w:val="24"/>
          <w:szCs w:val="24"/>
        </w:rPr>
      </w:pPr>
      <w:r w:rsidRPr="00636746">
        <w:rPr>
          <w:sz w:val="24"/>
          <w:szCs w:val="24"/>
        </w:rPr>
        <w:t xml:space="preserve">В соответствии с постановлением главы администрации г. Курска увеличено финансирование обедов для учащихся из малообеспеченных семей из расчета 40 рублей в день. В г. Железногорске разработана и утверждена городская целевая программа «Развитие системы организации питания обучающихся, воспитанников муниципальных образовательных  учреждений г. Железногорска на 2009-2013 гг». </w:t>
      </w:r>
    </w:p>
    <w:p w:rsidR="0086458A" w:rsidRPr="00636746" w:rsidRDefault="0086458A" w:rsidP="0086458A">
      <w:pPr>
        <w:ind w:firstLine="709"/>
        <w:rPr>
          <w:sz w:val="24"/>
          <w:szCs w:val="24"/>
        </w:rPr>
      </w:pPr>
      <w:r w:rsidRPr="00636746">
        <w:rPr>
          <w:sz w:val="24"/>
          <w:szCs w:val="24"/>
        </w:rPr>
        <w:t xml:space="preserve">В соответствии с действующим законодательством бесплатное питание в школах получают </w:t>
      </w:r>
      <w:r w:rsidRPr="006808E2">
        <w:rPr>
          <w:sz w:val="24"/>
          <w:szCs w:val="24"/>
        </w:rPr>
        <w:t>13467 детей,</w:t>
      </w:r>
      <w:r w:rsidRPr="00636746">
        <w:rPr>
          <w:sz w:val="24"/>
          <w:szCs w:val="24"/>
        </w:rPr>
        <w:t xml:space="preserve"> проживающих в зонах, подвергшихся последствиям аварии на ЧАЭС. </w:t>
      </w:r>
    </w:p>
    <w:p w:rsidR="0086458A" w:rsidRDefault="0086458A" w:rsidP="0086458A">
      <w:pPr>
        <w:ind w:firstLine="709"/>
        <w:rPr>
          <w:sz w:val="24"/>
          <w:szCs w:val="24"/>
        </w:rPr>
      </w:pPr>
      <w:r w:rsidRPr="00636746">
        <w:rPr>
          <w:sz w:val="24"/>
          <w:szCs w:val="24"/>
        </w:rPr>
        <w:t xml:space="preserve">Из общего количества школ имеют пищеблоки 537 школ, буфеты-раздаточные – 29 школ. В школах, не имеющих собственных столовых, оборудованы буфетные.  На сырье работают 327  или 62% школ. В сельских школах 210 столовые, не имеющие </w:t>
      </w:r>
      <w:r w:rsidRPr="00636746">
        <w:rPr>
          <w:sz w:val="24"/>
          <w:szCs w:val="24"/>
        </w:rPr>
        <w:lastRenderedPageBreak/>
        <w:t xml:space="preserve">необходимого набора помещений для работы по полному технологическому циклу, обеспечиваются полностью или частично полуфабрикатами, в т.ч. высокой степени готовности. </w:t>
      </w:r>
    </w:p>
    <w:p w:rsidR="0086458A" w:rsidRPr="00636746" w:rsidRDefault="0086458A" w:rsidP="0086458A">
      <w:pPr>
        <w:ind w:firstLine="709"/>
        <w:rPr>
          <w:sz w:val="24"/>
          <w:szCs w:val="24"/>
        </w:rPr>
      </w:pPr>
      <w:r w:rsidRPr="00636746">
        <w:rPr>
          <w:sz w:val="24"/>
          <w:szCs w:val="24"/>
        </w:rPr>
        <w:t xml:space="preserve">В числе юридических лиц и индивидуальных предпринимателей, которые организуют питание в школах области - ИП Шашенкова Л.Н, ИП Дюкарева Л.Н., МУП КГТПО «Комбинат школьного питания» г. Курска, МУП «Комбинат питания учащихся» г. Железногорска, МУ ТПП «Общепит» г. Обоянь, ООО «Общепит» Железногорского района, ООО «Сирень», ООО «Перемена».   В сельских школах питание организуется администрацией, в штаты школ вводятся работники столовых. </w:t>
      </w:r>
    </w:p>
    <w:p w:rsidR="0086458A" w:rsidRPr="002956E6" w:rsidRDefault="0086458A" w:rsidP="0086458A">
      <w:pPr>
        <w:ind w:firstLine="709"/>
        <w:rPr>
          <w:sz w:val="24"/>
          <w:szCs w:val="24"/>
        </w:rPr>
      </w:pPr>
      <w:r w:rsidRPr="002956E6">
        <w:rPr>
          <w:sz w:val="24"/>
          <w:szCs w:val="24"/>
        </w:rPr>
        <w:t xml:space="preserve">В школах области в учебное время питается 79201 детей, что составляет 81% общего количества школьников (средний показатель по Российской Федерации – 83,5%). Охват горячим питанием учащихся начальных классов составил 94,2%, учащихся 5-11 классов – 71,9%,, что соответственно на 2,7% и на 7,7% выше показателя 2011 года. </w:t>
      </w:r>
    </w:p>
    <w:p w:rsidR="0086458A" w:rsidRPr="00321E6A" w:rsidRDefault="0086458A" w:rsidP="0086458A">
      <w:pPr>
        <w:ind w:firstLine="709"/>
        <w:rPr>
          <w:sz w:val="24"/>
          <w:szCs w:val="24"/>
        </w:rPr>
      </w:pPr>
      <w:r w:rsidRPr="00321E6A">
        <w:rPr>
          <w:sz w:val="24"/>
          <w:szCs w:val="24"/>
        </w:rPr>
        <w:t xml:space="preserve">Из общего количества учащихся 2-3 –разовое питание организовано для 54,7% обучающихся (в 2011 г. – для 48%). Завтраками охвачено 28,4%, обедами -27,6%, двухразовым питанием – 26222 или 33,1% человек, трехразовым питанием -8671 или 10,9% общего числа питающихся. </w:t>
      </w:r>
    </w:p>
    <w:p w:rsidR="0086458A" w:rsidRPr="00636746" w:rsidRDefault="0086458A" w:rsidP="0086458A">
      <w:pPr>
        <w:ind w:firstLine="709"/>
        <w:rPr>
          <w:sz w:val="24"/>
          <w:szCs w:val="24"/>
        </w:rPr>
      </w:pPr>
      <w:r w:rsidRPr="00321E6A">
        <w:rPr>
          <w:sz w:val="24"/>
          <w:szCs w:val="24"/>
        </w:rPr>
        <w:t>В группах продленного дня (ГПД) 2-х разовое питание организованно для 12460 или 59%,  3-х разовое питание –для 8671 5или 41% посещающих ГПД.</w:t>
      </w:r>
      <w:r w:rsidRPr="00636746">
        <w:rPr>
          <w:sz w:val="24"/>
          <w:szCs w:val="24"/>
        </w:rPr>
        <w:t xml:space="preserve">  В группах продленного дня, в которых организовано 2-разовое питание, откорректированы режимы дня в части сокращения времени пребывания детей в группах на 2 часа.</w:t>
      </w:r>
    </w:p>
    <w:p w:rsidR="0086458A" w:rsidRPr="00991518" w:rsidRDefault="0086458A" w:rsidP="0086458A">
      <w:pPr>
        <w:ind w:right="-3" w:firstLine="709"/>
        <w:rPr>
          <w:sz w:val="24"/>
          <w:szCs w:val="24"/>
        </w:rPr>
      </w:pPr>
      <w:r w:rsidRPr="00991518">
        <w:rPr>
          <w:sz w:val="24"/>
          <w:szCs w:val="24"/>
        </w:rPr>
        <w:t xml:space="preserve"> Средний размер дотации составил – 15 рублей.   Средняя стоимость завтраков 23</w:t>
      </w:r>
      <w:r>
        <w:rPr>
          <w:sz w:val="24"/>
          <w:szCs w:val="24"/>
        </w:rPr>
        <w:t xml:space="preserve"> руб.</w:t>
      </w:r>
      <w:r w:rsidRPr="00991518">
        <w:rPr>
          <w:sz w:val="24"/>
          <w:szCs w:val="24"/>
        </w:rPr>
        <w:t>, обедов – 35,6</w:t>
      </w:r>
      <w:r>
        <w:rPr>
          <w:sz w:val="24"/>
          <w:szCs w:val="24"/>
        </w:rPr>
        <w:t xml:space="preserve"> руб.</w:t>
      </w:r>
      <w:r w:rsidRPr="00991518">
        <w:rPr>
          <w:sz w:val="24"/>
          <w:szCs w:val="24"/>
        </w:rPr>
        <w:t>, полдников – 17  руб</w:t>
      </w:r>
      <w:r>
        <w:rPr>
          <w:sz w:val="24"/>
          <w:szCs w:val="24"/>
        </w:rPr>
        <w:t>.</w:t>
      </w:r>
      <w:r w:rsidRPr="00991518">
        <w:rPr>
          <w:sz w:val="24"/>
          <w:szCs w:val="24"/>
        </w:rPr>
        <w:t>, как при организации льготного питания, так и питания за родительские средства.</w:t>
      </w:r>
    </w:p>
    <w:p w:rsidR="0086458A" w:rsidRPr="00636746" w:rsidRDefault="0086458A" w:rsidP="0086458A">
      <w:pPr>
        <w:ind w:firstLine="709"/>
        <w:rPr>
          <w:sz w:val="24"/>
          <w:szCs w:val="24"/>
        </w:rPr>
      </w:pPr>
      <w:r w:rsidRPr="00636746">
        <w:rPr>
          <w:sz w:val="24"/>
          <w:szCs w:val="24"/>
        </w:rPr>
        <w:t xml:space="preserve">Льготное питание получают 23120 учащихся школ, что составляет 31,3% общего количества питающихся. Размер дотаций на одного ребенка составляет от 4 до 20 рублей. </w:t>
      </w:r>
    </w:p>
    <w:p w:rsidR="0086458A" w:rsidRPr="006B04DD" w:rsidRDefault="0086458A" w:rsidP="0086458A">
      <w:pPr>
        <w:ind w:firstLine="709"/>
        <w:rPr>
          <w:sz w:val="24"/>
          <w:szCs w:val="24"/>
        </w:rPr>
      </w:pPr>
      <w:r w:rsidRPr="006B04DD">
        <w:rPr>
          <w:sz w:val="24"/>
          <w:szCs w:val="24"/>
        </w:rPr>
        <w:t xml:space="preserve">Йодированную и витаминизированную продукцию получают </w:t>
      </w:r>
      <w:r>
        <w:rPr>
          <w:sz w:val="24"/>
          <w:szCs w:val="24"/>
        </w:rPr>
        <w:t>во всех дошкольных и интернатных учреждениях.</w:t>
      </w:r>
    </w:p>
    <w:p w:rsidR="0086458A" w:rsidRPr="00736715" w:rsidRDefault="0086458A" w:rsidP="0086458A">
      <w:pPr>
        <w:ind w:firstLine="709"/>
        <w:jc w:val="right"/>
        <w:rPr>
          <w:b/>
          <w:sz w:val="24"/>
          <w:szCs w:val="24"/>
        </w:rPr>
      </w:pPr>
      <w:r w:rsidRPr="00736715">
        <w:rPr>
          <w:b/>
          <w:sz w:val="24"/>
          <w:szCs w:val="24"/>
        </w:rPr>
        <w:t xml:space="preserve">Таблица № </w:t>
      </w:r>
      <w:r w:rsidR="004C7CDB">
        <w:rPr>
          <w:b/>
          <w:sz w:val="24"/>
          <w:szCs w:val="24"/>
        </w:rPr>
        <w:t>91</w:t>
      </w:r>
    </w:p>
    <w:p w:rsidR="0086458A" w:rsidRPr="00736715" w:rsidRDefault="0086458A" w:rsidP="0086458A">
      <w:pPr>
        <w:ind w:firstLine="709"/>
        <w:jc w:val="center"/>
        <w:rPr>
          <w:b/>
          <w:sz w:val="24"/>
          <w:szCs w:val="24"/>
        </w:rPr>
      </w:pPr>
      <w:r w:rsidRPr="00736715">
        <w:rPr>
          <w:b/>
          <w:sz w:val="24"/>
          <w:szCs w:val="24"/>
        </w:rPr>
        <w:t>Охват учащихся общеобразовательных учреждений горячим питанием,%</w:t>
      </w:r>
    </w:p>
    <w:tbl>
      <w:tblPr>
        <w:tblW w:w="0" w:type="auto"/>
        <w:jc w:val="center"/>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1495"/>
        <w:gridCol w:w="1559"/>
        <w:gridCol w:w="1810"/>
      </w:tblGrid>
      <w:tr w:rsidR="0086458A" w:rsidRPr="00636746" w:rsidTr="002F44E9">
        <w:trPr>
          <w:cantSplit/>
          <w:jc w:val="center"/>
        </w:trPr>
        <w:tc>
          <w:tcPr>
            <w:tcW w:w="2160" w:type="dxa"/>
            <w:vMerge w:val="restart"/>
          </w:tcPr>
          <w:p w:rsidR="0086458A" w:rsidRPr="00636746" w:rsidRDefault="0086458A" w:rsidP="002F44E9">
            <w:pPr>
              <w:ind w:firstLine="709"/>
              <w:rPr>
                <w:sz w:val="24"/>
                <w:szCs w:val="24"/>
              </w:rPr>
            </w:pPr>
          </w:p>
          <w:p w:rsidR="0086458A" w:rsidRPr="00636746" w:rsidRDefault="0086458A" w:rsidP="002F44E9">
            <w:pPr>
              <w:ind w:firstLine="709"/>
              <w:rPr>
                <w:sz w:val="24"/>
                <w:szCs w:val="24"/>
              </w:rPr>
            </w:pPr>
          </w:p>
        </w:tc>
        <w:tc>
          <w:tcPr>
            <w:tcW w:w="4864" w:type="dxa"/>
            <w:gridSpan w:val="3"/>
          </w:tcPr>
          <w:p w:rsidR="0086458A" w:rsidRPr="00636746" w:rsidRDefault="0086458A" w:rsidP="002F44E9">
            <w:pPr>
              <w:ind w:firstLine="709"/>
              <w:rPr>
                <w:sz w:val="24"/>
                <w:szCs w:val="24"/>
              </w:rPr>
            </w:pPr>
            <w:r w:rsidRPr="00636746">
              <w:rPr>
                <w:sz w:val="24"/>
                <w:szCs w:val="24"/>
              </w:rPr>
              <w:t>Охват учащихся общеобразовательных учреждений горячим питанием</w:t>
            </w:r>
          </w:p>
        </w:tc>
      </w:tr>
      <w:tr w:rsidR="0086458A" w:rsidRPr="00636746" w:rsidTr="002F44E9">
        <w:trPr>
          <w:cantSplit/>
          <w:jc w:val="center"/>
        </w:trPr>
        <w:tc>
          <w:tcPr>
            <w:tcW w:w="2160" w:type="dxa"/>
            <w:vMerge/>
          </w:tcPr>
          <w:p w:rsidR="0086458A" w:rsidRPr="00636746" w:rsidRDefault="0086458A" w:rsidP="002F44E9">
            <w:pPr>
              <w:ind w:firstLine="709"/>
              <w:rPr>
                <w:sz w:val="24"/>
                <w:szCs w:val="24"/>
              </w:rPr>
            </w:pPr>
          </w:p>
        </w:tc>
        <w:tc>
          <w:tcPr>
            <w:tcW w:w="1495" w:type="dxa"/>
          </w:tcPr>
          <w:p w:rsidR="0086458A" w:rsidRPr="00636746" w:rsidRDefault="0086458A" w:rsidP="002F44E9">
            <w:pPr>
              <w:ind w:firstLine="709"/>
              <w:rPr>
                <w:sz w:val="24"/>
                <w:szCs w:val="24"/>
              </w:rPr>
            </w:pPr>
            <w:r w:rsidRPr="00636746">
              <w:rPr>
                <w:sz w:val="24"/>
                <w:szCs w:val="24"/>
              </w:rPr>
              <w:t>2010</w:t>
            </w:r>
          </w:p>
        </w:tc>
        <w:tc>
          <w:tcPr>
            <w:tcW w:w="1559" w:type="dxa"/>
          </w:tcPr>
          <w:p w:rsidR="0086458A" w:rsidRPr="00636746" w:rsidRDefault="0086458A" w:rsidP="002F44E9">
            <w:pPr>
              <w:ind w:firstLine="709"/>
              <w:rPr>
                <w:sz w:val="24"/>
                <w:szCs w:val="24"/>
              </w:rPr>
            </w:pPr>
            <w:r w:rsidRPr="00636746">
              <w:rPr>
                <w:sz w:val="24"/>
                <w:szCs w:val="24"/>
              </w:rPr>
              <w:t>2011</w:t>
            </w:r>
          </w:p>
        </w:tc>
        <w:tc>
          <w:tcPr>
            <w:tcW w:w="1810" w:type="dxa"/>
          </w:tcPr>
          <w:p w:rsidR="0086458A" w:rsidRPr="00636746" w:rsidRDefault="0086458A" w:rsidP="002F44E9">
            <w:pPr>
              <w:ind w:firstLine="709"/>
              <w:rPr>
                <w:sz w:val="24"/>
                <w:szCs w:val="24"/>
              </w:rPr>
            </w:pPr>
            <w:r w:rsidRPr="00636746">
              <w:rPr>
                <w:sz w:val="24"/>
                <w:szCs w:val="24"/>
              </w:rPr>
              <w:t>2012</w:t>
            </w:r>
          </w:p>
        </w:tc>
      </w:tr>
      <w:tr w:rsidR="0086458A" w:rsidRPr="00636746" w:rsidTr="002F44E9">
        <w:trPr>
          <w:cantSplit/>
          <w:jc w:val="center"/>
        </w:trPr>
        <w:tc>
          <w:tcPr>
            <w:tcW w:w="2160" w:type="dxa"/>
          </w:tcPr>
          <w:p w:rsidR="0086458A" w:rsidRPr="00636746" w:rsidRDefault="0086458A" w:rsidP="002F44E9">
            <w:pPr>
              <w:ind w:firstLine="709"/>
              <w:rPr>
                <w:sz w:val="24"/>
                <w:szCs w:val="24"/>
              </w:rPr>
            </w:pPr>
            <w:r w:rsidRPr="00636746">
              <w:rPr>
                <w:sz w:val="24"/>
                <w:szCs w:val="24"/>
              </w:rPr>
              <w:t>Всего:</w:t>
            </w:r>
          </w:p>
        </w:tc>
        <w:tc>
          <w:tcPr>
            <w:tcW w:w="1495" w:type="dxa"/>
          </w:tcPr>
          <w:p w:rsidR="0086458A" w:rsidRPr="00636746" w:rsidRDefault="0086458A" w:rsidP="002F44E9">
            <w:pPr>
              <w:ind w:firstLine="709"/>
              <w:rPr>
                <w:sz w:val="24"/>
                <w:szCs w:val="24"/>
              </w:rPr>
            </w:pPr>
            <w:r w:rsidRPr="00636746">
              <w:rPr>
                <w:sz w:val="24"/>
                <w:szCs w:val="24"/>
              </w:rPr>
              <w:t>67,6</w:t>
            </w:r>
          </w:p>
        </w:tc>
        <w:tc>
          <w:tcPr>
            <w:tcW w:w="1559" w:type="dxa"/>
          </w:tcPr>
          <w:p w:rsidR="0086458A" w:rsidRPr="00636746" w:rsidRDefault="0086458A" w:rsidP="002F44E9">
            <w:pPr>
              <w:ind w:firstLine="709"/>
              <w:rPr>
                <w:sz w:val="24"/>
                <w:szCs w:val="24"/>
              </w:rPr>
            </w:pPr>
            <w:r w:rsidRPr="00636746">
              <w:rPr>
                <w:sz w:val="24"/>
                <w:szCs w:val="24"/>
              </w:rPr>
              <w:t>75</w:t>
            </w:r>
          </w:p>
        </w:tc>
        <w:tc>
          <w:tcPr>
            <w:tcW w:w="1810" w:type="dxa"/>
          </w:tcPr>
          <w:p w:rsidR="0086458A" w:rsidRPr="00636746" w:rsidRDefault="0086458A" w:rsidP="002F44E9">
            <w:pPr>
              <w:ind w:firstLine="709"/>
              <w:rPr>
                <w:sz w:val="24"/>
                <w:szCs w:val="24"/>
              </w:rPr>
            </w:pPr>
            <w:r w:rsidRPr="00636746">
              <w:rPr>
                <w:sz w:val="24"/>
                <w:szCs w:val="24"/>
              </w:rPr>
              <w:t>81</w:t>
            </w:r>
          </w:p>
        </w:tc>
      </w:tr>
      <w:tr w:rsidR="0086458A" w:rsidRPr="00636746" w:rsidTr="002F44E9">
        <w:trPr>
          <w:cantSplit/>
          <w:jc w:val="center"/>
        </w:trPr>
        <w:tc>
          <w:tcPr>
            <w:tcW w:w="2160" w:type="dxa"/>
          </w:tcPr>
          <w:p w:rsidR="0086458A" w:rsidRPr="00636746" w:rsidRDefault="0086458A" w:rsidP="002F44E9">
            <w:pPr>
              <w:rPr>
                <w:sz w:val="24"/>
                <w:szCs w:val="24"/>
              </w:rPr>
            </w:pPr>
            <w:r w:rsidRPr="00636746">
              <w:rPr>
                <w:sz w:val="24"/>
                <w:szCs w:val="24"/>
              </w:rPr>
              <w:t>1-4 классы</w:t>
            </w:r>
          </w:p>
        </w:tc>
        <w:tc>
          <w:tcPr>
            <w:tcW w:w="1495" w:type="dxa"/>
          </w:tcPr>
          <w:p w:rsidR="0086458A" w:rsidRPr="00636746" w:rsidRDefault="0086458A" w:rsidP="002F44E9">
            <w:pPr>
              <w:ind w:firstLine="709"/>
              <w:rPr>
                <w:sz w:val="24"/>
                <w:szCs w:val="24"/>
              </w:rPr>
            </w:pPr>
            <w:r w:rsidRPr="00636746">
              <w:rPr>
                <w:sz w:val="24"/>
                <w:szCs w:val="24"/>
              </w:rPr>
              <w:t>82</w:t>
            </w:r>
          </w:p>
        </w:tc>
        <w:tc>
          <w:tcPr>
            <w:tcW w:w="1559" w:type="dxa"/>
          </w:tcPr>
          <w:p w:rsidR="0086458A" w:rsidRPr="00636746" w:rsidRDefault="0086458A" w:rsidP="002F44E9">
            <w:pPr>
              <w:ind w:firstLine="709"/>
              <w:rPr>
                <w:sz w:val="24"/>
                <w:szCs w:val="24"/>
              </w:rPr>
            </w:pPr>
            <w:r w:rsidRPr="00636746">
              <w:rPr>
                <w:sz w:val="24"/>
                <w:szCs w:val="24"/>
              </w:rPr>
              <w:t>91,4</w:t>
            </w:r>
          </w:p>
        </w:tc>
        <w:tc>
          <w:tcPr>
            <w:tcW w:w="1810" w:type="dxa"/>
          </w:tcPr>
          <w:p w:rsidR="0086458A" w:rsidRPr="00636746" w:rsidRDefault="0086458A" w:rsidP="002F44E9">
            <w:pPr>
              <w:ind w:firstLine="709"/>
              <w:rPr>
                <w:sz w:val="24"/>
                <w:szCs w:val="24"/>
              </w:rPr>
            </w:pPr>
            <w:r w:rsidRPr="00636746">
              <w:rPr>
                <w:sz w:val="24"/>
                <w:szCs w:val="24"/>
              </w:rPr>
              <w:t>94,1</w:t>
            </w:r>
          </w:p>
        </w:tc>
      </w:tr>
      <w:tr w:rsidR="0086458A" w:rsidRPr="00636746" w:rsidTr="002F44E9">
        <w:trPr>
          <w:cantSplit/>
          <w:jc w:val="center"/>
        </w:trPr>
        <w:tc>
          <w:tcPr>
            <w:tcW w:w="2160" w:type="dxa"/>
          </w:tcPr>
          <w:p w:rsidR="0086458A" w:rsidRPr="00636746" w:rsidRDefault="0086458A" w:rsidP="002F44E9">
            <w:pPr>
              <w:rPr>
                <w:sz w:val="24"/>
                <w:szCs w:val="24"/>
              </w:rPr>
            </w:pPr>
            <w:r w:rsidRPr="00636746">
              <w:rPr>
                <w:sz w:val="24"/>
                <w:szCs w:val="24"/>
              </w:rPr>
              <w:t>5-1 классы</w:t>
            </w:r>
          </w:p>
        </w:tc>
        <w:tc>
          <w:tcPr>
            <w:tcW w:w="1495" w:type="dxa"/>
          </w:tcPr>
          <w:p w:rsidR="0086458A" w:rsidRPr="00636746" w:rsidRDefault="0086458A" w:rsidP="002F44E9">
            <w:pPr>
              <w:ind w:firstLine="709"/>
              <w:rPr>
                <w:sz w:val="24"/>
                <w:szCs w:val="24"/>
              </w:rPr>
            </w:pPr>
            <w:r w:rsidRPr="00636746">
              <w:rPr>
                <w:sz w:val="24"/>
                <w:szCs w:val="24"/>
              </w:rPr>
              <w:t>57</w:t>
            </w:r>
          </w:p>
        </w:tc>
        <w:tc>
          <w:tcPr>
            <w:tcW w:w="1559" w:type="dxa"/>
          </w:tcPr>
          <w:p w:rsidR="0086458A" w:rsidRPr="00636746" w:rsidRDefault="0086458A" w:rsidP="002F44E9">
            <w:pPr>
              <w:ind w:firstLine="709"/>
              <w:rPr>
                <w:sz w:val="24"/>
                <w:szCs w:val="24"/>
              </w:rPr>
            </w:pPr>
            <w:r w:rsidRPr="00636746">
              <w:rPr>
                <w:sz w:val="24"/>
                <w:szCs w:val="24"/>
              </w:rPr>
              <w:t>64,2</w:t>
            </w:r>
          </w:p>
        </w:tc>
        <w:tc>
          <w:tcPr>
            <w:tcW w:w="1810" w:type="dxa"/>
          </w:tcPr>
          <w:p w:rsidR="0086458A" w:rsidRPr="00636746" w:rsidRDefault="0086458A" w:rsidP="002F44E9">
            <w:pPr>
              <w:ind w:firstLine="709"/>
              <w:rPr>
                <w:sz w:val="24"/>
                <w:szCs w:val="24"/>
              </w:rPr>
            </w:pPr>
            <w:r w:rsidRPr="00636746">
              <w:rPr>
                <w:sz w:val="24"/>
                <w:szCs w:val="24"/>
              </w:rPr>
              <w:t>71,9</w:t>
            </w:r>
          </w:p>
        </w:tc>
      </w:tr>
    </w:tbl>
    <w:p w:rsidR="0086458A" w:rsidRPr="00636746" w:rsidRDefault="0086458A" w:rsidP="0086458A">
      <w:pPr>
        <w:ind w:firstLine="709"/>
        <w:rPr>
          <w:sz w:val="24"/>
          <w:szCs w:val="24"/>
        </w:rPr>
      </w:pPr>
    </w:p>
    <w:p w:rsidR="0086458A" w:rsidRPr="00636746" w:rsidRDefault="0086458A" w:rsidP="0086458A">
      <w:pPr>
        <w:ind w:firstLine="709"/>
        <w:rPr>
          <w:sz w:val="24"/>
          <w:szCs w:val="24"/>
        </w:rPr>
      </w:pPr>
      <w:r w:rsidRPr="00636746">
        <w:rPr>
          <w:sz w:val="24"/>
          <w:szCs w:val="24"/>
        </w:rPr>
        <w:t xml:space="preserve">Проведенный анализ охвата учащихся горячим питанием в разрезе каждого района  показал, что охват школьников горячим питанием увеличился по сравнению с прошлым годом на 1,5% - 11%, </w:t>
      </w:r>
      <w:r>
        <w:rPr>
          <w:sz w:val="24"/>
          <w:szCs w:val="24"/>
        </w:rPr>
        <w:t xml:space="preserve">в школах </w:t>
      </w:r>
      <w:r w:rsidRPr="00636746">
        <w:rPr>
          <w:sz w:val="24"/>
          <w:szCs w:val="24"/>
        </w:rPr>
        <w:t>г. Курск</w:t>
      </w:r>
      <w:r>
        <w:rPr>
          <w:sz w:val="24"/>
          <w:szCs w:val="24"/>
        </w:rPr>
        <w:t>а</w:t>
      </w:r>
      <w:r w:rsidRPr="00636746">
        <w:rPr>
          <w:sz w:val="24"/>
          <w:szCs w:val="24"/>
        </w:rPr>
        <w:t>, Суджанск</w:t>
      </w:r>
      <w:r>
        <w:rPr>
          <w:sz w:val="24"/>
          <w:szCs w:val="24"/>
        </w:rPr>
        <w:t>ого</w:t>
      </w:r>
      <w:r w:rsidRPr="00636746">
        <w:rPr>
          <w:sz w:val="24"/>
          <w:szCs w:val="24"/>
        </w:rPr>
        <w:t>, Беловск</w:t>
      </w:r>
      <w:r>
        <w:rPr>
          <w:sz w:val="24"/>
          <w:szCs w:val="24"/>
        </w:rPr>
        <w:t>ого</w:t>
      </w:r>
      <w:r w:rsidRPr="00636746">
        <w:rPr>
          <w:sz w:val="24"/>
          <w:szCs w:val="24"/>
        </w:rPr>
        <w:t>, Обоянск</w:t>
      </w:r>
      <w:r>
        <w:rPr>
          <w:sz w:val="24"/>
          <w:szCs w:val="24"/>
        </w:rPr>
        <w:t>ого</w:t>
      </w:r>
      <w:r w:rsidRPr="00636746">
        <w:rPr>
          <w:sz w:val="24"/>
          <w:szCs w:val="24"/>
        </w:rPr>
        <w:t>, Льговск</w:t>
      </w:r>
      <w:r>
        <w:rPr>
          <w:sz w:val="24"/>
          <w:szCs w:val="24"/>
        </w:rPr>
        <w:t>ого</w:t>
      </w:r>
      <w:r w:rsidRPr="00636746">
        <w:rPr>
          <w:sz w:val="24"/>
          <w:szCs w:val="24"/>
        </w:rPr>
        <w:t>, Курчатовск</w:t>
      </w:r>
      <w:r>
        <w:rPr>
          <w:sz w:val="24"/>
          <w:szCs w:val="24"/>
        </w:rPr>
        <w:t>ого</w:t>
      </w:r>
      <w:r w:rsidRPr="00636746">
        <w:rPr>
          <w:sz w:val="24"/>
          <w:szCs w:val="24"/>
        </w:rPr>
        <w:t>, Конышевск</w:t>
      </w:r>
      <w:r>
        <w:rPr>
          <w:sz w:val="24"/>
          <w:szCs w:val="24"/>
        </w:rPr>
        <w:t>ого</w:t>
      </w:r>
      <w:r w:rsidRPr="00636746">
        <w:rPr>
          <w:sz w:val="24"/>
          <w:szCs w:val="24"/>
        </w:rPr>
        <w:t>, Дмитриевск</w:t>
      </w:r>
      <w:r>
        <w:rPr>
          <w:sz w:val="24"/>
          <w:szCs w:val="24"/>
        </w:rPr>
        <w:t>ого</w:t>
      </w:r>
      <w:r w:rsidRPr="00636746">
        <w:rPr>
          <w:sz w:val="24"/>
          <w:szCs w:val="24"/>
        </w:rPr>
        <w:t>, Хомутовск</w:t>
      </w:r>
      <w:r>
        <w:rPr>
          <w:sz w:val="24"/>
          <w:szCs w:val="24"/>
        </w:rPr>
        <w:t>ого</w:t>
      </w:r>
      <w:r w:rsidRPr="00636746">
        <w:rPr>
          <w:sz w:val="24"/>
          <w:szCs w:val="24"/>
        </w:rPr>
        <w:t>,</w:t>
      </w:r>
      <w:r>
        <w:rPr>
          <w:sz w:val="24"/>
          <w:szCs w:val="24"/>
        </w:rPr>
        <w:t xml:space="preserve"> </w:t>
      </w:r>
      <w:r w:rsidRPr="00636746">
        <w:rPr>
          <w:sz w:val="24"/>
          <w:szCs w:val="24"/>
        </w:rPr>
        <w:t>Касторенск</w:t>
      </w:r>
      <w:r>
        <w:rPr>
          <w:sz w:val="24"/>
          <w:szCs w:val="24"/>
        </w:rPr>
        <w:t>ого</w:t>
      </w:r>
      <w:r w:rsidRPr="00636746">
        <w:rPr>
          <w:sz w:val="24"/>
          <w:szCs w:val="24"/>
        </w:rPr>
        <w:t>, Горшеченск</w:t>
      </w:r>
      <w:r>
        <w:rPr>
          <w:sz w:val="24"/>
          <w:szCs w:val="24"/>
        </w:rPr>
        <w:t>ого</w:t>
      </w:r>
      <w:r w:rsidRPr="00636746">
        <w:rPr>
          <w:sz w:val="24"/>
          <w:szCs w:val="24"/>
        </w:rPr>
        <w:t>, Щигровск</w:t>
      </w:r>
      <w:r>
        <w:rPr>
          <w:sz w:val="24"/>
          <w:szCs w:val="24"/>
        </w:rPr>
        <w:t>ого</w:t>
      </w:r>
      <w:r w:rsidRPr="00636746">
        <w:rPr>
          <w:sz w:val="24"/>
          <w:szCs w:val="24"/>
        </w:rPr>
        <w:t>,</w:t>
      </w:r>
      <w:r>
        <w:rPr>
          <w:sz w:val="24"/>
          <w:szCs w:val="24"/>
        </w:rPr>
        <w:t xml:space="preserve"> Ч</w:t>
      </w:r>
      <w:r w:rsidRPr="00636746">
        <w:rPr>
          <w:sz w:val="24"/>
          <w:szCs w:val="24"/>
        </w:rPr>
        <w:t>еремисиновск</w:t>
      </w:r>
      <w:r>
        <w:rPr>
          <w:sz w:val="24"/>
          <w:szCs w:val="24"/>
        </w:rPr>
        <w:t>ого</w:t>
      </w:r>
      <w:r w:rsidRPr="00636746">
        <w:rPr>
          <w:sz w:val="24"/>
          <w:szCs w:val="24"/>
        </w:rPr>
        <w:t>, Тимск</w:t>
      </w:r>
      <w:r>
        <w:rPr>
          <w:sz w:val="24"/>
          <w:szCs w:val="24"/>
        </w:rPr>
        <w:t>ого</w:t>
      </w:r>
      <w:r w:rsidRPr="00636746">
        <w:rPr>
          <w:sz w:val="24"/>
          <w:szCs w:val="24"/>
        </w:rPr>
        <w:t>, Пристенск</w:t>
      </w:r>
      <w:r>
        <w:rPr>
          <w:sz w:val="24"/>
          <w:szCs w:val="24"/>
        </w:rPr>
        <w:t>ого</w:t>
      </w:r>
      <w:r w:rsidRPr="00636746">
        <w:rPr>
          <w:sz w:val="24"/>
          <w:szCs w:val="24"/>
        </w:rPr>
        <w:t>, Мантуровск</w:t>
      </w:r>
      <w:r>
        <w:rPr>
          <w:sz w:val="24"/>
          <w:szCs w:val="24"/>
        </w:rPr>
        <w:t>ого</w:t>
      </w:r>
      <w:r w:rsidRPr="00636746">
        <w:rPr>
          <w:sz w:val="24"/>
          <w:szCs w:val="24"/>
        </w:rPr>
        <w:t>, Курск</w:t>
      </w:r>
      <w:r>
        <w:rPr>
          <w:sz w:val="24"/>
          <w:szCs w:val="24"/>
        </w:rPr>
        <w:t>ого</w:t>
      </w:r>
      <w:r w:rsidRPr="00636746">
        <w:rPr>
          <w:sz w:val="24"/>
          <w:szCs w:val="24"/>
        </w:rPr>
        <w:t xml:space="preserve"> и Октябрьск</w:t>
      </w:r>
      <w:r>
        <w:rPr>
          <w:sz w:val="24"/>
          <w:szCs w:val="24"/>
        </w:rPr>
        <w:t>ого</w:t>
      </w:r>
      <w:r w:rsidRPr="00636746">
        <w:rPr>
          <w:sz w:val="24"/>
          <w:szCs w:val="24"/>
        </w:rPr>
        <w:t xml:space="preserve"> район</w:t>
      </w:r>
      <w:r>
        <w:rPr>
          <w:sz w:val="24"/>
          <w:szCs w:val="24"/>
        </w:rPr>
        <w:t xml:space="preserve">ов. </w:t>
      </w:r>
    </w:p>
    <w:p w:rsidR="00736715" w:rsidRDefault="00736715">
      <w:pPr>
        <w:spacing w:after="200" w:line="276" w:lineRule="auto"/>
        <w:jc w:val="left"/>
        <w:rPr>
          <w:sz w:val="24"/>
          <w:szCs w:val="24"/>
        </w:rPr>
      </w:pPr>
      <w:r>
        <w:rPr>
          <w:sz w:val="24"/>
          <w:szCs w:val="24"/>
        </w:rPr>
        <w:br w:type="page"/>
      </w:r>
    </w:p>
    <w:p w:rsidR="0086458A" w:rsidRPr="00636746" w:rsidRDefault="0086458A" w:rsidP="0086458A">
      <w:pPr>
        <w:ind w:firstLine="709"/>
        <w:rPr>
          <w:sz w:val="24"/>
          <w:szCs w:val="24"/>
        </w:rPr>
      </w:pPr>
    </w:p>
    <w:p w:rsidR="0086458A" w:rsidRPr="00736715" w:rsidRDefault="004C7CDB" w:rsidP="0086458A">
      <w:pPr>
        <w:ind w:firstLine="709"/>
        <w:jc w:val="right"/>
        <w:rPr>
          <w:b/>
          <w:sz w:val="24"/>
          <w:szCs w:val="24"/>
        </w:rPr>
      </w:pPr>
      <w:r>
        <w:rPr>
          <w:b/>
          <w:sz w:val="24"/>
          <w:szCs w:val="24"/>
        </w:rPr>
        <w:t>Таблица № 92</w:t>
      </w:r>
    </w:p>
    <w:p w:rsidR="0086458A" w:rsidRPr="00736715" w:rsidRDefault="0086458A" w:rsidP="0086458A">
      <w:pPr>
        <w:ind w:firstLine="709"/>
        <w:jc w:val="center"/>
        <w:rPr>
          <w:b/>
          <w:sz w:val="24"/>
          <w:szCs w:val="24"/>
        </w:rPr>
      </w:pPr>
      <w:r w:rsidRPr="00736715">
        <w:rPr>
          <w:b/>
          <w:sz w:val="24"/>
          <w:szCs w:val="24"/>
        </w:rPr>
        <w:t>Охват учащихся общеобразовательных учреждений горячим питанием</w:t>
      </w:r>
    </w:p>
    <w:p w:rsidR="0086458A" w:rsidRPr="00736715" w:rsidRDefault="0086458A" w:rsidP="0086458A">
      <w:pPr>
        <w:ind w:firstLine="709"/>
        <w:jc w:val="center"/>
        <w:rPr>
          <w:b/>
          <w:sz w:val="24"/>
          <w:szCs w:val="24"/>
        </w:rPr>
      </w:pPr>
      <w:r w:rsidRPr="00736715">
        <w:rPr>
          <w:b/>
          <w:sz w:val="24"/>
          <w:szCs w:val="24"/>
        </w:rPr>
        <w:t>в разрезе районов.</w:t>
      </w:r>
    </w:p>
    <w:p w:rsidR="0086458A" w:rsidRPr="00636746" w:rsidRDefault="0086458A" w:rsidP="0086458A">
      <w:pPr>
        <w:ind w:firstLine="709"/>
        <w:jc w:val="center"/>
        <w:rPr>
          <w:sz w:val="24"/>
          <w:szCs w:val="24"/>
        </w:rPr>
      </w:pPr>
    </w:p>
    <w:tbl>
      <w:tblPr>
        <w:tblW w:w="8718" w:type="dxa"/>
        <w:jc w:val="center"/>
        <w:tblInd w:w="108" w:type="dxa"/>
        <w:tblLayout w:type="fixed"/>
        <w:tblLook w:val="0000"/>
      </w:tblPr>
      <w:tblGrid>
        <w:gridCol w:w="3544"/>
        <w:gridCol w:w="2622"/>
        <w:gridCol w:w="2552"/>
      </w:tblGrid>
      <w:tr w:rsidR="0086458A" w:rsidRPr="00636746" w:rsidTr="002F44E9">
        <w:trPr>
          <w:tblHeader/>
          <w:jc w:val="center"/>
        </w:trPr>
        <w:tc>
          <w:tcPr>
            <w:tcW w:w="3544" w:type="dxa"/>
            <w:vMerge w:val="restart"/>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Наименование территории</w:t>
            </w:r>
          </w:p>
        </w:tc>
        <w:tc>
          <w:tcPr>
            <w:tcW w:w="5174" w:type="dxa"/>
            <w:gridSpan w:val="2"/>
            <w:tcBorders>
              <w:top w:val="single" w:sz="4" w:space="0" w:color="000000"/>
              <w:left w:val="single" w:sz="4" w:space="0" w:color="000000"/>
              <w:bottom w:val="single" w:sz="4" w:space="0" w:color="000000"/>
              <w:right w:val="single" w:sz="4" w:space="0" w:color="000000"/>
            </w:tcBorders>
          </w:tcPr>
          <w:p w:rsidR="0086458A" w:rsidRPr="00636746" w:rsidRDefault="0086458A" w:rsidP="002F44E9">
            <w:pPr>
              <w:ind w:firstLine="709"/>
              <w:rPr>
                <w:sz w:val="24"/>
                <w:szCs w:val="24"/>
              </w:rPr>
            </w:pPr>
            <w:r w:rsidRPr="00636746">
              <w:rPr>
                <w:sz w:val="24"/>
                <w:szCs w:val="24"/>
              </w:rPr>
              <w:t>Охват горячим питанием учащихся</w:t>
            </w:r>
          </w:p>
        </w:tc>
      </w:tr>
      <w:tr w:rsidR="0086458A" w:rsidRPr="00636746" w:rsidTr="002F44E9">
        <w:trPr>
          <w:tblHeader/>
          <w:jc w:val="center"/>
        </w:trPr>
        <w:tc>
          <w:tcPr>
            <w:tcW w:w="3544" w:type="dxa"/>
            <w:vMerge/>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p>
        </w:tc>
        <w:tc>
          <w:tcPr>
            <w:tcW w:w="2622"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2011</w:t>
            </w:r>
          </w:p>
        </w:tc>
        <w:tc>
          <w:tcPr>
            <w:tcW w:w="2552" w:type="dxa"/>
            <w:tcBorders>
              <w:top w:val="single" w:sz="4" w:space="0" w:color="000000"/>
              <w:left w:val="single" w:sz="4" w:space="0" w:color="000000"/>
              <w:bottom w:val="single" w:sz="4" w:space="0" w:color="000000"/>
              <w:right w:val="single" w:sz="4" w:space="0" w:color="000000"/>
            </w:tcBorders>
          </w:tcPr>
          <w:p w:rsidR="0086458A" w:rsidRPr="00636746" w:rsidRDefault="0086458A" w:rsidP="002F44E9">
            <w:pPr>
              <w:ind w:firstLine="709"/>
              <w:rPr>
                <w:sz w:val="24"/>
                <w:szCs w:val="24"/>
              </w:rPr>
            </w:pPr>
            <w:r w:rsidRPr="00636746">
              <w:rPr>
                <w:sz w:val="24"/>
                <w:szCs w:val="24"/>
              </w:rPr>
              <w:t>2012</w:t>
            </w:r>
          </w:p>
        </w:tc>
      </w:tr>
      <w:tr w:rsidR="0086458A" w:rsidRPr="00636746" w:rsidTr="002F44E9">
        <w:trPr>
          <w:jc w:val="center"/>
        </w:trPr>
        <w:tc>
          <w:tcPr>
            <w:tcW w:w="3544"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Курская область</w:t>
            </w:r>
          </w:p>
        </w:tc>
        <w:tc>
          <w:tcPr>
            <w:tcW w:w="2622"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75</w:t>
            </w:r>
          </w:p>
        </w:tc>
        <w:tc>
          <w:tcPr>
            <w:tcW w:w="2552" w:type="dxa"/>
            <w:tcBorders>
              <w:top w:val="single" w:sz="4" w:space="0" w:color="000000"/>
              <w:left w:val="single" w:sz="4" w:space="0" w:color="000000"/>
              <w:bottom w:val="single" w:sz="4" w:space="0" w:color="000000"/>
              <w:right w:val="single" w:sz="4" w:space="0" w:color="000000"/>
            </w:tcBorders>
          </w:tcPr>
          <w:p w:rsidR="0086458A" w:rsidRPr="00636746" w:rsidRDefault="0086458A" w:rsidP="002F44E9">
            <w:pPr>
              <w:ind w:firstLine="709"/>
              <w:rPr>
                <w:sz w:val="24"/>
                <w:szCs w:val="24"/>
              </w:rPr>
            </w:pPr>
            <w:r w:rsidRPr="00636746">
              <w:rPr>
                <w:sz w:val="24"/>
                <w:szCs w:val="24"/>
              </w:rPr>
              <w:t>81,9</w:t>
            </w:r>
          </w:p>
        </w:tc>
      </w:tr>
      <w:tr w:rsidR="0086458A" w:rsidRPr="00636746" w:rsidTr="002F44E9">
        <w:trPr>
          <w:jc w:val="center"/>
        </w:trPr>
        <w:tc>
          <w:tcPr>
            <w:tcW w:w="3544"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Г.Курск</w:t>
            </w:r>
          </w:p>
        </w:tc>
        <w:tc>
          <w:tcPr>
            <w:tcW w:w="2622"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69,8</w:t>
            </w:r>
          </w:p>
        </w:tc>
        <w:tc>
          <w:tcPr>
            <w:tcW w:w="2552" w:type="dxa"/>
            <w:tcBorders>
              <w:top w:val="single" w:sz="4" w:space="0" w:color="000000"/>
              <w:left w:val="single" w:sz="4" w:space="0" w:color="000000"/>
              <w:bottom w:val="single" w:sz="4" w:space="0" w:color="000000"/>
              <w:right w:val="single" w:sz="4" w:space="0" w:color="000000"/>
            </w:tcBorders>
          </w:tcPr>
          <w:p w:rsidR="0086458A" w:rsidRPr="00636746" w:rsidRDefault="0086458A" w:rsidP="002F44E9">
            <w:pPr>
              <w:ind w:firstLine="709"/>
              <w:rPr>
                <w:sz w:val="24"/>
                <w:szCs w:val="24"/>
              </w:rPr>
            </w:pPr>
            <w:r w:rsidRPr="00636746">
              <w:rPr>
                <w:sz w:val="24"/>
                <w:szCs w:val="24"/>
              </w:rPr>
              <w:t>80,7</w:t>
            </w:r>
          </w:p>
        </w:tc>
      </w:tr>
      <w:tr w:rsidR="0086458A" w:rsidRPr="00636746" w:rsidTr="002F44E9">
        <w:trPr>
          <w:jc w:val="center"/>
        </w:trPr>
        <w:tc>
          <w:tcPr>
            <w:tcW w:w="3544"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Курский район</w:t>
            </w:r>
          </w:p>
        </w:tc>
        <w:tc>
          <w:tcPr>
            <w:tcW w:w="2622"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72</w:t>
            </w:r>
          </w:p>
        </w:tc>
        <w:tc>
          <w:tcPr>
            <w:tcW w:w="2552" w:type="dxa"/>
            <w:tcBorders>
              <w:top w:val="single" w:sz="4" w:space="0" w:color="000000"/>
              <w:left w:val="single" w:sz="4" w:space="0" w:color="000000"/>
              <w:bottom w:val="single" w:sz="4" w:space="0" w:color="000000"/>
              <w:right w:val="single" w:sz="4" w:space="0" w:color="000000"/>
            </w:tcBorders>
          </w:tcPr>
          <w:p w:rsidR="0086458A" w:rsidRPr="00636746" w:rsidRDefault="0086458A" w:rsidP="002F44E9">
            <w:pPr>
              <w:ind w:firstLine="709"/>
              <w:rPr>
                <w:sz w:val="24"/>
                <w:szCs w:val="24"/>
              </w:rPr>
            </w:pPr>
            <w:r w:rsidRPr="00636746">
              <w:rPr>
                <w:sz w:val="24"/>
                <w:szCs w:val="24"/>
              </w:rPr>
              <w:t>100</w:t>
            </w:r>
          </w:p>
        </w:tc>
      </w:tr>
      <w:tr w:rsidR="0086458A" w:rsidRPr="00636746" w:rsidTr="002F44E9">
        <w:trPr>
          <w:jc w:val="center"/>
        </w:trPr>
        <w:tc>
          <w:tcPr>
            <w:tcW w:w="3544"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Октябрьский район</w:t>
            </w:r>
          </w:p>
        </w:tc>
        <w:tc>
          <w:tcPr>
            <w:tcW w:w="2622"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71,1</w:t>
            </w:r>
          </w:p>
        </w:tc>
        <w:tc>
          <w:tcPr>
            <w:tcW w:w="2552" w:type="dxa"/>
            <w:tcBorders>
              <w:top w:val="single" w:sz="4" w:space="0" w:color="000000"/>
              <w:left w:val="single" w:sz="4" w:space="0" w:color="000000"/>
              <w:bottom w:val="single" w:sz="4" w:space="0" w:color="000000"/>
              <w:right w:val="single" w:sz="4" w:space="0" w:color="000000"/>
            </w:tcBorders>
          </w:tcPr>
          <w:p w:rsidR="0086458A" w:rsidRPr="00636746" w:rsidRDefault="0086458A" w:rsidP="002F44E9">
            <w:pPr>
              <w:ind w:firstLine="709"/>
              <w:rPr>
                <w:sz w:val="24"/>
                <w:szCs w:val="24"/>
              </w:rPr>
            </w:pPr>
            <w:r w:rsidRPr="00636746">
              <w:rPr>
                <w:sz w:val="24"/>
                <w:szCs w:val="24"/>
              </w:rPr>
              <w:t>79</w:t>
            </w:r>
          </w:p>
        </w:tc>
      </w:tr>
      <w:tr w:rsidR="0086458A" w:rsidRPr="00636746" w:rsidTr="002F44E9">
        <w:trPr>
          <w:jc w:val="center"/>
        </w:trPr>
        <w:tc>
          <w:tcPr>
            <w:tcW w:w="3544"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Льговский район</w:t>
            </w:r>
          </w:p>
        </w:tc>
        <w:tc>
          <w:tcPr>
            <w:tcW w:w="2622"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71,6</w:t>
            </w:r>
          </w:p>
        </w:tc>
        <w:tc>
          <w:tcPr>
            <w:tcW w:w="2552" w:type="dxa"/>
            <w:tcBorders>
              <w:top w:val="single" w:sz="4" w:space="0" w:color="000000"/>
              <w:left w:val="single" w:sz="4" w:space="0" w:color="000000"/>
              <w:bottom w:val="single" w:sz="4" w:space="0" w:color="000000"/>
              <w:right w:val="single" w:sz="4" w:space="0" w:color="000000"/>
            </w:tcBorders>
          </w:tcPr>
          <w:p w:rsidR="0086458A" w:rsidRPr="00636746" w:rsidRDefault="0086458A" w:rsidP="002F44E9">
            <w:pPr>
              <w:ind w:firstLine="709"/>
              <w:rPr>
                <w:sz w:val="24"/>
                <w:szCs w:val="24"/>
              </w:rPr>
            </w:pPr>
            <w:r w:rsidRPr="00636746">
              <w:rPr>
                <w:sz w:val="24"/>
                <w:szCs w:val="24"/>
              </w:rPr>
              <w:t>81,8</w:t>
            </w:r>
          </w:p>
        </w:tc>
      </w:tr>
      <w:tr w:rsidR="0086458A" w:rsidRPr="00636746" w:rsidTr="002F44E9">
        <w:trPr>
          <w:jc w:val="center"/>
        </w:trPr>
        <w:tc>
          <w:tcPr>
            <w:tcW w:w="3544"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Курчатовский район</w:t>
            </w:r>
          </w:p>
        </w:tc>
        <w:tc>
          <w:tcPr>
            <w:tcW w:w="2622"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70</w:t>
            </w:r>
          </w:p>
        </w:tc>
        <w:tc>
          <w:tcPr>
            <w:tcW w:w="2552" w:type="dxa"/>
            <w:tcBorders>
              <w:top w:val="single" w:sz="4" w:space="0" w:color="000000"/>
              <w:left w:val="single" w:sz="4" w:space="0" w:color="000000"/>
              <w:bottom w:val="single" w:sz="4" w:space="0" w:color="000000"/>
              <w:right w:val="single" w:sz="4" w:space="0" w:color="000000"/>
            </w:tcBorders>
          </w:tcPr>
          <w:p w:rsidR="0086458A" w:rsidRPr="00636746" w:rsidRDefault="0086458A" w:rsidP="002F44E9">
            <w:pPr>
              <w:ind w:firstLine="709"/>
              <w:rPr>
                <w:sz w:val="24"/>
                <w:szCs w:val="24"/>
              </w:rPr>
            </w:pPr>
            <w:r w:rsidRPr="00636746">
              <w:rPr>
                <w:sz w:val="24"/>
                <w:szCs w:val="24"/>
              </w:rPr>
              <w:t>71</w:t>
            </w:r>
          </w:p>
        </w:tc>
      </w:tr>
      <w:tr w:rsidR="0086458A" w:rsidRPr="00636746" w:rsidTr="002F44E9">
        <w:trPr>
          <w:jc w:val="center"/>
        </w:trPr>
        <w:tc>
          <w:tcPr>
            <w:tcW w:w="3544"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Конышевский район</w:t>
            </w:r>
          </w:p>
        </w:tc>
        <w:tc>
          <w:tcPr>
            <w:tcW w:w="2622"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68</w:t>
            </w:r>
          </w:p>
        </w:tc>
        <w:tc>
          <w:tcPr>
            <w:tcW w:w="2552" w:type="dxa"/>
            <w:tcBorders>
              <w:top w:val="single" w:sz="4" w:space="0" w:color="000000"/>
              <w:left w:val="single" w:sz="4" w:space="0" w:color="000000"/>
              <w:bottom w:val="single" w:sz="4" w:space="0" w:color="000000"/>
              <w:right w:val="single" w:sz="4" w:space="0" w:color="000000"/>
            </w:tcBorders>
          </w:tcPr>
          <w:p w:rsidR="0086458A" w:rsidRPr="00636746" w:rsidRDefault="0086458A" w:rsidP="002F44E9">
            <w:pPr>
              <w:ind w:firstLine="709"/>
              <w:rPr>
                <w:sz w:val="24"/>
                <w:szCs w:val="24"/>
              </w:rPr>
            </w:pPr>
            <w:r w:rsidRPr="00636746">
              <w:rPr>
                <w:sz w:val="24"/>
                <w:szCs w:val="24"/>
              </w:rPr>
              <w:t>72,1</w:t>
            </w:r>
          </w:p>
        </w:tc>
      </w:tr>
      <w:tr w:rsidR="0086458A" w:rsidRPr="00636746" w:rsidTr="002F44E9">
        <w:trPr>
          <w:jc w:val="center"/>
        </w:trPr>
        <w:tc>
          <w:tcPr>
            <w:tcW w:w="3544"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Рыльский район</w:t>
            </w:r>
          </w:p>
        </w:tc>
        <w:tc>
          <w:tcPr>
            <w:tcW w:w="2622"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79,1</w:t>
            </w:r>
          </w:p>
        </w:tc>
        <w:tc>
          <w:tcPr>
            <w:tcW w:w="2552" w:type="dxa"/>
            <w:tcBorders>
              <w:top w:val="single" w:sz="4" w:space="0" w:color="000000"/>
              <w:left w:val="single" w:sz="4" w:space="0" w:color="000000"/>
              <w:bottom w:val="single" w:sz="4" w:space="0" w:color="000000"/>
              <w:right w:val="single" w:sz="4" w:space="0" w:color="000000"/>
            </w:tcBorders>
          </w:tcPr>
          <w:p w:rsidR="0086458A" w:rsidRPr="00636746" w:rsidRDefault="0086458A" w:rsidP="002F44E9">
            <w:pPr>
              <w:ind w:firstLine="709"/>
              <w:rPr>
                <w:sz w:val="24"/>
                <w:szCs w:val="24"/>
              </w:rPr>
            </w:pPr>
            <w:r w:rsidRPr="00636746">
              <w:rPr>
                <w:sz w:val="24"/>
                <w:szCs w:val="24"/>
              </w:rPr>
              <w:t>79</w:t>
            </w:r>
          </w:p>
        </w:tc>
      </w:tr>
      <w:tr w:rsidR="0086458A" w:rsidRPr="00636746" w:rsidTr="002F44E9">
        <w:trPr>
          <w:jc w:val="center"/>
        </w:trPr>
        <w:tc>
          <w:tcPr>
            <w:tcW w:w="3544"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Глушковский район</w:t>
            </w:r>
          </w:p>
        </w:tc>
        <w:tc>
          <w:tcPr>
            <w:tcW w:w="2622"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86,8</w:t>
            </w:r>
          </w:p>
        </w:tc>
        <w:tc>
          <w:tcPr>
            <w:tcW w:w="2552" w:type="dxa"/>
            <w:tcBorders>
              <w:top w:val="single" w:sz="4" w:space="0" w:color="000000"/>
              <w:left w:val="single" w:sz="4" w:space="0" w:color="000000"/>
              <w:bottom w:val="single" w:sz="4" w:space="0" w:color="000000"/>
              <w:right w:val="single" w:sz="4" w:space="0" w:color="000000"/>
            </w:tcBorders>
          </w:tcPr>
          <w:p w:rsidR="0086458A" w:rsidRPr="00636746" w:rsidRDefault="0086458A" w:rsidP="002F44E9">
            <w:pPr>
              <w:ind w:firstLine="709"/>
              <w:rPr>
                <w:sz w:val="24"/>
                <w:szCs w:val="24"/>
              </w:rPr>
            </w:pPr>
            <w:r w:rsidRPr="00636746">
              <w:rPr>
                <w:sz w:val="24"/>
                <w:szCs w:val="24"/>
              </w:rPr>
              <w:t>87,5</w:t>
            </w:r>
          </w:p>
        </w:tc>
      </w:tr>
      <w:tr w:rsidR="0086458A" w:rsidRPr="00636746" w:rsidTr="002F44E9">
        <w:trPr>
          <w:jc w:val="center"/>
        </w:trPr>
        <w:tc>
          <w:tcPr>
            <w:tcW w:w="3544"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Кореневский район</w:t>
            </w:r>
          </w:p>
        </w:tc>
        <w:tc>
          <w:tcPr>
            <w:tcW w:w="2622"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90</w:t>
            </w:r>
          </w:p>
        </w:tc>
        <w:tc>
          <w:tcPr>
            <w:tcW w:w="2552" w:type="dxa"/>
            <w:tcBorders>
              <w:top w:val="single" w:sz="4" w:space="0" w:color="000000"/>
              <w:left w:val="single" w:sz="4" w:space="0" w:color="000000"/>
              <w:bottom w:val="single" w:sz="4" w:space="0" w:color="000000"/>
              <w:right w:val="single" w:sz="4" w:space="0" w:color="000000"/>
            </w:tcBorders>
          </w:tcPr>
          <w:p w:rsidR="0086458A" w:rsidRPr="00636746" w:rsidRDefault="0086458A" w:rsidP="002F44E9">
            <w:pPr>
              <w:ind w:firstLine="709"/>
              <w:rPr>
                <w:sz w:val="24"/>
                <w:szCs w:val="24"/>
              </w:rPr>
            </w:pPr>
            <w:r w:rsidRPr="00636746">
              <w:rPr>
                <w:sz w:val="24"/>
                <w:szCs w:val="24"/>
              </w:rPr>
              <w:t>90</w:t>
            </w:r>
          </w:p>
        </w:tc>
      </w:tr>
      <w:tr w:rsidR="0086458A" w:rsidRPr="00636746" w:rsidTr="002F44E9">
        <w:trPr>
          <w:jc w:val="center"/>
        </w:trPr>
        <w:tc>
          <w:tcPr>
            <w:tcW w:w="3544"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г.Железногорск, Железногорский район</w:t>
            </w:r>
          </w:p>
        </w:tc>
        <w:tc>
          <w:tcPr>
            <w:tcW w:w="2622"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85</w:t>
            </w:r>
          </w:p>
        </w:tc>
        <w:tc>
          <w:tcPr>
            <w:tcW w:w="2552" w:type="dxa"/>
            <w:tcBorders>
              <w:top w:val="single" w:sz="4" w:space="0" w:color="000000"/>
              <w:left w:val="single" w:sz="4" w:space="0" w:color="000000"/>
              <w:bottom w:val="single" w:sz="4" w:space="0" w:color="000000"/>
              <w:right w:val="single" w:sz="4" w:space="0" w:color="000000"/>
            </w:tcBorders>
          </w:tcPr>
          <w:p w:rsidR="0086458A" w:rsidRPr="00636746" w:rsidRDefault="0086458A" w:rsidP="002F44E9">
            <w:pPr>
              <w:ind w:firstLine="709"/>
              <w:rPr>
                <w:sz w:val="24"/>
                <w:szCs w:val="24"/>
              </w:rPr>
            </w:pPr>
            <w:r w:rsidRPr="00636746">
              <w:rPr>
                <w:sz w:val="24"/>
                <w:szCs w:val="24"/>
              </w:rPr>
              <w:t>86</w:t>
            </w:r>
          </w:p>
        </w:tc>
      </w:tr>
      <w:tr w:rsidR="0086458A" w:rsidRPr="00636746" w:rsidTr="002F44E9">
        <w:trPr>
          <w:jc w:val="center"/>
        </w:trPr>
        <w:tc>
          <w:tcPr>
            <w:tcW w:w="3544"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Дмитриевский район</w:t>
            </w:r>
          </w:p>
        </w:tc>
        <w:tc>
          <w:tcPr>
            <w:tcW w:w="2622"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74</w:t>
            </w:r>
          </w:p>
        </w:tc>
        <w:tc>
          <w:tcPr>
            <w:tcW w:w="2552" w:type="dxa"/>
            <w:tcBorders>
              <w:top w:val="single" w:sz="4" w:space="0" w:color="000000"/>
              <w:left w:val="single" w:sz="4" w:space="0" w:color="000000"/>
              <w:bottom w:val="single" w:sz="4" w:space="0" w:color="000000"/>
              <w:right w:val="single" w:sz="4" w:space="0" w:color="000000"/>
            </w:tcBorders>
          </w:tcPr>
          <w:p w:rsidR="0086458A" w:rsidRPr="00636746" w:rsidRDefault="0086458A" w:rsidP="002F44E9">
            <w:pPr>
              <w:ind w:firstLine="709"/>
              <w:rPr>
                <w:sz w:val="24"/>
                <w:szCs w:val="24"/>
              </w:rPr>
            </w:pPr>
            <w:r w:rsidRPr="00636746">
              <w:rPr>
                <w:sz w:val="24"/>
                <w:szCs w:val="24"/>
              </w:rPr>
              <w:t>78,4</w:t>
            </w:r>
          </w:p>
        </w:tc>
      </w:tr>
      <w:tr w:rsidR="0086458A" w:rsidRPr="00636746" w:rsidTr="002F44E9">
        <w:trPr>
          <w:jc w:val="center"/>
        </w:trPr>
        <w:tc>
          <w:tcPr>
            <w:tcW w:w="3544"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Хомутовский район</w:t>
            </w:r>
          </w:p>
        </w:tc>
        <w:tc>
          <w:tcPr>
            <w:tcW w:w="2622"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83,4</w:t>
            </w:r>
          </w:p>
        </w:tc>
        <w:tc>
          <w:tcPr>
            <w:tcW w:w="2552" w:type="dxa"/>
            <w:tcBorders>
              <w:top w:val="single" w:sz="4" w:space="0" w:color="000000"/>
              <w:left w:val="single" w:sz="4" w:space="0" w:color="000000"/>
              <w:bottom w:val="single" w:sz="4" w:space="0" w:color="000000"/>
              <w:right w:val="single" w:sz="4" w:space="0" w:color="000000"/>
            </w:tcBorders>
          </w:tcPr>
          <w:p w:rsidR="0086458A" w:rsidRPr="00636746" w:rsidRDefault="0086458A" w:rsidP="002F44E9">
            <w:pPr>
              <w:ind w:firstLine="709"/>
              <w:rPr>
                <w:sz w:val="24"/>
                <w:szCs w:val="24"/>
              </w:rPr>
            </w:pPr>
            <w:r w:rsidRPr="00636746">
              <w:rPr>
                <w:sz w:val="24"/>
                <w:szCs w:val="24"/>
              </w:rPr>
              <w:t>84,7</w:t>
            </w:r>
          </w:p>
        </w:tc>
      </w:tr>
      <w:tr w:rsidR="0086458A" w:rsidRPr="00636746" w:rsidTr="002F44E9">
        <w:trPr>
          <w:jc w:val="center"/>
        </w:trPr>
        <w:tc>
          <w:tcPr>
            <w:tcW w:w="3544"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Фатежский район</w:t>
            </w:r>
          </w:p>
        </w:tc>
        <w:tc>
          <w:tcPr>
            <w:tcW w:w="2622"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71,1</w:t>
            </w:r>
          </w:p>
        </w:tc>
        <w:tc>
          <w:tcPr>
            <w:tcW w:w="2552" w:type="dxa"/>
            <w:tcBorders>
              <w:top w:val="single" w:sz="4" w:space="0" w:color="000000"/>
              <w:left w:val="single" w:sz="4" w:space="0" w:color="000000"/>
              <w:bottom w:val="single" w:sz="4" w:space="0" w:color="000000"/>
              <w:right w:val="single" w:sz="4" w:space="0" w:color="000000"/>
            </w:tcBorders>
          </w:tcPr>
          <w:p w:rsidR="0086458A" w:rsidRPr="00636746" w:rsidRDefault="0086458A" w:rsidP="002F44E9">
            <w:pPr>
              <w:ind w:firstLine="709"/>
              <w:rPr>
                <w:sz w:val="24"/>
                <w:szCs w:val="24"/>
              </w:rPr>
            </w:pPr>
            <w:r w:rsidRPr="00636746">
              <w:rPr>
                <w:sz w:val="24"/>
                <w:szCs w:val="24"/>
              </w:rPr>
              <w:t>72</w:t>
            </w:r>
          </w:p>
        </w:tc>
      </w:tr>
      <w:tr w:rsidR="0086458A" w:rsidRPr="00636746" w:rsidTr="002F44E9">
        <w:trPr>
          <w:jc w:val="center"/>
        </w:trPr>
        <w:tc>
          <w:tcPr>
            <w:tcW w:w="3544"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Золотухинский район</w:t>
            </w:r>
          </w:p>
        </w:tc>
        <w:tc>
          <w:tcPr>
            <w:tcW w:w="2622"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54,4</w:t>
            </w:r>
          </w:p>
        </w:tc>
        <w:tc>
          <w:tcPr>
            <w:tcW w:w="2552" w:type="dxa"/>
            <w:tcBorders>
              <w:top w:val="single" w:sz="4" w:space="0" w:color="000000"/>
              <w:left w:val="single" w:sz="4" w:space="0" w:color="000000"/>
              <w:bottom w:val="single" w:sz="4" w:space="0" w:color="000000"/>
              <w:right w:val="single" w:sz="4" w:space="0" w:color="000000"/>
            </w:tcBorders>
          </w:tcPr>
          <w:p w:rsidR="0086458A" w:rsidRPr="00636746" w:rsidRDefault="0086458A" w:rsidP="002F44E9">
            <w:pPr>
              <w:ind w:firstLine="709"/>
              <w:rPr>
                <w:sz w:val="24"/>
                <w:szCs w:val="24"/>
              </w:rPr>
            </w:pPr>
            <w:r w:rsidRPr="00636746">
              <w:rPr>
                <w:sz w:val="24"/>
                <w:szCs w:val="24"/>
              </w:rPr>
              <w:t>56</w:t>
            </w:r>
          </w:p>
        </w:tc>
      </w:tr>
      <w:tr w:rsidR="0086458A" w:rsidRPr="00636746" w:rsidTr="002F44E9">
        <w:trPr>
          <w:jc w:val="center"/>
        </w:trPr>
        <w:tc>
          <w:tcPr>
            <w:tcW w:w="3544"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Поныровский район</w:t>
            </w:r>
          </w:p>
        </w:tc>
        <w:tc>
          <w:tcPr>
            <w:tcW w:w="2622"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71</w:t>
            </w:r>
          </w:p>
        </w:tc>
        <w:tc>
          <w:tcPr>
            <w:tcW w:w="2552" w:type="dxa"/>
            <w:tcBorders>
              <w:top w:val="single" w:sz="4" w:space="0" w:color="000000"/>
              <w:left w:val="single" w:sz="4" w:space="0" w:color="000000"/>
              <w:bottom w:val="single" w:sz="4" w:space="0" w:color="000000"/>
              <w:right w:val="single" w:sz="4" w:space="0" w:color="000000"/>
            </w:tcBorders>
          </w:tcPr>
          <w:p w:rsidR="0086458A" w:rsidRPr="00636746" w:rsidRDefault="0086458A" w:rsidP="002F44E9">
            <w:pPr>
              <w:ind w:firstLine="709"/>
              <w:rPr>
                <w:sz w:val="24"/>
                <w:szCs w:val="24"/>
              </w:rPr>
            </w:pPr>
            <w:r w:rsidRPr="00636746">
              <w:rPr>
                <w:sz w:val="24"/>
                <w:szCs w:val="24"/>
              </w:rPr>
              <w:t>71,5</w:t>
            </w:r>
          </w:p>
        </w:tc>
      </w:tr>
      <w:tr w:rsidR="0086458A" w:rsidRPr="00636746" w:rsidTr="002F44E9">
        <w:trPr>
          <w:jc w:val="center"/>
        </w:trPr>
        <w:tc>
          <w:tcPr>
            <w:tcW w:w="3544"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Суджанский район</w:t>
            </w:r>
          </w:p>
        </w:tc>
        <w:tc>
          <w:tcPr>
            <w:tcW w:w="2622"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69</w:t>
            </w:r>
          </w:p>
        </w:tc>
        <w:tc>
          <w:tcPr>
            <w:tcW w:w="2552" w:type="dxa"/>
            <w:tcBorders>
              <w:top w:val="single" w:sz="4" w:space="0" w:color="000000"/>
              <w:left w:val="single" w:sz="4" w:space="0" w:color="000000"/>
              <w:bottom w:val="single" w:sz="4" w:space="0" w:color="000000"/>
              <w:right w:val="single" w:sz="4" w:space="0" w:color="000000"/>
            </w:tcBorders>
          </w:tcPr>
          <w:p w:rsidR="0086458A" w:rsidRPr="00636746" w:rsidRDefault="0086458A" w:rsidP="002F44E9">
            <w:pPr>
              <w:ind w:firstLine="709"/>
              <w:rPr>
                <w:sz w:val="24"/>
                <w:szCs w:val="24"/>
              </w:rPr>
            </w:pPr>
            <w:r w:rsidRPr="00636746">
              <w:rPr>
                <w:sz w:val="24"/>
                <w:szCs w:val="24"/>
              </w:rPr>
              <w:t>78</w:t>
            </w:r>
          </w:p>
        </w:tc>
      </w:tr>
      <w:tr w:rsidR="0086458A" w:rsidRPr="00636746" w:rsidTr="002F44E9">
        <w:trPr>
          <w:jc w:val="center"/>
        </w:trPr>
        <w:tc>
          <w:tcPr>
            <w:tcW w:w="3544"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Беловский район</w:t>
            </w:r>
          </w:p>
        </w:tc>
        <w:tc>
          <w:tcPr>
            <w:tcW w:w="2622"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93,4</w:t>
            </w:r>
          </w:p>
        </w:tc>
        <w:tc>
          <w:tcPr>
            <w:tcW w:w="2552" w:type="dxa"/>
            <w:tcBorders>
              <w:top w:val="single" w:sz="4" w:space="0" w:color="000000"/>
              <w:left w:val="single" w:sz="4" w:space="0" w:color="000000"/>
              <w:bottom w:val="single" w:sz="4" w:space="0" w:color="000000"/>
              <w:right w:val="single" w:sz="4" w:space="0" w:color="000000"/>
            </w:tcBorders>
          </w:tcPr>
          <w:p w:rsidR="0086458A" w:rsidRPr="00636746" w:rsidRDefault="0086458A" w:rsidP="002F44E9">
            <w:pPr>
              <w:ind w:firstLine="709"/>
              <w:rPr>
                <w:sz w:val="24"/>
                <w:szCs w:val="24"/>
              </w:rPr>
            </w:pPr>
            <w:r w:rsidRPr="00636746">
              <w:rPr>
                <w:sz w:val="24"/>
                <w:szCs w:val="24"/>
              </w:rPr>
              <w:t>96</w:t>
            </w:r>
          </w:p>
        </w:tc>
      </w:tr>
      <w:tr w:rsidR="0086458A" w:rsidRPr="00636746" w:rsidTr="002F44E9">
        <w:trPr>
          <w:jc w:val="center"/>
        </w:trPr>
        <w:tc>
          <w:tcPr>
            <w:tcW w:w="3544"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Обоянский район</w:t>
            </w:r>
          </w:p>
        </w:tc>
        <w:tc>
          <w:tcPr>
            <w:tcW w:w="2622"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64</w:t>
            </w:r>
          </w:p>
        </w:tc>
        <w:tc>
          <w:tcPr>
            <w:tcW w:w="2552" w:type="dxa"/>
            <w:tcBorders>
              <w:top w:val="single" w:sz="4" w:space="0" w:color="000000"/>
              <w:left w:val="single" w:sz="4" w:space="0" w:color="000000"/>
              <w:bottom w:val="single" w:sz="4" w:space="0" w:color="000000"/>
              <w:right w:val="single" w:sz="4" w:space="0" w:color="000000"/>
            </w:tcBorders>
          </w:tcPr>
          <w:p w:rsidR="0086458A" w:rsidRPr="00636746" w:rsidRDefault="0086458A" w:rsidP="002F44E9">
            <w:pPr>
              <w:ind w:firstLine="709"/>
              <w:rPr>
                <w:sz w:val="24"/>
                <w:szCs w:val="24"/>
              </w:rPr>
            </w:pPr>
            <w:r w:rsidRPr="00636746">
              <w:rPr>
                <w:sz w:val="24"/>
                <w:szCs w:val="24"/>
              </w:rPr>
              <w:t>82</w:t>
            </w:r>
          </w:p>
        </w:tc>
      </w:tr>
      <w:tr w:rsidR="0086458A" w:rsidRPr="00636746" w:rsidTr="002F44E9">
        <w:trPr>
          <w:jc w:val="center"/>
        </w:trPr>
        <w:tc>
          <w:tcPr>
            <w:tcW w:w="3544"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Медвенский район</w:t>
            </w:r>
          </w:p>
        </w:tc>
        <w:tc>
          <w:tcPr>
            <w:tcW w:w="2622"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80</w:t>
            </w:r>
          </w:p>
        </w:tc>
        <w:tc>
          <w:tcPr>
            <w:tcW w:w="2552" w:type="dxa"/>
            <w:tcBorders>
              <w:top w:val="single" w:sz="4" w:space="0" w:color="000000"/>
              <w:left w:val="single" w:sz="4" w:space="0" w:color="000000"/>
              <w:bottom w:val="single" w:sz="4" w:space="0" w:color="000000"/>
              <w:right w:val="single" w:sz="4" w:space="0" w:color="000000"/>
            </w:tcBorders>
          </w:tcPr>
          <w:p w:rsidR="0086458A" w:rsidRPr="00636746" w:rsidRDefault="0086458A" w:rsidP="002F44E9">
            <w:pPr>
              <w:ind w:firstLine="709"/>
              <w:rPr>
                <w:sz w:val="24"/>
                <w:szCs w:val="24"/>
              </w:rPr>
            </w:pPr>
            <w:r w:rsidRPr="00636746">
              <w:rPr>
                <w:sz w:val="24"/>
                <w:szCs w:val="24"/>
              </w:rPr>
              <w:t>80,4</w:t>
            </w:r>
          </w:p>
        </w:tc>
      </w:tr>
      <w:tr w:rsidR="0086458A" w:rsidRPr="00636746" w:rsidTr="002F44E9">
        <w:trPr>
          <w:jc w:val="center"/>
        </w:trPr>
        <w:tc>
          <w:tcPr>
            <w:tcW w:w="3544"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Б.Солдатский район</w:t>
            </w:r>
          </w:p>
        </w:tc>
        <w:tc>
          <w:tcPr>
            <w:tcW w:w="2622"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84</w:t>
            </w:r>
          </w:p>
        </w:tc>
        <w:tc>
          <w:tcPr>
            <w:tcW w:w="2552" w:type="dxa"/>
            <w:tcBorders>
              <w:top w:val="single" w:sz="4" w:space="0" w:color="000000"/>
              <w:left w:val="single" w:sz="4" w:space="0" w:color="000000"/>
              <w:bottom w:val="single" w:sz="4" w:space="0" w:color="000000"/>
              <w:right w:val="single" w:sz="4" w:space="0" w:color="000000"/>
            </w:tcBorders>
          </w:tcPr>
          <w:p w:rsidR="0086458A" w:rsidRPr="00636746" w:rsidRDefault="0086458A" w:rsidP="002F44E9">
            <w:pPr>
              <w:ind w:firstLine="709"/>
              <w:rPr>
                <w:sz w:val="24"/>
                <w:szCs w:val="24"/>
              </w:rPr>
            </w:pPr>
            <w:r w:rsidRPr="00636746">
              <w:rPr>
                <w:sz w:val="24"/>
                <w:szCs w:val="24"/>
              </w:rPr>
              <w:t>84</w:t>
            </w:r>
          </w:p>
        </w:tc>
      </w:tr>
      <w:tr w:rsidR="0086458A" w:rsidRPr="00636746" w:rsidTr="002F44E9">
        <w:trPr>
          <w:jc w:val="center"/>
        </w:trPr>
        <w:tc>
          <w:tcPr>
            <w:tcW w:w="3544"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Пристенский район</w:t>
            </w:r>
          </w:p>
        </w:tc>
        <w:tc>
          <w:tcPr>
            <w:tcW w:w="2622"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71,8</w:t>
            </w:r>
          </w:p>
        </w:tc>
        <w:tc>
          <w:tcPr>
            <w:tcW w:w="2552" w:type="dxa"/>
            <w:tcBorders>
              <w:top w:val="single" w:sz="4" w:space="0" w:color="000000"/>
              <w:left w:val="single" w:sz="4" w:space="0" w:color="000000"/>
              <w:bottom w:val="single" w:sz="4" w:space="0" w:color="000000"/>
              <w:right w:val="single" w:sz="4" w:space="0" w:color="000000"/>
            </w:tcBorders>
          </w:tcPr>
          <w:p w:rsidR="0086458A" w:rsidRPr="00636746" w:rsidRDefault="0086458A" w:rsidP="002F44E9">
            <w:pPr>
              <w:ind w:firstLine="709"/>
              <w:rPr>
                <w:sz w:val="24"/>
                <w:szCs w:val="24"/>
              </w:rPr>
            </w:pPr>
            <w:r w:rsidRPr="00636746">
              <w:rPr>
                <w:sz w:val="24"/>
                <w:szCs w:val="24"/>
              </w:rPr>
              <w:t>80,4</w:t>
            </w:r>
          </w:p>
        </w:tc>
      </w:tr>
      <w:tr w:rsidR="0086458A" w:rsidRPr="00636746" w:rsidTr="002F44E9">
        <w:trPr>
          <w:jc w:val="center"/>
        </w:trPr>
        <w:tc>
          <w:tcPr>
            <w:tcW w:w="3544"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Мантуровский район</w:t>
            </w:r>
          </w:p>
        </w:tc>
        <w:tc>
          <w:tcPr>
            <w:tcW w:w="2622"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96</w:t>
            </w:r>
          </w:p>
        </w:tc>
        <w:tc>
          <w:tcPr>
            <w:tcW w:w="2552" w:type="dxa"/>
            <w:tcBorders>
              <w:top w:val="single" w:sz="4" w:space="0" w:color="000000"/>
              <w:left w:val="single" w:sz="4" w:space="0" w:color="000000"/>
              <w:bottom w:val="single" w:sz="4" w:space="0" w:color="000000"/>
              <w:right w:val="single" w:sz="4" w:space="0" w:color="000000"/>
            </w:tcBorders>
          </w:tcPr>
          <w:p w:rsidR="0086458A" w:rsidRPr="00636746" w:rsidRDefault="0086458A" w:rsidP="002F44E9">
            <w:pPr>
              <w:ind w:firstLine="709"/>
              <w:rPr>
                <w:sz w:val="24"/>
                <w:szCs w:val="24"/>
              </w:rPr>
            </w:pPr>
            <w:r w:rsidRPr="00636746">
              <w:rPr>
                <w:sz w:val="24"/>
                <w:szCs w:val="24"/>
              </w:rPr>
              <w:t>97,1</w:t>
            </w:r>
          </w:p>
        </w:tc>
      </w:tr>
      <w:tr w:rsidR="0086458A" w:rsidRPr="00636746" w:rsidTr="002F44E9">
        <w:trPr>
          <w:jc w:val="center"/>
        </w:trPr>
        <w:tc>
          <w:tcPr>
            <w:tcW w:w="3544"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Солнцевский район</w:t>
            </w:r>
          </w:p>
        </w:tc>
        <w:tc>
          <w:tcPr>
            <w:tcW w:w="2622"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69,3</w:t>
            </w:r>
          </w:p>
        </w:tc>
        <w:tc>
          <w:tcPr>
            <w:tcW w:w="2552" w:type="dxa"/>
            <w:tcBorders>
              <w:top w:val="single" w:sz="4" w:space="0" w:color="000000"/>
              <w:left w:val="single" w:sz="4" w:space="0" w:color="000000"/>
              <w:bottom w:val="single" w:sz="4" w:space="0" w:color="000000"/>
              <w:right w:val="single" w:sz="4" w:space="0" w:color="000000"/>
            </w:tcBorders>
          </w:tcPr>
          <w:p w:rsidR="0086458A" w:rsidRPr="00636746" w:rsidRDefault="0086458A" w:rsidP="002F44E9">
            <w:pPr>
              <w:ind w:firstLine="709"/>
              <w:rPr>
                <w:sz w:val="24"/>
                <w:szCs w:val="24"/>
              </w:rPr>
            </w:pPr>
            <w:r w:rsidRPr="00636746">
              <w:rPr>
                <w:sz w:val="24"/>
                <w:szCs w:val="24"/>
              </w:rPr>
              <w:t>71,7</w:t>
            </w:r>
          </w:p>
        </w:tc>
      </w:tr>
      <w:tr w:rsidR="0086458A" w:rsidRPr="00636746" w:rsidTr="002F44E9">
        <w:trPr>
          <w:jc w:val="center"/>
        </w:trPr>
        <w:tc>
          <w:tcPr>
            <w:tcW w:w="3544"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Щигровский район</w:t>
            </w:r>
          </w:p>
        </w:tc>
        <w:tc>
          <w:tcPr>
            <w:tcW w:w="2622"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83,7</w:t>
            </w:r>
          </w:p>
        </w:tc>
        <w:tc>
          <w:tcPr>
            <w:tcW w:w="2552" w:type="dxa"/>
            <w:tcBorders>
              <w:top w:val="single" w:sz="4" w:space="0" w:color="000000"/>
              <w:left w:val="single" w:sz="4" w:space="0" w:color="000000"/>
              <w:bottom w:val="single" w:sz="4" w:space="0" w:color="000000"/>
              <w:right w:val="single" w:sz="4" w:space="0" w:color="000000"/>
            </w:tcBorders>
          </w:tcPr>
          <w:p w:rsidR="0086458A" w:rsidRPr="00636746" w:rsidRDefault="0086458A" w:rsidP="002F44E9">
            <w:pPr>
              <w:ind w:firstLine="709"/>
              <w:rPr>
                <w:sz w:val="24"/>
                <w:szCs w:val="24"/>
              </w:rPr>
            </w:pPr>
            <w:r w:rsidRPr="00636746">
              <w:rPr>
                <w:sz w:val="24"/>
                <w:szCs w:val="24"/>
              </w:rPr>
              <w:t>87</w:t>
            </w:r>
          </w:p>
        </w:tc>
      </w:tr>
      <w:tr w:rsidR="0086458A" w:rsidRPr="00636746" w:rsidTr="002F44E9">
        <w:trPr>
          <w:jc w:val="center"/>
        </w:trPr>
        <w:tc>
          <w:tcPr>
            <w:tcW w:w="3544"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Черемисиновский район</w:t>
            </w:r>
          </w:p>
        </w:tc>
        <w:tc>
          <w:tcPr>
            <w:tcW w:w="2622"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88,8</w:t>
            </w:r>
          </w:p>
        </w:tc>
        <w:tc>
          <w:tcPr>
            <w:tcW w:w="2552" w:type="dxa"/>
            <w:tcBorders>
              <w:top w:val="single" w:sz="4" w:space="0" w:color="000000"/>
              <w:left w:val="single" w:sz="4" w:space="0" w:color="000000"/>
              <w:bottom w:val="single" w:sz="4" w:space="0" w:color="000000"/>
              <w:right w:val="single" w:sz="4" w:space="0" w:color="000000"/>
            </w:tcBorders>
          </w:tcPr>
          <w:p w:rsidR="0086458A" w:rsidRPr="00636746" w:rsidRDefault="0086458A" w:rsidP="002F44E9">
            <w:pPr>
              <w:ind w:firstLine="709"/>
              <w:rPr>
                <w:sz w:val="24"/>
                <w:szCs w:val="24"/>
              </w:rPr>
            </w:pPr>
            <w:r w:rsidRPr="00636746">
              <w:rPr>
                <w:sz w:val="24"/>
                <w:szCs w:val="24"/>
              </w:rPr>
              <w:t>91,4</w:t>
            </w:r>
          </w:p>
        </w:tc>
      </w:tr>
      <w:tr w:rsidR="0086458A" w:rsidRPr="00636746" w:rsidTr="002F44E9">
        <w:trPr>
          <w:jc w:val="center"/>
        </w:trPr>
        <w:tc>
          <w:tcPr>
            <w:tcW w:w="3544"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Тимский район</w:t>
            </w:r>
          </w:p>
        </w:tc>
        <w:tc>
          <w:tcPr>
            <w:tcW w:w="2622"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64,4</w:t>
            </w:r>
          </w:p>
        </w:tc>
        <w:tc>
          <w:tcPr>
            <w:tcW w:w="2552" w:type="dxa"/>
            <w:tcBorders>
              <w:top w:val="single" w:sz="4" w:space="0" w:color="000000"/>
              <w:left w:val="single" w:sz="4" w:space="0" w:color="000000"/>
              <w:bottom w:val="single" w:sz="4" w:space="0" w:color="000000"/>
              <w:right w:val="single" w:sz="4" w:space="0" w:color="000000"/>
            </w:tcBorders>
          </w:tcPr>
          <w:p w:rsidR="0086458A" w:rsidRPr="00636746" w:rsidRDefault="0086458A" w:rsidP="002F44E9">
            <w:pPr>
              <w:ind w:firstLine="709"/>
              <w:rPr>
                <w:sz w:val="24"/>
                <w:szCs w:val="24"/>
              </w:rPr>
            </w:pPr>
            <w:r w:rsidRPr="00636746">
              <w:rPr>
                <w:sz w:val="24"/>
                <w:szCs w:val="24"/>
              </w:rPr>
              <w:t>70,3</w:t>
            </w:r>
          </w:p>
        </w:tc>
      </w:tr>
      <w:tr w:rsidR="0086458A" w:rsidRPr="00636746" w:rsidTr="002F44E9">
        <w:trPr>
          <w:jc w:val="center"/>
        </w:trPr>
        <w:tc>
          <w:tcPr>
            <w:tcW w:w="3544"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Советский район</w:t>
            </w:r>
          </w:p>
        </w:tc>
        <w:tc>
          <w:tcPr>
            <w:tcW w:w="2622"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69,5</w:t>
            </w:r>
          </w:p>
        </w:tc>
        <w:tc>
          <w:tcPr>
            <w:tcW w:w="2552" w:type="dxa"/>
            <w:tcBorders>
              <w:top w:val="single" w:sz="4" w:space="0" w:color="000000"/>
              <w:left w:val="single" w:sz="4" w:space="0" w:color="000000"/>
              <w:bottom w:val="single" w:sz="4" w:space="0" w:color="000000"/>
              <w:right w:val="single" w:sz="4" w:space="0" w:color="000000"/>
            </w:tcBorders>
          </w:tcPr>
          <w:p w:rsidR="0086458A" w:rsidRPr="00636746" w:rsidRDefault="0086458A" w:rsidP="002F44E9">
            <w:pPr>
              <w:ind w:firstLine="709"/>
              <w:rPr>
                <w:sz w:val="24"/>
                <w:szCs w:val="24"/>
              </w:rPr>
            </w:pPr>
            <w:r w:rsidRPr="00636746">
              <w:rPr>
                <w:sz w:val="24"/>
                <w:szCs w:val="24"/>
              </w:rPr>
              <w:t>70,4</w:t>
            </w:r>
          </w:p>
        </w:tc>
      </w:tr>
      <w:tr w:rsidR="0086458A" w:rsidRPr="00636746" w:rsidTr="002F44E9">
        <w:trPr>
          <w:jc w:val="center"/>
        </w:trPr>
        <w:tc>
          <w:tcPr>
            <w:tcW w:w="3544"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Касторенский район</w:t>
            </w:r>
          </w:p>
        </w:tc>
        <w:tc>
          <w:tcPr>
            <w:tcW w:w="2622"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91</w:t>
            </w:r>
          </w:p>
        </w:tc>
        <w:tc>
          <w:tcPr>
            <w:tcW w:w="2552" w:type="dxa"/>
            <w:tcBorders>
              <w:top w:val="single" w:sz="4" w:space="0" w:color="000000"/>
              <w:left w:val="single" w:sz="4" w:space="0" w:color="000000"/>
              <w:bottom w:val="single" w:sz="4" w:space="0" w:color="000000"/>
              <w:right w:val="single" w:sz="4" w:space="0" w:color="000000"/>
            </w:tcBorders>
          </w:tcPr>
          <w:p w:rsidR="0086458A" w:rsidRPr="00636746" w:rsidRDefault="0086458A" w:rsidP="002F44E9">
            <w:pPr>
              <w:ind w:firstLine="709"/>
              <w:rPr>
                <w:sz w:val="24"/>
                <w:szCs w:val="24"/>
              </w:rPr>
            </w:pPr>
            <w:r w:rsidRPr="00636746">
              <w:rPr>
                <w:sz w:val="24"/>
                <w:szCs w:val="24"/>
              </w:rPr>
              <w:t>93,3</w:t>
            </w:r>
          </w:p>
        </w:tc>
      </w:tr>
      <w:tr w:rsidR="0086458A" w:rsidRPr="00636746" w:rsidTr="002F44E9">
        <w:trPr>
          <w:jc w:val="center"/>
        </w:trPr>
        <w:tc>
          <w:tcPr>
            <w:tcW w:w="3544"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Горшеченский район</w:t>
            </w:r>
          </w:p>
        </w:tc>
        <w:tc>
          <w:tcPr>
            <w:tcW w:w="2622" w:type="dxa"/>
            <w:tcBorders>
              <w:top w:val="single" w:sz="4" w:space="0" w:color="000000"/>
              <w:left w:val="single" w:sz="4" w:space="0" w:color="000000"/>
              <w:bottom w:val="single" w:sz="4" w:space="0" w:color="000000"/>
            </w:tcBorders>
          </w:tcPr>
          <w:p w:rsidR="0086458A" w:rsidRPr="00636746" w:rsidRDefault="0086458A" w:rsidP="002F44E9">
            <w:pPr>
              <w:ind w:firstLine="709"/>
              <w:rPr>
                <w:sz w:val="24"/>
                <w:szCs w:val="24"/>
              </w:rPr>
            </w:pPr>
            <w:r w:rsidRPr="00636746">
              <w:rPr>
                <w:sz w:val="24"/>
                <w:szCs w:val="24"/>
              </w:rPr>
              <w:t>71,7</w:t>
            </w:r>
          </w:p>
        </w:tc>
        <w:tc>
          <w:tcPr>
            <w:tcW w:w="2552" w:type="dxa"/>
            <w:tcBorders>
              <w:top w:val="single" w:sz="4" w:space="0" w:color="000000"/>
              <w:left w:val="single" w:sz="4" w:space="0" w:color="000000"/>
              <w:bottom w:val="single" w:sz="4" w:space="0" w:color="000000"/>
              <w:right w:val="single" w:sz="4" w:space="0" w:color="000000"/>
            </w:tcBorders>
          </w:tcPr>
          <w:p w:rsidR="0086458A" w:rsidRPr="00636746" w:rsidRDefault="0086458A" w:rsidP="002F44E9">
            <w:pPr>
              <w:ind w:firstLine="709"/>
              <w:rPr>
                <w:sz w:val="24"/>
                <w:szCs w:val="24"/>
              </w:rPr>
            </w:pPr>
            <w:r w:rsidRPr="00636746">
              <w:rPr>
                <w:sz w:val="24"/>
                <w:szCs w:val="24"/>
              </w:rPr>
              <w:t>80,9</w:t>
            </w:r>
          </w:p>
        </w:tc>
      </w:tr>
    </w:tbl>
    <w:p w:rsidR="0086458A" w:rsidRPr="00636746" w:rsidRDefault="0086458A" w:rsidP="0086458A">
      <w:pPr>
        <w:ind w:firstLine="709"/>
        <w:rPr>
          <w:sz w:val="24"/>
          <w:szCs w:val="24"/>
        </w:rPr>
      </w:pPr>
    </w:p>
    <w:p w:rsidR="0086458A" w:rsidRPr="00636746" w:rsidRDefault="0086458A" w:rsidP="0086458A">
      <w:pPr>
        <w:ind w:firstLine="709"/>
        <w:rPr>
          <w:sz w:val="24"/>
          <w:szCs w:val="24"/>
        </w:rPr>
      </w:pPr>
      <w:r>
        <w:rPr>
          <w:sz w:val="24"/>
          <w:szCs w:val="24"/>
        </w:rPr>
        <w:t xml:space="preserve">В школах </w:t>
      </w:r>
      <w:r w:rsidRPr="00636746">
        <w:rPr>
          <w:sz w:val="24"/>
          <w:szCs w:val="24"/>
        </w:rPr>
        <w:t>г. Курск</w:t>
      </w:r>
      <w:r>
        <w:rPr>
          <w:sz w:val="24"/>
          <w:szCs w:val="24"/>
        </w:rPr>
        <w:t>а</w:t>
      </w:r>
      <w:r w:rsidRPr="00636746">
        <w:rPr>
          <w:sz w:val="24"/>
          <w:szCs w:val="24"/>
        </w:rPr>
        <w:t>. Октябрьск</w:t>
      </w:r>
      <w:r>
        <w:rPr>
          <w:sz w:val="24"/>
          <w:szCs w:val="24"/>
        </w:rPr>
        <w:t>ого</w:t>
      </w:r>
      <w:r w:rsidRPr="00636746">
        <w:rPr>
          <w:sz w:val="24"/>
          <w:szCs w:val="24"/>
        </w:rPr>
        <w:t>, Курчатовск</w:t>
      </w:r>
      <w:r>
        <w:rPr>
          <w:sz w:val="24"/>
          <w:szCs w:val="24"/>
        </w:rPr>
        <w:t>ого</w:t>
      </w:r>
      <w:r w:rsidRPr="00636746">
        <w:rPr>
          <w:sz w:val="24"/>
          <w:szCs w:val="24"/>
        </w:rPr>
        <w:t>, Конышевск</w:t>
      </w:r>
      <w:r>
        <w:rPr>
          <w:sz w:val="24"/>
          <w:szCs w:val="24"/>
        </w:rPr>
        <w:t>ого</w:t>
      </w:r>
      <w:r w:rsidRPr="00636746">
        <w:rPr>
          <w:sz w:val="24"/>
          <w:szCs w:val="24"/>
        </w:rPr>
        <w:t>, Рыльск</w:t>
      </w:r>
      <w:r>
        <w:rPr>
          <w:sz w:val="24"/>
          <w:szCs w:val="24"/>
        </w:rPr>
        <w:t>ого</w:t>
      </w:r>
      <w:r w:rsidRPr="00636746">
        <w:rPr>
          <w:sz w:val="24"/>
          <w:szCs w:val="24"/>
        </w:rPr>
        <w:t>, Дмитриевск</w:t>
      </w:r>
      <w:r>
        <w:rPr>
          <w:sz w:val="24"/>
          <w:szCs w:val="24"/>
        </w:rPr>
        <w:t>ого,  Фатежского</w:t>
      </w:r>
      <w:r w:rsidRPr="00636746">
        <w:rPr>
          <w:sz w:val="24"/>
          <w:szCs w:val="24"/>
        </w:rPr>
        <w:t>, Золотухинск</w:t>
      </w:r>
      <w:r>
        <w:rPr>
          <w:sz w:val="24"/>
          <w:szCs w:val="24"/>
        </w:rPr>
        <w:t>ого</w:t>
      </w:r>
      <w:r w:rsidRPr="00636746">
        <w:rPr>
          <w:sz w:val="24"/>
          <w:szCs w:val="24"/>
        </w:rPr>
        <w:t>, Поныровск</w:t>
      </w:r>
      <w:r>
        <w:rPr>
          <w:sz w:val="24"/>
          <w:szCs w:val="24"/>
        </w:rPr>
        <w:t>ого</w:t>
      </w:r>
      <w:r w:rsidRPr="00636746">
        <w:rPr>
          <w:sz w:val="24"/>
          <w:szCs w:val="24"/>
        </w:rPr>
        <w:t>, Суджанск</w:t>
      </w:r>
      <w:r>
        <w:rPr>
          <w:sz w:val="24"/>
          <w:szCs w:val="24"/>
        </w:rPr>
        <w:t>ого</w:t>
      </w:r>
      <w:r w:rsidRPr="00636746">
        <w:rPr>
          <w:sz w:val="24"/>
          <w:szCs w:val="24"/>
        </w:rPr>
        <w:t>, Пристенск</w:t>
      </w:r>
      <w:r>
        <w:rPr>
          <w:sz w:val="24"/>
          <w:szCs w:val="24"/>
        </w:rPr>
        <w:t>ого, Солнцевского</w:t>
      </w:r>
      <w:r w:rsidRPr="00636746">
        <w:rPr>
          <w:sz w:val="24"/>
          <w:szCs w:val="24"/>
        </w:rPr>
        <w:t>, Тимск</w:t>
      </w:r>
      <w:r>
        <w:rPr>
          <w:sz w:val="24"/>
          <w:szCs w:val="24"/>
        </w:rPr>
        <w:t>ого</w:t>
      </w:r>
      <w:r w:rsidRPr="00636746">
        <w:rPr>
          <w:sz w:val="24"/>
          <w:szCs w:val="24"/>
        </w:rPr>
        <w:t>, Советск</w:t>
      </w:r>
      <w:r>
        <w:rPr>
          <w:sz w:val="24"/>
          <w:szCs w:val="24"/>
        </w:rPr>
        <w:t>ого</w:t>
      </w:r>
      <w:r w:rsidRPr="00636746">
        <w:rPr>
          <w:sz w:val="24"/>
          <w:szCs w:val="24"/>
        </w:rPr>
        <w:t xml:space="preserve"> район</w:t>
      </w:r>
      <w:r>
        <w:rPr>
          <w:sz w:val="24"/>
          <w:szCs w:val="24"/>
        </w:rPr>
        <w:t xml:space="preserve">в </w:t>
      </w:r>
      <w:r w:rsidRPr="00636746">
        <w:rPr>
          <w:sz w:val="24"/>
          <w:szCs w:val="24"/>
        </w:rPr>
        <w:t>охват учащихся горячим питанием ниже среднеобластного показателя</w:t>
      </w:r>
      <w:r>
        <w:rPr>
          <w:sz w:val="24"/>
          <w:szCs w:val="24"/>
        </w:rPr>
        <w:t>.</w:t>
      </w:r>
      <w:r w:rsidRPr="00636746">
        <w:rPr>
          <w:sz w:val="24"/>
          <w:szCs w:val="24"/>
        </w:rPr>
        <w:t xml:space="preserve"> </w:t>
      </w:r>
    </w:p>
    <w:p w:rsidR="0086458A" w:rsidRDefault="0086458A" w:rsidP="0086458A">
      <w:pPr>
        <w:ind w:firstLine="709"/>
        <w:rPr>
          <w:sz w:val="24"/>
          <w:szCs w:val="24"/>
        </w:rPr>
      </w:pPr>
      <w:r w:rsidRPr="00636746">
        <w:rPr>
          <w:sz w:val="24"/>
          <w:szCs w:val="24"/>
        </w:rPr>
        <w:t xml:space="preserve">Юридическими лицами и индивидуальными предпринимателями, организующими питание в школах, заключены программы производственного лабораторного контроля. Комитетам (отделам) образования, организаторам школьного питания направлены методические рекомендации с примерным меню питания школьников различных возрастных групп,  ассортиментом буфетной продукции. </w:t>
      </w:r>
    </w:p>
    <w:p w:rsidR="0086458A" w:rsidRPr="00636746" w:rsidRDefault="0086458A" w:rsidP="0086458A">
      <w:pPr>
        <w:ind w:firstLine="709"/>
        <w:rPr>
          <w:sz w:val="24"/>
          <w:szCs w:val="24"/>
        </w:rPr>
      </w:pPr>
      <w:r w:rsidRPr="00636746">
        <w:rPr>
          <w:sz w:val="24"/>
          <w:szCs w:val="24"/>
        </w:rPr>
        <w:t>В 2012</w:t>
      </w:r>
      <w:r>
        <w:rPr>
          <w:sz w:val="24"/>
          <w:szCs w:val="24"/>
        </w:rPr>
        <w:t xml:space="preserve"> </w:t>
      </w:r>
      <w:r w:rsidRPr="00636746">
        <w:rPr>
          <w:sz w:val="24"/>
          <w:szCs w:val="24"/>
        </w:rPr>
        <w:t xml:space="preserve">г по общеобразовательным учреждениям проведена экспертиза рационов питания  - 410. При этом каждое </w:t>
      </w:r>
      <w:r>
        <w:rPr>
          <w:sz w:val="24"/>
          <w:szCs w:val="24"/>
        </w:rPr>
        <w:t xml:space="preserve">десятое </w:t>
      </w:r>
      <w:r w:rsidRPr="00636746">
        <w:rPr>
          <w:sz w:val="24"/>
          <w:szCs w:val="24"/>
        </w:rPr>
        <w:t xml:space="preserve">меню не соответствовало требованиям. </w:t>
      </w:r>
      <w:r>
        <w:rPr>
          <w:sz w:val="24"/>
          <w:szCs w:val="24"/>
        </w:rPr>
        <w:t>Было о</w:t>
      </w:r>
      <w:r w:rsidRPr="00636746">
        <w:rPr>
          <w:sz w:val="24"/>
          <w:szCs w:val="24"/>
        </w:rPr>
        <w:t>тклонено</w:t>
      </w:r>
      <w:r>
        <w:rPr>
          <w:sz w:val="24"/>
          <w:szCs w:val="24"/>
        </w:rPr>
        <w:t xml:space="preserve"> и отправлено на доработку </w:t>
      </w:r>
      <w:r w:rsidRPr="00636746">
        <w:rPr>
          <w:sz w:val="24"/>
          <w:szCs w:val="24"/>
        </w:rPr>
        <w:t xml:space="preserve">58 </w:t>
      </w:r>
      <w:r>
        <w:rPr>
          <w:sz w:val="24"/>
          <w:szCs w:val="24"/>
        </w:rPr>
        <w:t>или 14% рационов.</w:t>
      </w:r>
      <w:r w:rsidRPr="00636746">
        <w:rPr>
          <w:sz w:val="24"/>
          <w:szCs w:val="24"/>
        </w:rPr>
        <w:t xml:space="preserve"> </w:t>
      </w:r>
    </w:p>
    <w:p w:rsidR="0086458A" w:rsidRPr="00636746" w:rsidRDefault="0086458A" w:rsidP="0086458A">
      <w:pPr>
        <w:ind w:firstLine="709"/>
        <w:rPr>
          <w:sz w:val="24"/>
          <w:szCs w:val="24"/>
        </w:rPr>
      </w:pPr>
      <w:r w:rsidRPr="00636746">
        <w:rPr>
          <w:sz w:val="24"/>
          <w:szCs w:val="24"/>
        </w:rPr>
        <w:lastRenderedPageBreak/>
        <w:t xml:space="preserve">Юридическими лицами и индивидуальными предпринимателями, организующими питание в школах, заключены программы производственного лабораторного контроля. </w:t>
      </w:r>
    </w:p>
    <w:p w:rsidR="0086458A" w:rsidRPr="00636746" w:rsidRDefault="0086458A" w:rsidP="0086458A">
      <w:pPr>
        <w:ind w:firstLine="709"/>
        <w:rPr>
          <w:sz w:val="24"/>
          <w:szCs w:val="24"/>
        </w:rPr>
      </w:pPr>
      <w:r w:rsidRPr="00636746">
        <w:rPr>
          <w:sz w:val="24"/>
          <w:szCs w:val="24"/>
        </w:rPr>
        <w:t xml:space="preserve">Главным государственным санитарным врачом вынесено постановление от 08.05.2012 г. № 8 «О соблюдении требований санитарного законодательства в общеобразовательных учреждениях». Издан приказ руководителя Управления от 4 июля №297 «О задачах по обеспечению требований санитарного законодательства в общеобразовательных учреждениях в 2012-2013 учебном году». </w:t>
      </w:r>
    </w:p>
    <w:p w:rsidR="0086458A" w:rsidRPr="00636746" w:rsidRDefault="0086458A" w:rsidP="0086458A">
      <w:pPr>
        <w:ind w:firstLine="709"/>
        <w:rPr>
          <w:sz w:val="24"/>
          <w:szCs w:val="24"/>
        </w:rPr>
      </w:pPr>
      <w:r w:rsidRPr="00636746">
        <w:rPr>
          <w:sz w:val="24"/>
          <w:szCs w:val="24"/>
        </w:rPr>
        <w:t>По предписаниям Управления Роспотребнадзора по Курской области при подготовке школ к учебному году были проведены все предписанные ремонты помещений столовых в 271 школах. В 1</w:t>
      </w:r>
      <w:r>
        <w:rPr>
          <w:sz w:val="24"/>
          <w:szCs w:val="24"/>
        </w:rPr>
        <w:t>56</w:t>
      </w:r>
      <w:r w:rsidRPr="00636746">
        <w:rPr>
          <w:sz w:val="24"/>
          <w:szCs w:val="24"/>
        </w:rPr>
        <w:t xml:space="preserve"> школьных столовых проводились ремонт и замена оборудования. Приобретались и устанавливались холодильники, устройства горячей проточной воды, моечные ванны. </w:t>
      </w:r>
    </w:p>
    <w:p w:rsidR="0086458A" w:rsidRDefault="0086458A" w:rsidP="0086458A">
      <w:pPr>
        <w:ind w:firstLine="709"/>
        <w:rPr>
          <w:sz w:val="24"/>
          <w:szCs w:val="24"/>
        </w:rPr>
      </w:pPr>
      <w:r w:rsidRPr="00636746">
        <w:rPr>
          <w:sz w:val="24"/>
          <w:szCs w:val="24"/>
        </w:rPr>
        <w:t>В целях профилактики заболеваний, обусловленных дефицитом йода, повсеместно используется йодированные соль, хлебобулочные изделия. В школы г. Железногорска и большую часть школ г. Курска поступает только йодированное молоко. Буфетная продукция городских школ включает кондитерские изделия, обогащенные витаминно-минеральной добавкой, используется витаминизированный напиток «Золотой шар». В школах г. Железногорска и района проводится круглогодичная «С» -витаминизация третьих блюд. Поставка продукции обогащенного состава выставляется как одно из условий конкурса для организаторов питания и поставщиков продукции в школьные столовые.</w:t>
      </w:r>
      <w:r w:rsidRPr="00D55C1E">
        <w:rPr>
          <w:sz w:val="24"/>
          <w:szCs w:val="24"/>
        </w:rPr>
        <w:t xml:space="preserve"> </w:t>
      </w:r>
    </w:p>
    <w:p w:rsidR="0086458A" w:rsidRPr="00736715" w:rsidRDefault="0086458A" w:rsidP="0086458A">
      <w:pPr>
        <w:ind w:firstLine="709"/>
        <w:jc w:val="right"/>
        <w:rPr>
          <w:b/>
          <w:sz w:val="24"/>
          <w:szCs w:val="24"/>
        </w:rPr>
      </w:pPr>
      <w:r w:rsidRPr="00736715">
        <w:rPr>
          <w:b/>
          <w:sz w:val="24"/>
          <w:szCs w:val="24"/>
        </w:rPr>
        <w:t xml:space="preserve">Таблица № </w:t>
      </w:r>
      <w:r w:rsidR="004C7CDB">
        <w:rPr>
          <w:b/>
          <w:sz w:val="24"/>
          <w:szCs w:val="24"/>
        </w:rPr>
        <w:t>93</w:t>
      </w:r>
    </w:p>
    <w:p w:rsidR="0086458A" w:rsidRPr="00736715" w:rsidRDefault="0086458A" w:rsidP="0086458A">
      <w:pPr>
        <w:ind w:firstLine="709"/>
        <w:jc w:val="center"/>
        <w:rPr>
          <w:b/>
          <w:sz w:val="24"/>
          <w:szCs w:val="24"/>
        </w:rPr>
      </w:pPr>
      <w:r w:rsidRPr="00736715">
        <w:rPr>
          <w:b/>
          <w:sz w:val="24"/>
          <w:szCs w:val="24"/>
        </w:rPr>
        <w:t>Гигиеническая характеристика готовых блюд в организованных детских коллективах</w:t>
      </w:r>
    </w:p>
    <w:tbl>
      <w:tblPr>
        <w:tblW w:w="0" w:type="auto"/>
        <w:jc w:val="center"/>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1334"/>
        <w:gridCol w:w="1260"/>
        <w:gridCol w:w="1354"/>
        <w:gridCol w:w="1701"/>
      </w:tblGrid>
      <w:tr w:rsidR="0086458A" w:rsidRPr="00636746" w:rsidTr="002F44E9">
        <w:trPr>
          <w:cantSplit/>
          <w:jc w:val="center"/>
        </w:trPr>
        <w:tc>
          <w:tcPr>
            <w:tcW w:w="2160" w:type="dxa"/>
            <w:vMerge w:val="restart"/>
          </w:tcPr>
          <w:p w:rsidR="0086458A" w:rsidRPr="00636746" w:rsidRDefault="0086458A" w:rsidP="002F44E9">
            <w:pPr>
              <w:ind w:firstLine="709"/>
              <w:rPr>
                <w:sz w:val="24"/>
                <w:szCs w:val="24"/>
              </w:rPr>
            </w:pPr>
          </w:p>
          <w:p w:rsidR="0086458A" w:rsidRPr="00636746" w:rsidRDefault="0086458A" w:rsidP="002F44E9">
            <w:pPr>
              <w:ind w:firstLine="709"/>
              <w:rPr>
                <w:sz w:val="24"/>
                <w:szCs w:val="24"/>
              </w:rPr>
            </w:pPr>
          </w:p>
          <w:p w:rsidR="0086458A" w:rsidRPr="00636746" w:rsidRDefault="0086458A" w:rsidP="002F44E9">
            <w:pPr>
              <w:ind w:firstLine="709"/>
              <w:rPr>
                <w:sz w:val="24"/>
                <w:szCs w:val="24"/>
              </w:rPr>
            </w:pPr>
            <w:r w:rsidRPr="00636746">
              <w:rPr>
                <w:sz w:val="24"/>
                <w:szCs w:val="24"/>
              </w:rPr>
              <w:t xml:space="preserve">         Показатели</w:t>
            </w:r>
          </w:p>
        </w:tc>
        <w:tc>
          <w:tcPr>
            <w:tcW w:w="3948" w:type="dxa"/>
            <w:gridSpan w:val="3"/>
          </w:tcPr>
          <w:p w:rsidR="0086458A" w:rsidRPr="00636746" w:rsidRDefault="0086458A" w:rsidP="002F44E9">
            <w:pPr>
              <w:ind w:firstLine="709"/>
              <w:rPr>
                <w:sz w:val="24"/>
                <w:szCs w:val="24"/>
              </w:rPr>
            </w:pPr>
            <w:r w:rsidRPr="00636746">
              <w:rPr>
                <w:sz w:val="24"/>
                <w:szCs w:val="24"/>
              </w:rPr>
              <w:t>Удельный вес проб, несоответствующих гигиеническим нормативам, %</w:t>
            </w:r>
          </w:p>
        </w:tc>
        <w:tc>
          <w:tcPr>
            <w:tcW w:w="1701" w:type="dxa"/>
            <w:vMerge w:val="restart"/>
          </w:tcPr>
          <w:p w:rsidR="0086458A" w:rsidRPr="00636746" w:rsidRDefault="0086458A" w:rsidP="002F44E9">
            <w:pPr>
              <w:rPr>
                <w:sz w:val="24"/>
                <w:szCs w:val="24"/>
              </w:rPr>
            </w:pPr>
            <w:r w:rsidRPr="00636746">
              <w:rPr>
                <w:sz w:val="24"/>
                <w:szCs w:val="24"/>
              </w:rPr>
              <w:t>Средний показатель по РФ за 2011г</w:t>
            </w:r>
          </w:p>
        </w:tc>
      </w:tr>
      <w:tr w:rsidR="0086458A" w:rsidRPr="00636746" w:rsidTr="002F44E9">
        <w:trPr>
          <w:cantSplit/>
          <w:jc w:val="center"/>
        </w:trPr>
        <w:tc>
          <w:tcPr>
            <w:tcW w:w="2160" w:type="dxa"/>
            <w:vMerge/>
          </w:tcPr>
          <w:p w:rsidR="0086458A" w:rsidRPr="00636746" w:rsidRDefault="0086458A" w:rsidP="002F44E9">
            <w:pPr>
              <w:ind w:firstLine="709"/>
              <w:rPr>
                <w:sz w:val="24"/>
                <w:szCs w:val="24"/>
              </w:rPr>
            </w:pPr>
          </w:p>
        </w:tc>
        <w:tc>
          <w:tcPr>
            <w:tcW w:w="1334" w:type="dxa"/>
          </w:tcPr>
          <w:p w:rsidR="0086458A" w:rsidRPr="00636746" w:rsidRDefault="0086458A" w:rsidP="002F44E9">
            <w:pPr>
              <w:rPr>
                <w:sz w:val="24"/>
                <w:szCs w:val="24"/>
              </w:rPr>
            </w:pPr>
            <w:r w:rsidRPr="00636746">
              <w:rPr>
                <w:sz w:val="24"/>
                <w:szCs w:val="24"/>
              </w:rPr>
              <w:t>2010</w:t>
            </w:r>
          </w:p>
        </w:tc>
        <w:tc>
          <w:tcPr>
            <w:tcW w:w="1260" w:type="dxa"/>
          </w:tcPr>
          <w:p w:rsidR="0086458A" w:rsidRPr="00636746" w:rsidRDefault="0086458A" w:rsidP="002F44E9">
            <w:pPr>
              <w:rPr>
                <w:sz w:val="24"/>
                <w:szCs w:val="24"/>
              </w:rPr>
            </w:pPr>
            <w:r w:rsidRPr="00636746">
              <w:rPr>
                <w:sz w:val="24"/>
                <w:szCs w:val="24"/>
              </w:rPr>
              <w:t>2011</w:t>
            </w:r>
          </w:p>
        </w:tc>
        <w:tc>
          <w:tcPr>
            <w:tcW w:w="1354" w:type="dxa"/>
          </w:tcPr>
          <w:p w:rsidR="0086458A" w:rsidRPr="00636746" w:rsidRDefault="0086458A" w:rsidP="002F44E9">
            <w:pPr>
              <w:rPr>
                <w:sz w:val="24"/>
                <w:szCs w:val="24"/>
              </w:rPr>
            </w:pPr>
            <w:r w:rsidRPr="00636746">
              <w:rPr>
                <w:sz w:val="24"/>
                <w:szCs w:val="24"/>
              </w:rPr>
              <w:t>2012</w:t>
            </w:r>
          </w:p>
        </w:tc>
        <w:tc>
          <w:tcPr>
            <w:tcW w:w="1701" w:type="dxa"/>
            <w:vMerge/>
          </w:tcPr>
          <w:p w:rsidR="0086458A" w:rsidRPr="00636746" w:rsidRDefault="0086458A" w:rsidP="002F44E9">
            <w:pPr>
              <w:ind w:firstLine="709"/>
              <w:rPr>
                <w:sz w:val="24"/>
                <w:szCs w:val="24"/>
              </w:rPr>
            </w:pPr>
          </w:p>
        </w:tc>
      </w:tr>
      <w:tr w:rsidR="0086458A" w:rsidRPr="00636746" w:rsidTr="002F44E9">
        <w:trPr>
          <w:cantSplit/>
          <w:jc w:val="center"/>
        </w:trPr>
        <w:tc>
          <w:tcPr>
            <w:tcW w:w="2160" w:type="dxa"/>
          </w:tcPr>
          <w:p w:rsidR="0086458A" w:rsidRPr="00636746" w:rsidRDefault="0086458A" w:rsidP="002F44E9">
            <w:pPr>
              <w:rPr>
                <w:sz w:val="24"/>
                <w:szCs w:val="24"/>
              </w:rPr>
            </w:pPr>
            <w:r w:rsidRPr="00636746">
              <w:rPr>
                <w:sz w:val="24"/>
                <w:szCs w:val="24"/>
              </w:rPr>
              <w:t>Санитарно- химические показатели</w:t>
            </w:r>
          </w:p>
        </w:tc>
        <w:tc>
          <w:tcPr>
            <w:tcW w:w="1334" w:type="dxa"/>
          </w:tcPr>
          <w:p w:rsidR="0086458A" w:rsidRPr="00636746" w:rsidRDefault="0086458A" w:rsidP="002F44E9">
            <w:pPr>
              <w:jc w:val="center"/>
              <w:rPr>
                <w:sz w:val="24"/>
                <w:szCs w:val="24"/>
              </w:rPr>
            </w:pPr>
            <w:r w:rsidRPr="00636746">
              <w:rPr>
                <w:sz w:val="24"/>
                <w:szCs w:val="24"/>
              </w:rPr>
              <w:t>0,2</w:t>
            </w:r>
          </w:p>
        </w:tc>
        <w:tc>
          <w:tcPr>
            <w:tcW w:w="1260" w:type="dxa"/>
          </w:tcPr>
          <w:p w:rsidR="0086458A" w:rsidRPr="00636746" w:rsidRDefault="0086458A" w:rsidP="002F44E9">
            <w:pPr>
              <w:jc w:val="center"/>
              <w:rPr>
                <w:sz w:val="24"/>
                <w:szCs w:val="24"/>
              </w:rPr>
            </w:pPr>
            <w:r w:rsidRPr="00636746">
              <w:rPr>
                <w:sz w:val="24"/>
                <w:szCs w:val="24"/>
              </w:rPr>
              <w:t>0,2</w:t>
            </w:r>
          </w:p>
        </w:tc>
        <w:tc>
          <w:tcPr>
            <w:tcW w:w="1354" w:type="dxa"/>
          </w:tcPr>
          <w:p w:rsidR="0086458A" w:rsidRPr="00636746" w:rsidRDefault="0086458A" w:rsidP="002F44E9">
            <w:pPr>
              <w:jc w:val="center"/>
              <w:rPr>
                <w:sz w:val="24"/>
                <w:szCs w:val="24"/>
              </w:rPr>
            </w:pPr>
            <w:r w:rsidRPr="00636746">
              <w:rPr>
                <w:sz w:val="24"/>
                <w:szCs w:val="24"/>
              </w:rPr>
              <w:t>0,6</w:t>
            </w:r>
          </w:p>
        </w:tc>
        <w:tc>
          <w:tcPr>
            <w:tcW w:w="1701" w:type="dxa"/>
          </w:tcPr>
          <w:p w:rsidR="0086458A" w:rsidRPr="00636746" w:rsidRDefault="0086458A" w:rsidP="002F44E9">
            <w:pPr>
              <w:ind w:firstLine="709"/>
              <w:rPr>
                <w:sz w:val="24"/>
                <w:szCs w:val="24"/>
              </w:rPr>
            </w:pPr>
            <w:r w:rsidRPr="00636746">
              <w:rPr>
                <w:sz w:val="24"/>
                <w:szCs w:val="24"/>
              </w:rPr>
              <w:t>1,8</w:t>
            </w:r>
          </w:p>
        </w:tc>
      </w:tr>
      <w:tr w:rsidR="0086458A" w:rsidRPr="00636746" w:rsidTr="002F44E9">
        <w:trPr>
          <w:cantSplit/>
          <w:jc w:val="center"/>
        </w:trPr>
        <w:tc>
          <w:tcPr>
            <w:tcW w:w="2160" w:type="dxa"/>
          </w:tcPr>
          <w:p w:rsidR="0086458A" w:rsidRPr="00636746" w:rsidRDefault="0086458A" w:rsidP="002F44E9">
            <w:pPr>
              <w:rPr>
                <w:sz w:val="24"/>
                <w:szCs w:val="24"/>
              </w:rPr>
            </w:pPr>
            <w:r w:rsidRPr="00636746">
              <w:rPr>
                <w:sz w:val="24"/>
                <w:szCs w:val="24"/>
              </w:rPr>
              <w:t>Микробиологические показатели</w:t>
            </w:r>
          </w:p>
        </w:tc>
        <w:tc>
          <w:tcPr>
            <w:tcW w:w="1334" w:type="dxa"/>
          </w:tcPr>
          <w:p w:rsidR="0086458A" w:rsidRPr="00636746" w:rsidRDefault="0086458A" w:rsidP="002F44E9">
            <w:pPr>
              <w:jc w:val="center"/>
              <w:rPr>
                <w:sz w:val="24"/>
                <w:szCs w:val="24"/>
              </w:rPr>
            </w:pPr>
            <w:r w:rsidRPr="00636746">
              <w:rPr>
                <w:sz w:val="24"/>
                <w:szCs w:val="24"/>
              </w:rPr>
              <w:t>1,5</w:t>
            </w:r>
          </w:p>
        </w:tc>
        <w:tc>
          <w:tcPr>
            <w:tcW w:w="1260" w:type="dxa"/>
          </w:tcPr>
          <w:p w:rsidR="0086458A" w:rsidRPr="00636746" w:rsidRDefault="0086458A" w:rsidP="002F44E9">
            <w:pPr>
              <w:jc w:val="center"/>
              <w:rPr>
                <w:sz w:val="24"/>
                <w:szCs w:val="24"/>
              </w:rPr>
            </w:pPr>
            <w:r w:rsidRPr="00636746">
              <w:rPr>
                <w:sz w:val="24"/>
                <w:szCs w:val="24"/>
              </w:rPr>
              <w:t>1,4</w:t>
            </w:r>
          </w:p>
        </w:tc>
        <w:tc>
          <w:tcPr>
            <w:tcW w:w="1354" w:type="dxa"/>
          </w:tcPr>
          <w:p w:rsidR="0086458A" w:rsidRPr="00636746" w:rsidRDefault="0086458A" w:rsidP="002F44E9">
            <w:pPr>
              <w:jc w:val="center"/>
              <w:rPr>
                <w:sz w:val="24"/>
                <w:szCs w:val="24"/>
              </w:rPr>
            </w:pPr>
            <w:r w:rsidRPr="00636746">
              <w:rPr>
                <w:sz w:val="24"/>
                <w:szCs w:val="24"/>
              </w:rPr>
              <w:t>2,6</w:t>
            </w:r>
          </w:p>
        </w:tc>
        <w:tc>
          <w:tcPr>
            <w:tcW w:w="1701" w:type="dxa"/>
          </w:tcPr>
          <w:p w:rsidR="0086458A" w:rsidRPr="00636746" w:rsidRDefault="0086458A" w:rsidP="002F44E9">
            <w:pPr>
              <w:ind w:firstLine="709"/>
              <w:rPr>
                <w:sz w:val="24"/>
                <w:szCs w:val="24"/>
              </w:rPr>
            </w:pPr>
            <w:r w:rsidRPr="00636746">
              <w:rPr>
                <w:sz w:val="24"/>
                <w:szCs w:val="24"/>
              </w:rPr>
              <w:t>2,9</w:t>
            </w:r>
          </w:p>
        </w:tc>
      </w:tr>
      <w:tr w:rsidR="0086458A" w:rsidRPr="00636746" w:rsidTr="002F44E9">
        <w:trPr>
          <w:cantSplit/>
          <w:jc w:val="center"/>
        </w:trPr>
        <w:tc>
          <w:tcPr>
            <w:tcW w:w="2160" w:type="dxa"/>
          </w:tcPr>
          <w:p w:rsidR="0086458A" w:rsidRPr="00636746" w:rsidRDefault="0086458A" w:rsidP="002F44E9">
            <w:pPr>
              <w:rPr>
                <w:sz w:val="24"/>
                <w:szCs w:val="24"/>
              </w:rPr>
            </w:pPr>
            <w:r w:rsidRPr="00636746">
              <w:rPr>
                <w:sz w:val="24"/>
                <w:szCs w:val="24"/>
              </w:rPr>
              <w:t>Калорийность и полнота вложений</w:t>
            </w:r>
          </w:p>
        </w:tc>
        <w:tc>
          <w:tcPr>
            <w:tcW w:w="1334" w:type="dxa"/>
          </w:tcPr>
          <w:p w:rsidR="0086458A" w:rsidRPr="00636746" w:rsidRDefault="0086458A" w:rsidP="002F44E9">
            <w:pPr>
              <w:jc w:val="center"/>
              <w:rPr>
                <w:sz w:val="24"/>
                <w:szCs w:val="24"/>
              </w:rPr>
            </w:pPr>
            <w:r w:rsidRPr="00636746">
              <w:rPr>
                <w:sz w:val="24"/>
                <w:szCs w:val="24"/>
              </w:rPr>
              <w:t>3,9</w:t>
            </w:r>
          </w:p>
        </w:tc>
        <w:tc>
          <w:tcPr>
            <w:tcW w:w="1260" w:type="dxa"/>
          </w:tcPr>
          <w:p w:rsidR="0086458A" w:rsidRPr="00636746" w:rsidRDefault="0086458A" w:rsidP="002F44E9">
            <w:pPr>
              <w:jc w:val="center"/>
              <w:rPr>
                <w:sz w:val="24"/>
                <w:szCs w:val="24"/>
              </w:rPr>
            </w:pPr>
            <w:r w:rsidRPr="00636746">
              <w:rPr>
                <w:sz w:val="24"/>
                <w:szCs w:val="24"/>
              </w:rPr>
              <w:t>3,9</w:t>
            </w:r>
          </w:p>
        </w:tc>
        <w:tc>
          <w:tcPr>
            <w:tcW w:w="1354" w:type="dxa"/>
          </w:tcPr>
          <w:p w:rsidR="0086458A" w:rsidRPr="00636746" w:rsidRDefault="0086458A" w:rsidP="002F44E9">
            <w:pPr>
              <w:jc w:val="center"/>
              <w:rPr>
                <w:sz w:val="24"/>
                <w:szCs w:val="24"/>
              </w:rPr>
            </w:pPr>
            <w:r w:rsidRPr="00636746">
              <w:rPr>
                <w:sz w:val="24"/>
                <w:szCs w:val="24"/>
              </w:rPr>
              <w:t>4,5</w:t>
            </w:r>
          </w:p>
        </w:tc>
        <w:tc>
          <w:tcPr>
            <w:tcW w:w="1701" w:type="dxa"/>
          </w:tcPr>
          <w:p w:rsidR="0086458A" w:rsidRPr="00636746" w:rsidRDefault="0086458A" w:rsidP="002F44E9">
            <w:pPr>
              <w:ind w:firstLine="709"/>
              <w:rPr>
                <w:sz w:val="24"/>
                <w:szCs w:val="24"/>
              </w:rPr>
            </w:pPr>
            <w:r w:rsidRPr="00636746">
              <w:rPr>
                <w:sz w:val="24"/>
                <w:szCs w:val="24"/>
              </w:rPr>
              <w:t>8,8</w:t>
            </w:r>
          </w:p>
        </w:tc>
      </w:tr>
      <w:tr w:rsidR="0086458A" w:rsidRPr="00636746" w:rsidTr="002F44E9">
        <w:trPr>
          <w:cantSplit/>
          <w:jc w:val="center"/>
        </w:trPr>
        <w:tc>
          <w:tcPr>
            <w:tcW w:w="2160" w:type="dxa"/>
          </w:tcPr>
          <w:p w:rsidR="0086458A" w:rsidRPr="00636746" w:rsidRDefault="0086458A" w:rsidP="002F44E9">
            <w:pPr>
              <w:rPr>
                <w:sz w:val="24"/>
                <w:szCs w:val="24"/>
              </w:rPr>
            </w:pPr>
            <w:r w:rsidRPr="00636746">
              <w:rPr>
                <w:sz w:val="24"/>
                <w:szCs w:val="24"/>
              </w:rPr>
              <w:t>Вложение витамина «С»</w:t>
            </w:r>
          </w:p>
        </w:tc>
        <w:tc>
          <w:tcPr>
            <w:tcW w:w="1334" w:type="dxa"/>
          </w:tcPr>
          <w:p w:rsidR="0086458A" w:rsidRPr="00636746" w:rsidRDefault="0086458A" w:rsidP="002F44E9">
            <w:pPr>
              <w:jc w:val="center"/>
              <w:rPr>
                <w:sz w:val="24"/>
                <w:szCs w:val="24"/>
              </w:rPr>
            </w:pPr>
            <w:r w:rsidRPr="00636746">
              <w:rPr>
                <w:sz w:val="24"/>
                <w:szCs w:val="24"/>
              </w:rPr>
              <w:t>1,23</w:t>
            </w:r>
          </w:p>
        </w:tc>
        <w:tc>
          <w:tcPr>
            <w:tcW w:w="1260" w:type="dxa"/>
          </w:tcPr>
          <w:p w:rsidR="0086458A" w:rsidRPr="00636746" w:rsidRDefault="0086458A" w:rsidP="002F44E9">
            <w:pPr>
              <w:jc w:val="center"/>
              <w:rPr>
                <w:sz w:val="24"/>
                <w:szCs w:val="24"/>
              </w:rPr>
            </w:pPr>
            <w:r w:rsidRPr="00636746">
              <w:rPr>
                <w:sz w:val="24"/>
                <w:szCs w:val="24"/>
              </w:rPr>
              <w:t>1,2</w:t>
            </w:r>
          </w:p>
        </w:tc>
        <w:tc>
          <w:tcPr>
            <w:tcW w:w="1354" w:type="dxa"/>
          </w:tcPr>
          <w:p w:rsidR="0086458A" w:rsidRPr="00636746" w:rsidRDefault="0086458A" w:rsidP="002F44E9">
            <w:pPr>
              <w:jc w:val="center"/>
              <w:rPr>
                <w:sz w:val="24"/>
                <w:szCs w:val="24"/>
              </w:rPr>
            </w:pPr>
            <w:r w:rsidRPr="00636746">
              <w:rPr>
                <w:sz w:val="24"/>
                <w:szCs w:val="24"/>
              </w:rPr>
              <w:t>2,3</w:t>
            </w:r>
          </w:p>
        </w:tc>
        <w:tc>
          <w:tcPr>
            <w:tcW w:w="1701" w:type="dxa"/>
          </w:tcPr>
          <w:p w:rsidR="0086458A" w:rsidRPr="00636746" w:rsidRDefault="0086458A" w:rsidP="002F44E9">
            <w:pPr>
              <w:ind w:firstLine="709"/>
              <w:rPr>
                <w:sz w:val="24"/>
                <w:szCs w:val="24"/>
              </w:rPr>
            </w:pPr>
            <w:r w:rsidRPr="00636746">
              <w:rPr>
                <w:sz w:val="24"/>
                <w:szCs w:val="24"/>
              </w:rPr>
              <w:t>8,1</w:t>
            </w:r>
          </w:p>
        </w:tc>
      </w:tr>
    </w:tbl>
    <w:p w:rsidR="0086458A" w:rsidRPr="00636746" w:rsidRDefault="0086458A" w:rsidP="0086458A">
      <w:pPr>
        <w:ind w:firstLine="709"/>
        <w:rPr>
          <w:sz w:val="24"/>
          <w:szCs w:val="24"/>
        </w:rPr>
      </w:pPr>
    </w:p>
    <w:p w:rsidR="0086458A" w:rsidRPr="00636746" w:rsidRDefault="0086458A" w:rsidP="0086458A">
      <w:pPr>
        <w:ind w:firstLine="709"/>
        <w:rPr>
          <w:sz w:val="24"/>
          <w:szCs w:val="24"/>
        </w:rPr>
      </w:pPr>
      <w:r w:rsidRPr="00636746">
        <w:rPr>
          <w:sz w:val="24"/>
          <w:szCs w:val="24"/>
        </w:rPr>
        <w:t xml:space="preserve">В области сохраняется положительная тенденция снижения удельного веса неудовлетворительных проб из общего числа исследований качества, безопасности и пищевой ценности продовольственного сырья и готовой пищи в детских учреждениях. Удельный вес проб, несоответствующих гигиеническим нормативам, ниже среднего показателя по РФ. </w:t>
      </w:r>
    </w:p>
    <w:p w:rsidR="0086458A" w:rsidRPr="00636746" w:rsidRDefault="0086458A" w:rsidP="0086458A">
      <w:pPr>
        <w:ind w:firstLine="709"/>
        <w:rPr>
          <w:sz w:val="24"/>
          <w:szCs w:val="24"/>
        </w:rPr>
      </w:pPr>
      <w:r w:rsidRPr="00636746">
        <w:rPr>
          <w:sz w:val="24"/>
          <w:szCs w:val="24"/>
        </w:rPr>
        <w:t xml:space="preserve">По сравнению с </w:t>
      </w:r>
      <w:smartTag w:uri="urn:schemas-microsoft-com:office:smarttags" w:element="metricconverter">
        <w:smartTagPr>
          <w:attr w:name="ProductID" w:val="2011 г"/>
        </w:smartTagPr>
        <w:r w:rsidRPr="00636746">
          <w:rPr>
            <w:sz w:val="24"/>
            <w:szCs w:val="24"/>
          </w:rPr>
          <w:t>2011 г</w:t>
        </w:r>
      </w:smartTag>
      <w:r w:rsidRPr="00636746">
        <w:rPr>
          <w:sz w:val="24"/>
          <w:szCs w:val="24"/>
        </w:rPr>
        <w:t>. отмечается снижение удельного веса проб готовых блюд, не соответствующих гигиеническим требованиям по санитарно-химическим показателям. При этом, в детских учреждениях Суджанского, Медвенского, Беловского, Курчатовского, Рыльского, Кореневского, Мантуровского, Курского, Октябрьского районах и г.Курске</w:t>
      </w:r>
      <w:r>
        <w:rPr>
          <w:sz w:val="24"/>
          <w:szCs w:val="24"/>
        </w:rPr>
        <w:t xml:space="preserve"> </w:t>
      </w:r>
      <w:r w:rsidRPr="00636746">
        <w:rPr>
          <w:sz w:val="24"/>
          <w:szCs w:val="24"/>
        </w:rPr>
        <w:t xml:space="preserve">неудовлетворительные результаты по микробиологическим показателям  при исследовании проб готовых блюд  выше  уровня прошлого года </w:t>
      </w:r>
      <w:r>
        <w:rPr>
          <w:sz w:val="24"/>
          <w:szCs w:val="24"/>
        </w:rPr>
        <w:t xml:space="preserve">в </w:t>
      </w:r>
      <w:r w:rsidRPr="00636746">
        <w:rPr>
          <w:sz w:val="24"/>
          <w:szCs w:val="24"/>
        </w:rPr>
        <w:t>1,8 раза</w:t>
      </w:r>
      <w:r>
        <w:rPr>
          <w:sz w:val="24"/>
          <w:szCs w:val="24"/>
        </w:rPr>
        <w:t>.</w:t>
      </w:r>
    </w:p>
    <w:p w:rsidR="0086458A" w:rsidRPr="00636746" w:rsidRDefault="0086458A" w:rsidP="0086458A">
      <w:pPr>
        <w:ind w:firstLine="709"/>
        <w:rPr>
          <w:sz w:val="24"/>
          <w:szCs w:val="24"/>
        </w:rPr>
      </w:pPr>
    </w:p>
    <w:p w:rsidR="00736715" w:rsidRDefault="00736715" w:rsidP="0086458A">
      <w:pPr>
        <w:ind w:firstLine="709"/>
        <w:jc w:val="center"/>
        <w:rPr>
          <w:b/>
          <w:sz w:val="24"/>
          <w:szCs w:val="24"/>
        </w:rPr>
      </w:pPr>
    </w:p>
    <w:p w:rsidR="00736715" w:rsidRDefault="00736715" w:rsidP="0086458A">
      <w:pPr>
        <w:ind w:firstLine="709"/>
        <w:jc w:val="center"/>
        <w:rPr>
          <w:b/>
          <w:sz w:val="24"/>
          <w:szCs w:val="24"/>
        </w:rPr>
      </w:pPr>
    </w:p>
    <w:p w:rsidR="0086458A" w:rsidRPr="009128D5" w:rsidRDefault="0086458A" w:rsidP="0086458A">
      <w:pPr>
        <w:ind w:firstLine="709"/>
        <w:jc w:val="center"/>
        <w:rPr>
          <w:b/>
          <w:sz w:val="24"/>
          <w:szCs w:val="24"/>
        </w:rPr>
      </w:pPr>
      <w:r w:rsidRPr="009128D5">
        <w:rPr>
          <w:b/>
          <w:sz w:val="24"/>
          <w:szCs w:val="24"/>
        </w:rPr>
        <w:lastRenderedPageBreak/>
        <w:t>Дошкольные организации.</w:t>
      </w:r>
    </w:p>
    <w:p w:rsidR="0086458A" w:rsidRPr="009128D5" w:rsidRDefault="0086458A" w:rsidP="0086458A">
      <w:pPr>
        <w:ind w:firstLine="709"/>
        <w:rPr>
          <w:b/>
          <w:sz w:val="24"/>
          <w:szCs w:val="24"/>
        </w:rPr>
      </w:pPr>
    </w:p>
    <w:p w:rsidR="0086458A" w:rsidRPr="00636746" w:rsidRDefault="0086458A" w:rsidP="0086458A">
      <w:pPr>
        <w:ind w:firstLine="709"/>
        <w:rPr>
          <w:sz w:val="24"/>
          <w:szCs w:val="24"/>
        </w:rPr>
      </w:pPr>
      <w:r w:rsidRPr="00636746">
        <w:rPr>
          <w:sz w:val="24"/>
          <w:szCs w:val="24"/>
        </w:rPr>
        <w:t>В области функционирует 244 дошкольные организации, в том числе 236 находится под контролем Управления Роспотребнадзора по Курской области. Количество детей, посещающих  дошкольные  организации  составляет 34105. Вновь построено в текущем году 3 детских сада  на 310 мест, введено в эксплуатацию в 2012г. после капитального ремонта и реконструкции  4 детских сада на 310 мест.     Кроме того, в структуре двух  детских  садов  открыты  2 семейные группы для 6 детей дошкольного возраста в многодетных семьях.  Частные дошкольные организации в области не функционируют. Открыто 26 групп кратковременного пребывания детей на базе  общеобразовательных учреждений и учреждений дополнительного образования детей.</w:t>
      </w:r>
    </w:p>
    <w:p w:rsidR="0086458A" w:rsidRPr="00636746" w:rsidRDefault="0086458A" w:rsidP="0086458A">
      <w:pPr>
        <w:ind w:firstLine="709"/>
        <w:rPr>
          <w:sz w:val="24"/>
          <w:szCs w:val="24"/>
        </w:rPr>
      </w:pPr>
      <w:r w:rsidRPr="00636746">
        <w:rPr>
          <w:sz w:val="24"/>
          <w:szCs w:val="24"/>
        </w:rPr>
        <w:t xml:space="preserve">Из общего числа детей от 0 до 7 лет посещают организованные детские коллективы 42%. В области нуждаются в устройстве в дошкольные учреждения 5590  детей -6,9% общего количества детей дошкольного возраста - что на 722 ребенка меньше, чем на 07.12.2012 г. ( и на 2089 детей  меньше, чем на 29.02.2012г).                     </w:t>
      </w:r>
    </w:p>
    <w:p w:rsidR="0086458A" w:rsidRPr="00636746" w:rsidRDefault="0086458A" w:rsidP="0086458A">
      <w:pPr>
        <w:ind w:firstLine="709"/>
        <w:rPr>
          <w:sz w:val="24"/>
          <w:szCs w:val="24"/>
        </w:rPr>
      </w:pPr>
      <w:r w:rsidRPr="00636746">
        <w:rPr>
          <w:sz w:val="24"/>
          <w:szCs w:val="24"/>
        </w:rPr>
        <w:t xml:space="preserve">С начала 2011 года количество нуждающихся в местах для устройства в дошкольные организации сократилось на 4699 детей.  В г.  Железногорске, г. Курчатове  и    32%  муниципальных районов области  все нуждающиеся обеспечены дошкольным образованием. </w:t>
      </w:r>
    </w:p>
    <w:p w:rsidR="0086458A" w:rsidRPr="00636746" w:rsidRDefault="0086458A" w:rsidP="0086458A">
      <w:pPr>
        <w:ind w:firstLine="709"/>
        <w:rPr>
          <w:sz w:val="24"/>
          <w:szCs w:val="24"/>
        </w:rPr>
      </w:pPr>
      <w:r w:rsidRPr="00636746">
        <w:rPr>
          <w:sz w:val="24"/>
          <w:szCs w:val="24"/>
        </w:rPr>
        <w:t>В области принята и реализуется «Программа развития дошкольного образования в Курской области на 2011-</w:t>
      </w:r>
      <w:smartTag w:uri="urn:schemas-microsoft-com:office:smarttags" w:element="metricconverter">
        <w:smartTagPr>
          <w:attr w:name="ProductID" w:val="2015 г"/>
        </w:smartTagPr>
        <w:r w:rsidRPr="00636746">
          <w:rPr>
            <w:sz w:val="24"/>
            <w:szCs w:val="24"/>
          </w:rPr>
          <w:t>2015 г</w:t>
        </w:r>
      </w:smartTag>
      <w:r w:rsidRPr="00636746">
        <w:rPr>
          <w:sz w:val="24"/>
          <w:szCs w:val="24"/>
        </w:rPr>
        <w:t xml:space="preserve">.г.» общим объемом финансирования 2,4 млрд. рублей, предусматривающая строительство 17 дошкольных учреждений на 2413 мест, реконструкцию 17 не функционирующих детских садов  на  2040 мест.  </w:t>
      </w:r>
    </w:p>
    <w:p w:rsidR="0086458A" w:rsidRPr="00636746" w:rsidRDefault="0086458A" w:rsidP="0086458A">
      <w:pPr>
        <w:ind w:firstLine="709"/>
        <w:rPr>
          <w:sz w:val="24"/>
          <w:szCs w:val="24"/>
        </w:rPr>
      </w:pPr>
      <w:r w:rsidRPr="00636746">
        <w:rPr>
          <w:sz w:val="24"/>
          <w:szCs w:val="24"/>
        </w:rPr>
        <w:t>Реализуется программа     «Поддержка семьи – защита ребенка» на 2011-2014 годы», в которую включено открытие социальных групп для   семей, имеющих детей дошкольного возраста и находящихся в трудной жизненной ситуации.</w:t>
      </w:r>
    </w:p>
    <w:p w:rsidR="0086458A" w:rsidRPr="00636746" w:rsidRDefault="0086458A" w:rsidP="0086458A">
      <w:pPr>
        <w:ind w:firstLine="709"/>
        <w:rPr>
          <w:sz w:val="24"/>
          <w:szCs w:val="24"/>
        </w:rPr>
      </w:pPr>
      <w:r w:rsidRPr="00636746">
        <w:rPr>
          <w:sz w:val="24"/>
          <w:szCs w:val="24"/>
        </w:rPr>
        <w:t xml:space="preserve">В соответствии с программой за последние 3 года построено 7 дошкольных организаций на 790 детей, введено после капитального ремонта и реконструкции 11 дошкольных организаций на 1275 мест. Из числа 18 переданных ранее зданий дошкольных организаций возвращено и используется по проектному назначению 9 - на 1260 мест. В 2012 году возвращен 1 детский сад,  переданный ранее другим ведомствам.  На проведение капитальных ремонтов и реконструкций было выделено и израсходовано 46154 тысячи рублей. Выделенные средства в объеме 9684,8 тысяч рублей на оснащение детских садов оборудованием, мебелью, инвентарем, игрушками израсходованы в полном объеме. </w:t>
      </w:r>
    </w:p>
    <w:p w:rsidR="0086458A" w:rsidRPr="00636746" w:rsidRDefault="0086458A" w:rsidP="0086458A">
      <w:pPr>
        <w:ind w:firstLine="709"/>
        <w:rPr>
          <w:sz w:val="24"/>
          <w:szCs w:val="24"/>
        </w:rPr>
      </w:pPr>
      <w:r w:rsidRPr="00636746">
        <w:rPr>
          <w:sz w:val="24"/>
          <w:szCs w:val="24"/>
        </w:rPr>
        <w:t>По данным комитета образования и науки Курской области на работы по строительству, реконструкции, капитальным и текущим ремонтам выделено и израсходовано 284496 тыс. рублей. Проведены все запланированные капитальные ремонты зданий дошкольных организаций. Перегрузка групп по списочным составам сократилась с 35 до 20%, фактическая переуплотненность дошкольных учреждений отсутствует.</w:t>
      </w:r>
    </w:p>
    <w:p w:rsidR="0086458A" w:rsidRPr="00636746" w:rsidRDefault="0086458A" w:rsidP="0086458A">
      <w:pPr>
        <w:ind w:firstLine="709"/>
        <w:rPr>
          <w:sz w:val="24"/>
          <w:szCs w:val="24"/>
        </w:rPr>
      </w:pPr>
      <w:r w:rsidRPr="00636746">
        <w:rPr>
          <w:sz w:val="24"/>
          <w:szCs w:val="24"/>
        </w:rPr>
        <w:t xml:space="preserve">В соответствии с планом проведения капитальных ремонтов муниципальных образовательных учреждений в рамках Программы развития образования  Курской области на 2010-2014 годы   завершены ремонтные работы в 32 детских садах.      </w:t>
      </w:r>
    </w:p>
    <w:p w:rsidR="0086458A" w:rsidRPr="00636746" w:rsidRDefault="0086458A" w:rsidP="0086458A">
      <w:pPr>
        <w:ind w:firstLine="709"/>
        <w:rPr>
          <w:sz w:val="24"/>
          <w:szCs w:val="24"/>
        </w:rPr>
      </w:pPr>
      <w:r w:rsidRPr="00636746">
        <w:rPr>
          <w:sz w:val="24"/>
          <w:szCs w:val="24"/>
        </w:rPr>
        <w:t xml:space="preserve">В результате принятых мер по реализации  программных мероприятий   в новом учебном году  в детских садах открыто 490 дополнительных   мест для  детей  дошкольного  возраста.  </w:t>
      </w:r>
    </w:p>
    <w:p w:rsidR="0086458A" w:rsidRPr="00636746" w:rsidRDefault="0086458A" w:rsidP="0086458A">
      <w:pPr>
        <w:ind w:firstLine="709"/>
        <w:rPr>
          <w:sz w:val="24"/>
          <w:szCs w:val="24"/>
        </w:rPr>
      </w:pPr>
      <w:r w:rsidRPr="00636746">
        <w:rPr>
          <w:sz w:val="24"/>
          <w:szCs w:val="24"/>
        </w:rPr>
        <w:t>В муниципальных районах и городских округах реализуются программные мероприятия по   развитию вариативных форм дошкольного образования для детей, не посещающих детские сады:  создание групп предшкольной подготовки на базе общеобразовательных школ, разновозрастных групп  кратковременного  пребывания, адаптационных групп,   консультативных пунктов на базе дошкольных  учреждений.</w:t>
      </w:r>
    </w:p>
    <w:p w:rsidR="0086458A" w:rsidRPr="00636746" w:rsidRDefault="0086458A" w:rsidP="00736715">
      <w:pPr>
        <w:ind w:firstLine="709"/>
        <w:rPr>
          <w:sz w:val="24"/>
          <w:szCs w:val="24"/>
        </w:rPr>
      </w:pPr>
      <w:r w:rsidRPr="00636746">
        <w:rPr>
          <w:sz w:val="24"/>
          <w:szCs w:val="24"/>
        </w:rPr>
        <w:lastRenderedPageBreak/>
        <w:t xml:space="preserve">На начало учебного года на базе 270 общеобразовательных школ функционируют  396  групп  предшкольной  подготовки, которые посещают более  5 тыс. детей   старшего дошкольного  возраста.  </w:t>
      </w:r>
    </w:p>
    <w:p w:rsidR="0086458A" w:rsidRDefault="0086458A" w:rsidP="00736715">
      <w:pPr>
        <w:ind w:firstLine="709"/>
        <w:rPr>
          <w:sz w:val="24"/>
          <w:szCs w:val="24"/>
        </w:rPr>
      </w:pPr>
      <w:r w:rsidRPr="00636746">
        <w:rPr>
          <w:sz w:val="24"/>
          <w:szCs w:val="24"/>
        </w:rPr>
        <w:t>В 2012 году за средства областного и местных бюджетов  начато и  продолжается   строительство   4-х детских садов на 473 места.  На строительство детских садов  предусмотрена субсидия из областного и местных бюджетов  153841,9 тыс. рублей. За счет строительства и реконструкции  детских садов в период с 2012 по 2015 годы число мест увеличится  на 4788.   Реализация комплекса программных мероприятий к 2015 году позволит обеспечить   всех нуждающихся в дошкольном образовании детей.</w:t>
      </w:r>
    </w:p>
    <w:p w:rsidR="0086458A" w:rsidRPr="009128D5" w:rsidRDefault="0086458A" w:rsidP="00736715">
      <w:pPr>
        <w:pStyle w:val="af4"/>
        <w:ind w:firstLine="720"/>
        <w:rPr>
          <w:b/>
          <w:bCs/>
          <w:sz w:val="24"/>
        </w:rPr>
      </w:pPr>
      <w:r w:rsidRPr="009128D5">
        <w:rPr>
          <w:b/>
          <w:bCs/>
          <w:sz w:val="24"/>
        </w:rPr>
        <w:t xml:space="preserve">В  2012 году Управлением Роспотребнадзора по Курской области было проведено 125 проверок ДОУ, в том числе 88 плановых, 37 внеплановых; проведено 4 административных расследования. С применением лабораторно-инструментальных исследований проведена 101 проверка. Из общего числа  проверок дошкольных учреждений 106 проведено по плану, 101- внепланово. </w:t>
      </w:r>
    </w:p>
    <w:p w:rsidR="0086458A" w:rsidRPr="009128D5" w:rsidRDefault="0086458A" w:rsidP="00736715">
      <w:pPr>
        <w:pStyle w:val="af4"/>
        <w:ind w:firstLine="720"/>
        <w:rPr>
          <w:b/>
          <w:bCs/>
          <w:sz w:val="24"/>
        </w:rPr>
      </w:pPr>
      <w:r w:rsidRPr="009128D5">
        <w:rPr>
          <w:b/>
          <w:bCs/>
          <w:sz w:val="24"/>
        </w:rPr>
        <w:t>В ходе проверок 116 дошкольных организаций выявлено 440 нарушений санитарных норм и правил, в том числе:</w:t>
      </w:r>
    </w:p>
    <w:p w:rsidR="0086458A" w:rsidRPr="009128D5" w:rsidRDefault="0086458A" w:rsidP="00736715">
      <w:pPr>
        <w:pStyle w:val="24"/>
        <w:spacing w:after="0" w:line="240" w:lineRule="auto"/>
        <w:ind w:left="0"/>
        <w:jc w:val="both"/>
      </w:pPr>
      <w:r w:rsidRPr="009128D5">
        <w:t xml:space="preserve">В дошкольных организациях за нарушения требований санитарного законодательства были  подвергнуты штрафам  54 гражданина, 152 должностных лица, 2 юридических лица, 2 индивидуальных предпринимателя. Постановления о наложении штрафов выносились в соответствии со следующими статьями КоАП РФ: по ст.6.3.- 53, ст. 6.4. – 27, ст. 6.6. – 67, ст. 6.7 ч.1 – 63 штрафа. Общая сумма штрафов – 368,6 рублей. </w:t>
      </w:r>
    </w:p>
    <w:p w:rsidR="0086458A" w:rsidRPr="009128D5" w:rsidRDefault="0086458A" w:rsidP="00736715">
      <w:pPr>
        <w:ind w:firstLine="709"/>
        <w:rPr>
          <w:sz w:val="24"/>
          <w:szCs w:val="24"/>
        </w:rPr>
      </w:pPr>
      <w:r w:rsidRPr="009128D5">
        <w:rPr>
          <w:sz w:val="24"/>
          <w:szCs w:val="24"/>
        </w:rPr>
        <w:t>Материалы в суды передавались по 15 дошкольным организациям, из них решения были приняты по 9, в том числе: 3 – о приостановлении эксплуатации, 6 – о наложении штрафов.</w:t>
      </w:r>
    </w:p>
    <w:p w:rsidR="0086458A" w:rsidRDefault="0086458A" w:rsidP="0086458A">
      <w:pPr>
        <w:ind w:firstLine="709"/>
        <w:rPr>
          <w:sz w:val="24"/>
          <w:szCs w:val="24"/>
        </w:rPr>
      </w:pPr>
      <w:r w:rsidRPr="00636746">
        <w:rPr>
          <w:sz w:val="24"/>
          <w:szCs w:val="24"/>
        </w:rPr>
        <w:t xml:space="preserve">  </w:t>
      </w:r>
    </w:p>
    <w:p w:rsidR="0086458A" w:rsidRDefault="0086458A" w:rsidP="0086458A">
      <w:pPr>
        <w:ind w:firstLine="709"/>
        <w:rPr>
          <w:sz w:val="24"/>
          <w:szCs w:val="24"/>
        </w:rPr>
      </w:pPr>
    </w:p>
    <w:p w:rsidR="0086458A" w:rsidRPr="009128D5" w:rsidRDefault="0086458A" w:rsidP="00736715">
      <w:pPr>
        <w:ind w:firstLine="709"/>
        <w:jc w:val="center"/>
        <w:rPr>
          <w:b/>
          <w:sz w:val="24"/>
          <w:szCs w:val="24"/>
        </w:rPr>
      </w:pPr>
      <w:r w:rsidRPr="009128D5">
        <w:rPr>
          <w:b/>
          <w:sz w:val="24"/>
          <w:szCs w:val="24"/>
        </w:rPr>
        <w:t>Оздоровление детей и подростков в летний период</w:t>
      </w:r>
    </w:p>
    <w:p w:rsidR="0086458A" w:rsidRPr="00636746" w:rsidRDefault="0086458A" w:rsidP="0086458A">
      <w:pPr>
        <w:ind w:firstLine="709"/>
        <w:jc w:val="center"/>
        <w:rPr>
          <w:sz w:val="24"/>
          <w:szCs w:val="24"/>
        </w:rPr>
      </w:pPr>
    </w:p>
    <w:p w:rsidR="0086458A" w:rsidRPr="00B53CCA" w:rsidRDefault="0086458A" w:rsidP="0086458A">
      <w:pPr>
        <w:ind w:right="-3" w:firstLine="709"/>
        <w:rPr>
          <w:sz w:val="24"/>
          <w:szCs w:val="24"/>
        </w:rPr>
      </w:pPr>
      <w:r w:rsidRPr="00FF5100">
        <w:rPr>
          <w:sz w:val="24"/>
          <w:szCs w:val="24"/>
        </w:rPr>
        <w:t xml:space="preserve">Постановлением Губернатора Курской области утверждена  областная целевая программа «Организация оздоровления и отдыха детей Курской области в 2011-2013 годах».  </w:t>
      </w:r>
      <w:r>
        <w:rPr>
          <w:sz w:val="24"/>
          <w:szCs w:val="24"/>
        </w:rPr>
        <w:t xml:space="preserve"> </w:t>
      </w:r>
      <w:r w:rsidRPr="00FF5100">
        <w:rPr>
          <w:sz w:val="24"/>
          <w:szCs w:val="24"/>
        </w:rPr>
        <w:t xml:space="preserve">В администрациях муниципальных районов и городских поселений также имеются постановления и действуют целевые программы по организации отдыха и оздоровления, в том числе  в г.г. Курске и Железногорске. </w:t>
      </w:r>
      <w:r w:rsidRPr="00B53CCA">
        <w:rPr>
          <w:sz w:val="24"/>
          <w:szCs w:val="24"/>
        </w:rPr>
        <w:t xml:space="preserve">На подготовку и проведение летней кампании было израсходовано 361022,3 тыс. рублей, в т.ч: из федерального бюджета – 49141,9 тыс руб., областного – 176347,4 тыс. руб, местных бюджетов – 40520 тыс. руб., средств предприятий и профсоюзов – 59999,8 тыс. руб. </w:t>
      </w:r>
    </w:p>
    <w:p w:rsidR="0086458A" w:rsidRPr="00FF5100" w:rsidRDefault="0086458A" w:rsidP="0086458A">
      <w:pPr>
        <w:ind w:right="-144" w:firstLine="709"/>
        <w:rPr>
          <w:sz w:val="24"/>
          <w:szCs w:val="24"/>
        </w:rPr>
      </w:pPr>
      <w:r w:rsidRPr="00B53CCA">
        <w:rPr>
          <w:sz w:val="24"/>
          <w:szCs w:val="24"/>
        </w:rPr>
        <w:t>Управлением Роспотребнадзора по Курской области  были направлены в Правительство Курской области предложения по укреплению материально-технической базы ЛОУ, отбору поставщиков продукции в ЛОУ, проведению</w:t>
      </w:r>
      <w:r w:rsidRPr="00FF5100">
        <w:rPr>
          <w:sz w:val="24"/>
          <w:szCs w:val="24"/>
        </w:rPr>
        <w:t xml:space="preserve"> акарицидных обработок во всех типах оздоровительных учреждений</w:t>
      </w:r>
      <w:r>
        <w:rPr>
          <w:sz w:val="24"/>
          <w:szCs w:val="24"/>
        </w:rPr>
        <w:t>.</w:t>
      </w:r>
      <w:r w:rsidRPr="00FF5100">
        <w:rPr>
          <w:sz w:val="24"/>
          <w:szCs w:val="24"/>
        </w:rPr>
        <w:t xml:space="preserve">  </w:t>
      </w:r>
    </w:p>
    <w:p w:rsidR="0086458A" w:rsidRPr="00FF5100" w:rsidRDefault="0086458A" w:rsidP="0086458A">
      <w:pPr>
        <w:ind w:right="-144" w:firstLine="709"/>
        <w:rPr>
          <w:sz w:val="24"/>
          <w:szCs w:val="24"/>
        </w:rPr>
      </w:pPr>
      <w:r w:rsidRPr="00FF5100">
        <w:rPr>
          <w:sz w:val="24"/>
          <w:szCs w:val="24"/>
        </w:rPr>
        <w:t xml:space="preserve">Управлением разработан и направлен в Правительство Курской области сводный план подготовки  к оздоровительной кампании этого года общей стоимостью работ 43153,4 тысяч рублей. </w:t>
      </w:r>
    </w:p>
    <w:p w:rsidR="0086458A" w:rsidRPr="00121952" w:rsidRDefault="0086458A" w:rsidP="0086458A">
      <w:pPr>
        <w:ind w:right="-144" w:firstLine="709"/>
        <w:rPr>
          <w:sz w:val="24"/>
          <w:szCs w:val="24"/>
        </w:rPr>
      </w:pPr>
      <w:r w:rsidRPr="00121952">
        <w:rPr>
          <w:sz w:val="24"/>
          <w:szCs w:val="24"/>
        </w:rPr>
        <w:t xml:space="preserve">В подготовительный период изданы постановления главного государственного санитарного врача по Курской области «О совершенствовании государственного санитарно-эпидемиологического надзора за оздоровительными учреждениями по результатам летней кампании 2011 года» (№2 от 27.02.2012 г.), «О мерах по улучшению диагностики и профилактики клещевых инфекций». </w:t>
      </w:r>
    </w:p>
    <w:p w:rsidR="0086458A" w:rsidRPr="00121952" w:rsidRDefault="0086458A" w:rsidP="0086458A">
      <w:pPr>
        <w:ind w:right="-144" w:firstLine="709"/>
        <w:rPr>
          <w:sz w:val="24"/>
          <w:szCs w:val="24"/>
        </w:rPr>
      </w:pPr>
      <w:r w:rsidRPr="00121952">
        <w:rPr>
          <w:sz w:val="24"/>
          <w:szCs w:val="24"/>
        </w:rPr>
        <w:t xml:space="preserve">Проведены заседания областной санитарно-противоэпидемической комиссии и областной комиссии по чрезвычайным ситуациям по вопросам профилактики клещевых инфекций. Проведено заседание коллегии Управления 6 июня т.г. «О деятельности специалистов службы по подготовке и проведению летней оздоровительной кампании». </w:t>
      </w:r>
    </w:p>
    <w:p w:rsidR="0086458A" w:rsidRPr="00FF5100" w:rsidRDefault="0086458A" w:rsidP="0086458A">
      <w:pPr>
        <w:ind w:right="-3" w:firstLine="709"/>
        <w:rPr>
          <w:sz w:val="24"/>
          <w:szCs w:val="24"/>
        </w:rPr>
      </w:pPr>
      <w:r w:rsidRPr="00FF5100">
        <w:rPr>
          <w:sz w:val="24"/>
          <w:szCs w:val="24"/>
        </w:rPr>
        <w:lastRenderedPageBreak/>
        <w:t xml:space="preserve">Издан приказ и.о. руководителя Управления Роспотребнадзора по Курской области от 29.03.2012 г. №124 «Об организации деятельности службы по контролю за соблюдением санитарного законодательства в летних оздоровительных учреждениях в 2012 году». </w:t>
      </w:r>
    </w:p>
    <w:p w:rsidR="0086458A" w:rsidRDefault="0086458A" w:rsidP="0086458A">
      <w:pPr>
        <w:ind w:right="-145" w:firstLine="709"/>
        <w:rPr>
          <w:sz w:val="24"/>
          <w:szCs w:val="24"/>
        </w:rPr>
      </w:pPr>
      <w:r>
        <w:rPr>
          <w:sz w:val="24"/>
          <w:szCs w:val="24"/>
        </w:rPr>
        <w:t xml:space="preserve">В </w:t>
      </w:r>
      <w:r w:rsidRPr="00636746">
        <w:rPr>
          <w:sz w:val="24"/>
          <w:szCs w:val="24"/>
        </w:rPr>
        <w:t>период летней оздоровительной кампании 2012 года функционировало 305 летних оздоровительных учреждений</w:t>
      </w:r>
      <w:r>
        <w:rPr>
          <w:sz w:val="24"/>
          <w:szCs w:val="24"/>
        </w:rPr>
        <w:t xml:space="preserve">, в которых оздоровлено </w:t>
      </w:r>
      <w:r w:rsidRPr="00636746">
        <w:rPr>
          <w:sz w:val="24"/>
          <w:szCs w:val="24"/>
        </w:rPr>
        <w:t xml:space="preserve"> 37132 ребенка</w:t>
      </w:r>
      <w:r>
        <w:rPr>
          <w:sz w:val="24"/>
          <w:szCs w:val="24"/>
        </w:rPr>
        <w:t>, в том числе по сменам:</w:t>
      </w:r>
    </w:p>
    <w:p w:rsidR="0086458A" w:rsidRPr="00620210" w:rsidRDefault="0086458A" w:rsidP="0086458A">
      <w:pPr>
        <w:ind w:right="-145" w:firstLine="709"/>
        <w:rPr>
          <w:sz w:val="24"/>
          <w:szCs w:val="24"/>
        </w:rPr>
      </w:pPr>
      <w:r w:rsidRPr="00620210">
        <w:rPr>
          <w:sz w:val="24"/>
          <w:szCs w:val="24"/>
        </w:rPr>
        <w:t>1-ая  – в 300 ЛОУ – 23152 (в 2011 г.- 24867 детей);</w:t>
      </w:r>
    </w:p>
    <w:p w:rsidR="0086458A" w:rsidRPr="00620210" w:rsidRDefault="0086458A" w:rsidP="0086458A">
      <w:pPr>
        <w:ind w:right="-145" w:firstLine="709"/>
        <w:rPr>
          <w:sz w:val="24"/>
          <w:szCs w:val="24"/>
        </w:rPr>
      </w:pPr>
      <w:r w:rsidRPr="00620210">
        <w:rPr>
          <w:sz w:val="24"/>
          <w:szCs w:val="24"/>
        </w:rPr>
        <w:t>2-ая  – 29 ЛОУ – 4483 (в 2011 г. - 5169 детей);</w:t>
      </w:r>
    </w:p>
    <w:p w:rsidR="0086458A" w:rsidRPr="00620210" w:rsidRDefault="0086458A" w:rsidP="0086458A">
      <w:pPr>
        <w:ind w:right="-145" w:firstLine="709"/>
        <w:rPr>
          <w:sz w:val="24"/>
          <w:szCs w:val="24"/>
        </w:rPr>
      </w:pPr>
      <w:r w:rsidRPr="00620210">
        <w:rPr>
          <w:sz w:val="24"/>
          <w:szCs w:val="24"/>
        </w:rPr>
        <w:t>3-тья  – 33 ЛОУ – 4839 (в 2011 г. -  – 5406 детей);</w:t>
      </w:r>
    </w:p>
    <w:p w:rsidR="0086458A" w:rsidRPr="00620210" w:rsidRDefault="0086458A" w:rsidP="0086458A">
      <w:pPr>
        <w:ind w:right="-145" w:firstLine="709"/>
        <w:rPr>
          <w:sz w:val="24"/>
          <w:szCs w:val="24"/>
        </w:rPr>
      </w:pPr>
      <w:r w:rsidRPr="00620210">
        <w:rPr>
          <w:sz w:val="24"/>
          <w:szCs w:val="24"/>
        </w:rPr>
        <w:t>4-ая  – в 22 ЛОУ – 4658 (в 2011 г.- 3291 ребенок).</w:t>
      </w:r>
    </w:p>
    <w:p w:rsidR="0086458A" w:rsidRPr="00620210" w:rsidRDefault="0086458A" w:rsidP="0086458A">
      <w:pPr>
        <w:ind w:firstLine="709"/>
        <w:rPr>
          <w:sz w:val="24"/>
          <w:szCs w:val="24"/>
        </w:rPr>
      </w:pPr>
    </w:p>
    <w:p w:rsidR="0086458A" w:rsidRPr="00736715" w:rsidRDefault="0086458A" w:rsidP="0086458A">
      <w:pPr>
        <w:ind w:firstLine="709"/>
        <w:jc w:val="right"/>
        <w:rPr>
          <w:b/>
          <w:sz w:val="24"/>
          <w:szCs w:val="24"/>
        </w:rPr>
      </w:pPr>
      <w:r w:rsidRPr="00736715">
        <w:rPr>
          <w:b/>
          <w:sz w:val="24"/>
          <w:szCs w:val="24"/>
        </w:rPr>
        <w:t xml:space="preserve">Таблица № </w:t>
      </w:r>
      <w:r w:rsidR="004C7CDB">
        <w:rPr>
          <w:b/>
          <w:sz w:val="24"/>
          <w:szCs w:val="24"/>
        </w:rPr>
        <w:t>94</w:t>
      </w:r>
    </w:p>
    <w:p w:rsidR="0086458A" w:rsidRPr="00736715" w:rsidRDefault="0086458A" w:rsidP="0086458A">
      <w:pPr>
        <w:ind w:firstLine="709"/>
        <w:jc w:val="center"/>
        <w:rPr>
          <w:b/>
          <w:sz w:val="24"/>
          <w:szCs w:val="24"/>
        </w:rPr>
      </w:pPr>
      <w:r w:rsidRPr="00736715">
        <w:rPr>
          <w:b/>
          <w:sz w:val="24"/>
          <w:szCs w:val="24"/>
        </w:rPr>
        <w:t>Типы и количество летних оздоровительных учреждений, число детей,</w:t>
      </w:r>
    </w:p>
    <w:p w:rsidR="0086458A" w:rsidRPr="00736715" w:rsidRDefault="0086458A" w:rsidP="0086458A">
      <w:pPr>
        <w:ind w:firstLine="709"/>
        <w:jc w:val="center"/>
        <w:rPr>
          <w:b/>
          <w:sz w:val="24"/>
          <w:szCs w:val="24"/>
        </w:rPr>
      </w:pPr>
      <w:r w:rsidRPr="00736715">
        <w:rPr>
          <w:b/>
          <w:sz w:val="24"/>
          <w:szCs w:val="24"/>
        </w:rPr>
        <w:t>отдохнувших в них</w:t>
      </w:r>
    </w:p>
    <w:p w:rsidR="0086458A" w:rsidRPr="00636746" w:rsidRDefault="0086458A" w:rsidP="0086458A">
      <w:pPr>
        <w:ind w:firstLine="709"/>
        <w:jc w:val="center"/>
        <w:rPr>
          <w:sz w:val="24"/>
          <w:szCs w:val="24"/>
        </w:rPr>
      </w:pPr>
    </w:p>
    <w:tbl>
      <w:tblPr>
        <w:tblW w:w="9733" w:type="dxa"/>
        <w:jc w:val="center"/>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63"/>
        <w:gridCol w:w="1184"/>
        <w:gridCol w:w="994"/>
        <w:gridCol w:w="1132"/>
        <w:gridCol w:w="994"/>
        <w:gridCol w:w="1132"/>
        <w:gridCol w:w="1134"/>
      </w:tblGrid>
      <w:tr w:rsidR="0086458A" w:rsidRPr="00636746" w:rsidTr="002F44E9">
        <w:trPr>
          <w:trHeight w:val="565"/>
          <w:jc w:val="center"/>
        </w:trPr>
        <w:tc>
          <w:tcPr>
            <w:tcW w:w="3163" w:type="dxa"/>
            <w:vMerge w:val="restart"/>
          </w:tcPr>
          <w:p w:rsidR="0086458A" w:rsidRPr="00636746" w:rsidRDefault="0086458A" w:rsidP="002F44E9">
            <w:pPr>
              <w:ind w:firstLine="709"/>
              <w:rPr>
                <w:sz w:val="24"/>
                <w:szCs w:val="24"/>
              </w:rPr>
            </w:pPr>
            <w:r w:rsidRPr="00636746">
              <w:rPr>
                <w:sz w:val="24"/>
                <w:szCs w:val="24"/>
              </w:rPr>
              <w:t>Показатели</w:t>
            </w:r>
          </w:p>
        </w:tc>
        <w:tc>
          <w:tcPr>
            <w:tcW w:w="2178" w:type="dxa"/>
            <w:gridSpan w:val="2"/>
          </w:tcPr>
          <w:p w:rsidR="0086458A" w:rsidRPr="00636746" w:rsidRDefault="0086458A" w:rsidP="002F44E9">
            <w:pPr>
              <w:ind w:firstLine="709"/>
              <w:rPr>
                <w:sz w:val="24"/>
                <w:szCs w:val="24"/>
              </w:rPr>
            </w:pPr>
            <w:r w:rsidRPr="00636746">
              <w:rPr>
                <w:sz w:val="24"/>
                <w:szCs w:val="24"/>
              </w:rPr>
              <w:t>2010</w:t>
            </w:r>
          </w:p>
        </w:tc>
        <w:tc>
          <w:tcPr>
            <w:tcW w:w="2126" w:type="dxa"/>
            <w:gridSpan w:val="2"/>
          </w:tcPr>
          <w:p w:rsidR="0086458A" w:rsidRPr="00636746" w:rsidRDefault="0086458A" w:rsidP="002F44E9">
            <w:pPr>
              <w:ind w:firstLine="709"/>
              <w:rPr>
                <w:sz w:val="24"/>
                <w:szCs w:val="24"/>
              </w:rPr>
            </w:pPr>
            <w:r w:rsidRPr="00636746">
              <w:rPr>
                <w:sz w:val="24"/>
                <w:szCs w:val="24"/>
              </w:rPr>
              <w:t>2011</w:t>
            </w:r>
          </w:p>
        </w:tc>
        <w:tc>
          <w:tcPr>
            <w:tcW w:w="2266" w:type="dxa"/>
            <w:gridSpan w:val="2"/>
          </w:tcPr>
          <w:p w:rsidR="0086458A" w:rsidRPr="00636746" w:rsidRDefault="0086458A" w:rsidP="002F44E9">
            <w:pPr>
              <w:ind w:firstLine="709"/>
              <w:rPr>
                <w:sz w:val="24"/>
                <w:szCs w:val="24"/>
              </w:rPr>
            </w:pPr>
            <w:r w:rsidRPr="00636746">
              <w:rPr>
                <w:sz w:val="24"/>
                <w:szCs w:val="24"/>
              </w:rPr>
              <w:t>2012</w:t>
            </w:r>
          </w:p>
        </w:tc>
      </w:tr>
      <w:tr w:rsidR="0086458A" w:rsidRPr="00636746" w:rsidTr="002F44E9">
        <w:trPr>
          <w:jc w:val="center"/>
        </w:trPr>
        <w:tc>
          <w:tcPr>
            <w:tcW w:w="3163" w:type="dxa"/>
            <w:vMerge/>
          </w:tcPr>
          <w:p w:rsidR="0086458A" w:rsidRPr="00636746" w:rsidRDefault="0086458A" w:rsidP="002F44E9">
            <w:pPr>
              <w:ind w:firstLine="709"/>
              <w:rPr>
                <w:sz w:val="24"/>
                <w:szCs w:val="24"/>
              </w:rPr>
            </w:pPr>
          </w:p>
        </w:tc>
        <w:tc>
          <w:tcPr>
            <w:tcW w:w="1184" w:type="dxa"/>
          </w:tcPr>
          <w:p w:rsidR="0086458A" w:rsidRPr="00636746" w:rsidRDefault="0086458A" w:rsidP="002F44E9">
            <w:pPr>
              <w:rPr>
                <w:sz w:val="24"/>
                <w:szCs w:val="24"/>
              </w:rPr>
            </w:pPr>
            <w:r w:rsidRPr="00636746">
              <w:rPr>
                <w:sz w:val="24"/>
                <w:szCs w:val="24"/>
              </w:rPr>
              <w:t>Количе</w:t>
            </w:r>
          </w:p>
          <w:p w:rsidR="0086458A" w:rsidRPr="00636746" w:rsidRDefault="0086458A" w:rsidP="002F44E9">
            <w:pPr>
              <w:rPr>
                <w:sz w:val="24"/>
                <w:szCs w:val="24"/>
              </w:rPr>
            </w:pPr>
            <w:r w:rsidRPr="00636746">
              <w:rPr>
                <w:sz w:val="24"/>
                <w:szCs w:val="24"/>
              </w:rPr>
              <w:t>ство ЛОУ</w:t>
            </w:r>
          </w:p>
        </w:tc>
        <w:tc>
          <w:tcPr>
            <w:tcW w:w="994" w:type="dxa"/>
          </w:tcPr>
          <w:p w:rsidR="0086458A" w:rsidRPr="00636746" w:rsidRDefault="0086458A" w:rsidP="002F44E9">
            <w:pPr>
              <w:rPr>
                <w:sz w:val="24"/>
                <w:szCs w:val="24"/>
              </w:rPr>
            </w:pPr>
            <w:r w:rsidRPr="00636746">
              <w:rPr>
                <w:sz w:val="24"/>
                <w:szCs w:val="24"/>
              </w:rPr>
              <w:t>Число детей</w:t>
            </w:r>
          </w:p>
        </w:tc>
        <w:tc>
          <w:tcPr>
            <w:tcW w:w="1132" w:type="dxa"/>
          </w:tcPr>
          <w:p w:rsidR="0086458A" w:rsidRPr="00636746" w:rsidRDefault="0086458A" w:rsidP="002F44E9">
            <w:pPr>
              <w:rPr>
                <w:sz w:val="24"/>
                <w:szCs w:val="24"/>
              </w:rPr>
            </w:pPr>
            <w:r w:rsidRPr="00636746">
              <w:rPr>
                <w:sz w:val="24"/>
                <w:szCs w:val="24"/>
              </w:rPr>
              <w:t>Количество ЛОУ</w:t>
            </w:r>
          </w:p>
        </w:tc>
        <w:tc>
          <w:tcPr>
            <w:tcW w:w="994" w:type="dxa"/>
          </w:tcPr>
          <w:p w:rsidR="0086458A" w:rsidRPr="00636746" w:rsidRDefault="0086458A" w:rsidP="002F44E9">
            <w:pPr>
              <w:rPr>
                <w:sz w:val="24"/>
                <w:szCs w:val="24"/>
              </w:rPr>
            </w:pPr>
            <w:r w:rsidRPr="00636746">
              <w:rPr>
                <w:sz w:val="24"/>
                <w:szCs w:val="24"/>
              </w:rPr>
              <w:t>Число детей</w:t>
            </w:r>
          </w:p>
        </w:tc>
        <w:tc>
          <w:tcPr>
            <w:tcW w:w="1132" w:type="dxa"/>
          </w:tcPr>
          <w:p w:rsidR="0086458A" w:rsidRPr="00636746" w:rsidRDefault="0086458A" w:rsidP="002F44E9">
            <w:pPr>
              <w:rPr>
                <w:sz w:val="24"/>
                <w:szCs w:val="24"/>
              </w:rPr>
            </w:pPr>
            <w:r w:rsidRPr="00636746">
              <w:rPr>
                <w:sz w:val="24"/>
                <w:szCs w:val="24"/>
              </w:rPr>
              <w:t>Количество ЛОУ</w:t>
            </w:r>
          </w:p>
        </w:tc>
        <w:tc>
          <w:tcPr>
            <w:tcW w:w="1134" w:type="dxa"/>
          </w:tcPr>
          <w:p w:rsidR="0086458A" w:rsidRPr="00636746" w:rsidRDefault="0086458A" w:rsidP="002F44E9">
            <w:pPr>
              <w:rPr>
                <w:sz w:val="24"/>
                <w:szCs w:val="24"/>
              </w:rPr>
            </w:pPr>
            <w:r w:rsidRPr="00636746">
              <w:rPr>
                <w:sz w:val="24"/>
                <w:szCs w:val="24"/>
              </w:rPr>
              <w:t>Число детей</w:t>
            </w:r>
          </w:p>
        </w:tc>
      </w:tr>
      <w:tr w:rsidR="0086458A" w:rsidRPr="00636746" w:rsidTr="002F44E9">
        <w:trPr>
          <w:jc w:val="center"/>
        </w:trPr>
        <w:tc>
          <w:tcPr>
            <w:tcW w:w="3163" w:type="dxa"/>
          </w:tcPr>
          <w:p w:rsidR="0086458A" w:rsidRPr="00636746" w:rsidRDefault="0086458A" w:rsidP="002F44E9">
            <w:pPr>
              <w:rPr>
                <w:sz w:val="24"/>
                <w:szCs w:val="24"/>
              </w:rPr>
            </w:pPr>
            <w:r w:rsidRPr="00636746">
              <w:rPr>
                <w:sz w:val="24"/>
                <w:szCs w:val="24"/>
              </w:rPr>
              <w:t>Загородные дошкольные учреждения</w:t>
            </w:r>
          </w:p>
        </w:tc>
        <w:tc>
          <w:tcPr>
            <w:tcW w:w="1184" w:type="dxa"/>
          </w:tcPr>
          <w:p w:rsidR="0086458A" w:rsidRPr="00636746" w:rsidRDefault="0086458A" w:rsidP="002F44E9">
            <w:pPr>
              <w:rPr>
                <w:sz w:val="24"/>
                <w:szCs w:val="24"/>
              </w:rPr>
            </w:pPr>
            <w:r w:rsidRPr="00636746">
              <w:rPr>
                <w:sz w:val="24"/>
                <w:szCs w:val="24"/>
              </w:rPr>
              <w:t>-</w:t>
            </w:r>
          </w:p>
        </w:tc>
        <w:tc>
          <w:tcPr>
            <w:tcW w:w="994" w:type="dxa"/>
          </w:tcPr>
          <w:p w:rsidR="0086458A" w:rsidRPr="00636746" w:rsidRDefault="0086458A" w:rsidP="002F44E9">
            <w:pPr>
              <w:rPr>
                <w:sz w:val="24"/>
                <w:szCs w:val="24"/>
              </w:rPr>
            </w:pPr>
            <w:r w:rsidRPr="00636746">
              <w:rPr>
                <w:sz w:val="24"/>
                <w:szCs w:val="24"/>
              </w:rPr>
              <w:t>-</w:t>
            </w:r>
          </w:p>
        </w:tc>
        <w:tc>
          <w:tcPr>
            <w:tcW w:w="1132" w:type="dxa"/>
          </w:tcPr>
          <w:p w:rsidR="0086458A" w:rsidRPr="00636746" w:rsidRDefault="0086458A" w:rsidP="002F44E9">
            <w:pPr>
              <w:rPr>
                <w:sz w:val="24"/>
                <w:szCs w:val="24"/>
              </w:rPr>
            </w:pPr>
            <w:r w:rsidRPr="00636746">
              <w:rPr>
                <w:sz w:val="24"/>
                <w:szCs w:val="24"/>
              </w:rPr>
              <w:t>-</w:t>
            </w:r>
          </w:p>
        </w:tc>
        <w:tc>
          <w:tcPr>
            <w:tcW w:w="994" w:type="dxa"/>
          </w:tcPr>
          <w:p w:rsidR="0086458A" w:rsidRPr="00636746" w:rsidRDefault="0086458A" w:rsidP="002F44E9">
            <w:pPr>
              <w:rPr>
                <w:sz w:val="24"/>
                <w:szCs w:val="24"/>
              </w:rPr>
            </w:pPr>
            <w:r w:rsidRPr="00636746">
              <w:rPr>
                <w:sz w:val="24"/>
                <w:szCs w:val="24"/>
              </w:rPr>
              <w:t>-</w:t>
            </w:r>
          </w:p>
        </w:tc>
        <w:tc>
          <w:tcPr>
            <w:tcW w:w="1132" w:type="dxa"/>
          </w:tcPr>
          <w:p w:rsidR="0086458A" w:rsidRPr="00636746" w:rsidRDefault="0086458A" w:rsidP="002F44E9">
            <w:pPr>
              <w:rPr>
                <w:sz w:val="24"/>
                <w:szCs w:val="24"/>
              </w:rPr>
            </w:pPr>
            <w:r w:rsidRPr="00636746">
              <w:rPr>
                <w:sz w:val="24"/>
                <w:szCs w:val="24"/>
              </w:rPr>
              <w:t>-</w:t>
            </w:r>
          </w:p>
        </w:tc>
        <w:tc>
          <w:tcPr>
            <w:tcW w:w="1134" w:type="dxa"/>
          </w:tcPr>
          <w:p w:rsidR="0086458A" w:rsidRPr="00636746" w:rsidRDefault="0086458A" w:rsidP="002F44E9">
            <w:pPr>
              <w:rPr>
                <w:sz w:val="24"/>
                <w:szCs w:val="24"/>
              </w:rPr>
            </w:pPr>
            <w:r w:rsidRPr="00636746">
              <w:rPr>
                <w:sz w:val="24"/>
                <w:szCs w:val="24"/>
              </w:rPr>
              <w:t>-</w:t>
            </w:r>
          </w:p>
        </w:tc>
      </w:tr>
      <w:tr w:rsidR="0086458A" w:rsidRPr="00636746" w:rsidTr="002F44E9">
        <w:trPr>
          <w:jc w:val="center"/>
        </w:trPr>
        <w:tc>
          <w:tcPr>
            <w:tcW w:w="3163" w:type="dxa"/>
          </w:tcPr>
          <w:p w:rsidR="0086458A" w:rsidRPr="00636746" w:rsidRDefault="0086458A" w:rsidP="002F44E9">
            <w:pPr>
              <w:rPr>
                <w:sz w:val="24"/>
                <w:szCs w:val="24"/>
              </w:rPr>
            </w:pPr>
            <w:r w:rsidRPr="00636746">
              <w:rPr>
                <w:sz w:val="24"/>
                <w:szCs w:val="24"/>
              </w:rPr>
              <w:t>Загородные стационарные лагеря</w:t>
            </w:r>
          </w:p>
        </w:tc>
        <w:tc>
          <w:tcPr>
            <w:tcW w:w="1184" w:type="dxa"/>
          </w:tcPr>
          <w:p w:rsidR="0086458A" w:rsidRPr="00636746" w:rsidRDefault="0086458A" w:rsidP="002F44E9">
            <w:pPr>
              <w:rPr>
                <w:sz w:val="24"/>
                <w:szCs w:val="24"/>
              </w:rPr>
            </w:pPr>
            <w:r w:rsidRPr="00636746">
              <w:rPr>
                <w:sz w:val="24"/>
                <w:szCs w:val="24"/>
              </w:rPr>
              <w:t>22</w:t>
            </w:r>
          </w:p>
        </w:tc>
        <w:tc>
          <w:tcPr>
            <w:tcW w:w="994" w:type="dxa"/>
          </w:tcPr>
          <w:p w:rsidR="0086458A" w:rsidRPr="00636746" w:rsidRDefault="0086458A" w:rsidP="002F44E9">
            <w:pPr>
              <w:rPr>
                <w:sz w:val="24"/>
                <w:szCs w:val="24"/>
              </w:rPr>
            </w:pPr>
            <w:r w:rsidRPr="00636746">
              <w:rPr>
                <w:sz w:val="24"/>
                <w:szCs w:val="24"/>
              </w:rPr>
              <w:t>12000</w:t>
            </w:r>
          </w:p>
        </w:tc>
        <w:tc>
          <w:tcPr>
            <w:tcW w:w="1132" w:type="dxa"/>
          </w:tcPr>
          <w:p w:rsidR="0086458A" w:rsidRPr="00636746" w:rsidRDefault="0086458A" w:rsidP="002F44E9">
            <w:pPr>
              <w:rPr>
                <w:sz w:val="24"/>
                <w:szCs w:val="24"/>
              </w:rPr>
            </w:pPr>
            <w:r w:rsidRPr="00636746">
              <w:rPr>
                <w:sz w:val="24"/>
                <w:szCs w:val="24"/>
              </w:rPr>
              <w:t>21</w:t>
            </w:r>
          </w:p>
        </w:tc>
        <w:tc>
          <w:tcPr>
            <w:tcW w:w="994" w:type="dxa"/>
          </w:tcPr>
          <w:p w:rsidR="0086458A" w:rsidRPr="00636746" w:rsidRDefault="0086458A" w:rsidP="002F44E9">
            <w:pPr>
              <w:rPr>
                <w:sz w:val="24"/>
                <w:szCs w:val="24"/>
              </w:rPr>
            </w:pPr>
            <w:r w:rsidRPr="00636746">
              <w:rPr>
                <w:sz w:val="24"/>
                <w:szCs w:val="24"/>
              </w:rPr>
              <w:t>11500</w:t>
            </w:r>
          </w:p>
        </w:tc>
        <w:tc>
          <w:tcPr>
            <w:tcW w:w="1132" w:type="dxa"/>
          </w:tcPr>
          <w:p w:rsidR="0086458A" w:rsidRPr="00636746" w:rsidRDefault="0086458A" w:rsidP="002F44E9">
            <w:pPr>
              <w:rPr>
                <w:sz w:val="24"/>
                <w:szCs w:val="24"/>
              </w:rPr>
            </w:pPr>
            <w:r w:rsidRPr="00636746">
              <w:rPr>
                <w:sz w:val="24"/>
                <w:szCs w:val="24"/>
              </w:rPr>
              <w:t>21</w:t>
            </w:r>
          </w:p>
        </w:tc>
        <w:tc>
          <w:tcPr>
            <w:tcW w:w="1134" w:type="dxa"/>
          </w:tcPr>
          <w:p w:rsidR="0086458A" w:rsidRPr="00636746" w:rsidRDefault="0086458A" w:rsidP="002F44E9">
            <w:pPr>
              <w:rPr>
                <w:sz w:val="24"/>
                <w:szCs w:val="24"/>
              </w:rPr>
            </w:pPr>
            <w:r w:rsidRPr="00636746">
              <w:rPr>
                <w:sz w:val="24"/>
                <w:szCs w:val="24"/>
              </w:rPr>
              <w:t>11860</w:t>
            </w:r>
          </w:p>
        </w:tc>
      </w:tr>
      <w:tr w:rsidR="0086458A" w:rsidRPr="00636746" w:rsidTr="002F44E9">
        <w:trPr>
          <w:jc w:val="center"/>
        </w:trPr>
        <w:tc>
          <w:tcPr>
            <w:tcW w:w="3163" w:type="dxa"/>
          </w:tcPr>
          <w:p w:rsidR="0086458A" w:rsidRPr="00636746" w:rsidRDefault="0086458A" w:rsidP="002F44E9">
            <w:pPr>
              <w:rPr>
                <w:sz w:val="24"/>
                <w:szCs w:val="24"/>
              </w:rPr>
            </w:pPr>
            <w:r w:rsidRPr="00636746">
              <w:rPr>
                <w:sz w:val="24"/>
                <w:szCs w:val="24"/>
              </w:rPr>
              <w:t>Лагеря с дневным пребыванием</w:t>
            </w:r>
          </w:p>
        </w:tc>
        <w:tc>
          <w:tcPr>
            <w:tcW w:w="1184" w:type="dxa"/>
          </w:tcPr>
          <w:p w:rsidR="0086458A" w:rsidRPr="00636746" w:rsidRDefault="0086458A" w:rsidP="002F44E9">
            <w:pPr>
              <w:rPr>
                <w:sz w:val="24"/>
                <w:szCs w:val="24"/>
              </w:rPr>
            </w:pPr>
            <w:r w:rsidRPr="00636746">
              <w:rPr>
                <w:sz w:val="24"/>
                <w:szCs w:val="24"/>
              </w:rPr>
              <w:t>310</w:t>
            </w:r>
          </w:p>
        </w:tc>
        <w:tc>
          <w:tcPr>
            <w:tcW w:w="994" w:type="dxa"/>
          </w:tcPr>
          <w:p w:rsidR="0086458A" w:rsidRPr="00636746" w:rsidRDefault="0086458A" w:rsidP="002F44E9">
            <w:pPr>
              <w:rPr>
                <w:sz w:val="24"/>
                <w:szCs w:val="24"/>
              </w:rPr>
            </w:pPr>
            <w:r w:rsidRPr="00636746">
              <w:rPr>
                <w:sz w:val="24"/>
                <w:szCs w:val="24"/>
              </w:rPr>
              <w:t>19746</w:t>
            </w:r>
          </w:p>
        </w:tc>
        <w:tc>
          <w:tcPr>
            <w:tcW w:w="1132" w:type="dxa"/>
          </w:tcPr>
          <w:p w:rsidR="0086458A" w:rsidRPr="00636746" w:rsidRDefault="0086458A" w:rsidP="002F44E9">
            <w:pPr>
              <w:rPr>
                <w:sz w:val="24"/>
                <w:szCs w:val="24"/>
              </w:rPr>
            </w:pPr>
            <w:r w:rsidRPr="00636746">
              <w:rPr>
                <w:sz w:val="24"/>
                <w:szCs w:val="24"/>
              </w:rPr>
              <w:t>287</w:t>
            </w:r>
          </w:p>
        </w:tc>
        <w:tc>
          <w:tcPr>
            <w:tcW w:w="994" w:type="dxa"/>
          </w:tcPr>
          <w:p w:rsidR="0086458A" w:rsidRPr="00636746" w:rsidRDefault="0086458A" w:rsidP="002F44E9">
            <w:pPr>
              <w:rPr>
                <w:sz w:val="24"/>
                <w:szCs w:val="24"/>
              </w:rPr>
            </w:pPr>
            <w:r w:rsidRPr="00636746">
              <w:rPr>
                <w:sz w:val="24"/>
                <w:szCs w:val="24"/>
              </w:rPr>
              <w:t>18657</w:t>
            </w:r>
          </w:p>
        </w:tc>
        <w:tc>
          <w:tcPr>
            <w:tcW w:w="1132" w:type="dxa"/>
          </w:tcPr>
          <w:p w:rsidR="0086458A" w:rsidRPr="00636746" w:rsidRDefault="0086458A" w:rsidP="002F44E9">
            <w:pPr>
              <w:rPr>
                <w:sz w:val="24"/>
                <w:szCs w:val="24"/>
              </w:rPr>
            </w:pPr>
            <w:r w:rsidRPr="00636746">
              <w:rPr>
                <w:sz w:val="24"/>
                <w:szCs w:val="24"/>
              </w:rPr>
              <w:t>274</w:t>
            </w:r>
          </w:p>
        </w:tc>
        <w:tc>
          <w:tcPr>
            <w:tcW w:w="1134" w:type="dxa"/>
          </w:tcPr>
          <w:p w:rsidR="0086458A" w:rsidRPr="00636746" w:rsidRDefault="0086458A" w:rsidP="002F44E9">
            <w:pPr>
              <w:rPr>
                <w:sz w:val="24"/>
                <w:szCs w:val="24"/>
              </w:rPr>
            </w:pPr>
            <w:r w:rsidRPr="00636746">
              <w:rPr>
                <w:sz w:val="24"/>
                <w:szCs w:val="24"/>
              </w:rPr>
              <w:t>16786</w:t>
            </w:r>
          </w:p>
        </w:tc>
      </w:tr>
      <w:tr w:rsidR="0086458A" w:rsidRPr="00636746" w:rsidTr="002F44E9">
        <w:trPr>
          <w:jc w:val="center"/>
        </w:trPr>
        <w:tc>
          <w:tcPr>
            <w:tcW w:w="3163" w:type="dxa"/>
          </w:tcPr>
          <w:p w:rsidR="0086458A" w:rsidRPr="00636746" w:rsidRDefault="0086458A" w:rsidP="002F44E9">
            <w:pPr>
              <w:rPr>
                <w:sz w:val="24"/>
                <w:szCs w:val="24"/>
              </w:rPr>
            </w:pPr>
            <w:r w:rsidRPr="00636746">
              <w:rPr>
                <w:sz w:val="24"/>
                <w:szCs w:val="24"/>
              </w:rPr>
              <w:t>Профильные лагеря</w:t>
            </w:r>
          </w:p>
        </w:tc>
        <w:tc>
          <w:tcPr>
            <w:tcW w:w="1184" w:type="dxa"/>
          </w:tcPr>
          <w:p w:rsidR="0086458A" w:rsidRPr="00636746" w:rsidRDefault="0086458A" w:rsidP="002F44E9">
            <w:pPr>
              <w:rPr>
                <w:sz w:val="24"/>
                <w:szCs w:val="24"/>
              </w:rPr>
            </w:pPr>
            <w:r w:rsidRPr="00636746">
              <w:rPr>
                <w:sz w:val="24"/>
                <w:szCs w:val="24"/>
              </w:rPr>
              <w:t>-</w:t>
            </w:r>
          </w:p>
        </w:tc>
        <w:tc>
          <w:tcPr>
            <w:tcW w:w="994" w:type="dxa"/>
          </w:tcPr>
          <w:p w:rsidR="0086458A" w:rsidRPr="00636746" w:rsidRDefault="0086458A" w:rsidP="002F44E9">
            <w:pPr>
              <w:rPr>
                <w:sz w:val="24"/>
                <w:szCs w:val="24"/>
              </w:rPr>
            </w:pPr>
            <w:r w:rsidRPr="00636746">
              <w:rPr>
                <w:sz w:val="24"/>
                <w:szCs w:val="24"/>
              </w:rPr>
              <w:t>-</w:t>
            </w:r>
          </w:p>
        </w:tc>
        <w:tc>
          <w:tcPr>
            <w:tcW w:w="1132" w:type="dxa"/>
          </w:tcPr>
          <w:p w:rsidR="0086458A" w:rsidRPr="00636746" w:rsidRDefault="0086458A" w:rsidP="002F44E9">
            <w:pPr>
              <w:rPr>
                <w:sz w:val="24"/>
                <w:szCs w:val="24"/>
              </w:rPr>
            </w:pPr>
            <w:r w:rsidRPr="00636746">
              <w:rPr>
                <w:sz w:val="24"/>
                <w:szCs w:val="24"/>
              </w:rPr>
              <w:t>2</w:t>
            </w:r>
          </w:p>
        </w:tc>
        <w:tc>
          <w:tcPr>
            <w:tcW w:w="994" w:type="dxa"/>
          </w:tcPr>
          <w:p w:rsidR="0086458A" w:rsidRPr="00636746" w:rsidRDefault="0086458A" w:rsidP="002F44E9">
            <w:pPr>
              <w:rPr>
                <w:sz w:val="24"/>
                <w:szCs w:val="24"/>
              </w:rPr>
            </w:pPr>
            <w:r w:rsidRPr="00636746">
              <w:rPr>
                <w:sz w:val="24"/>
                <w:szCs w:val="24"/>
              </w:rPr>
              <w:t>130</w:t>
            </w:r>
          </w:p>
        </w:tc>
        <w:tc>
          <w:tcPr>
            <w:tcW w:w="1132" w:type="dxa"/>
          </w:tcPr>
          <w:p w:rsidR="0086458A" w:rsidRPr="00636746" w:rsidRDefault="0086458A" w:rsidP="002F44E9">
            <w:pPr>
              <w:rPr>
                <w:sz w:val="24"/>
                <w:szCs w:val="24"/>
              </w:rPr>
            </w:pPr>
            <w:r w:rsidRPr="00636746">
              <w:rPr>
                <w:sz w:val="24"/>
                <w:szCs w:val="24"/>
              </w:rPr>
              <w:t>1</w:t>
            </w:r>
          </w:p>
        </w:tc>
        <w:tc>
          <w:tcPr>
            <w:tcW w:w="1134" w:type="dxa"/>
          </w:tcPr>
          <w:p w:rsidR="0086458A" w:rsidRPr="00636746" w:rsidRDefault="0086458A" w:rsidP="002F44E9">
            <w:pPr>
              <w:rPr>
                <w:sz w:val="24"/>
                <w:szCs w:val="24"/>
              </w:rPr>
            </w:pPr>
            <w:r w:rsidRPr="00636746">
              <w:rPr>
                <w:sz w:val="24"/>
                <w:szCs w:val="24"/>
              </w:rPr>
              <w:t>50</w:t>
            </w:r>
          </w:p>
        </w:tc>
      </w:tr>
      <w:tr w:rsidR="0086458A" w:rsidRPr="00636746" w:rsidTr="002F44E9">
        <w:trPr>
          <w:jc w:val="center"/>
        </w:trPr>
        <w:tc>
          <w:tcPr>
            <w:tcW w:w="3163" w:type="dxa"/>
          </w:tcPr>
          <w:p w:rsidR="0086458A" w:rsidRPr="00636746" w:rsidRDefault="0086458A" w:rsidP="002F44E9">
            <w:pPr>
              <w:rPr>
                <w:sz w:val="24"/>
                <w:szCs w:val="24"/>
              </w:rPr>
            </w:pPr>
            <w:r w:rsidRPr="00636746">
              <w:rPr>
                <w:sz w:val="24"/>
                <w:szCs w:val="24"/>
              </w:rPr>
              <w:t>Санаторные оздоровительные лагеря</w:t>
            </w:r>
          </w:p>
        </w:tc>
        <w:tc>
          <w:tcPr>
            <w:tcW w:w="1184" w:type="dxa"/>
          </w:tcPr>
          <w:p w:rsidR="0086458A" w:rsidRPr="00636746" w:rsidRDefault="0086458A" w:rsidP="002F44E9">
            <w:pPr>
              <w:rPr>
                <w:sz w:val="24"/>
                <w:szCs w:val="24"/>
              </w:rPr>
            </w:pPr>
            <w:r w:rsidRPr="00636746">
              <w:rPr>
                <w:sz w:val="24"/>
                <w:szCs w:val="24"/>
              </w:rPr>
              <w:t>9</w:t>
            </w:r>
          </w:p>
        </w:tc>
        <w:tc>
          <w:tcPr>
            <w:tcW w:w="994" w:type="dxa"/>
          </w:tcPr>
          <w:p w:rsidR="0086458A" w:rsidRPr="00636746" w:rsidRDefault="0086458A" w:rsidP="002F44E9">
            <w:pPr>
              <w:rPr>
                <w:sz w:val="24"/>
                <w:szCs w:val="24"/>
              </w:rPr>
            </w:pPr>
            <w:r w:rsidRPr="00636746">
              <w:rPr>
                <w:sz w:val="24"/>
                <w:szCs w:val="24"/>
              </w:rPr>
              <w:t>6000</w:t>
            </w:r>
          </w:p>
        </w:tc>
        <w:tc>
          <w:tcPr>
            <w:tcW w:w="1132" w:type="dxa"/>
          </w:tcPr>
          <w:p w:rsidR="0086458A" w:rsidRPr="00636746" w:rsidRDefault="0086458A" w:rsidP="002F44E9">
            <w:pPr>
              <w:rPr>
                <w:sz w:val="24"/>
                <w:szCs w:val="24"/>
              </w:rPr>
            </w:pPr>
            <w:r w:rsidRPr="00636746">
              <w:rPr>
                <w:sz w:val="24"/>
                <w:szCs w:val="24"/>
              </w:rPr>
              <w:t>9</w:t>
            </w:r>
          </w:p>
        </w:tc>
        <w:tc>
          <w:tcPr>
            <w:tcW w:w="994" w:type="dxa"/>
          </w:tcPr>
          <w:p w:rsidR="0086458A" w:rsidRPr="00636746" w:rsidRDefault="0086458A" w:rsidP="002F44E9">
            <w:pPr>
              <w:rPr>
                <w:sz w:val="24"/>
                <w:szCs w:val="24"/>
              </w:rPr>
            </w:pPr>
            <w:r w:rsidRPr="00636746">
              <w:rPr>
                <w:sz w:val="24"/>
                <w:szCs w:val="24"/>
              </w:rPr>
              <w:t>6886</w:t>
            </w:r>
          </w:p>
        </w:tc>
        <w:tc>
          <w:tcPr>
            <w:tcW w:w="1132" w:type="dxa"/>
          </w:tcPr>
          <w:p w:rsidR="0086458A" w:rsidRPr="00636746" w:rsidRDefault="0086458A" w:rsidP="002F44E9">
            <w:pPr>
              <w:rPr>
                <w:sz w:val="24"/>
                <w:szCs w:val="24"/>
              </w:rPr>
            </w:pPr>
            <w:r w:rsidRPr="00636746">
              <w:rPr>
                <w:sz w:val="24"/>
                <w:szCs w:val="24"/>
              </w:rPr>
              <w:t>9</w:t>
            </w:r>
          </w:p>
        </w:tc>
        <w:tc>
          <w:tcPr>
            <w:tcW w:w="1134" w:type="dxa"/>
          </w:tcPr>
          <w:p w:rsidR="0086458A" w:rsidRPr="00636746" w:rsidRDefault="0086458A" w:rsidP="002F44E9">
            <w:pPr>
              <w:rPr>
                <w:sz w:val="24"/>
                <w:szCs w:val="24"/>
              </w:rPr>
            </w:pPr>
            <w:r w:rsidRPr="00636746">
              <w:rPr>
                <w:sz w:val="24"/>
                <w:szCs w:val="24"/>
              </w:rPr>
              <w:t>8386</w:t>
            </w:r>
          </w:p>
        </w:tc>
      </w:tr>
      <w:tr w:rsidR="0086458A" w:rsidRPr="00636746" w:rsidTr="002F44E9">
        <w:trPr>
          <w:jc w:val="center"/>
        </w:trPr>
        <w:tc>
          <w:tcPr>
            <w:tcW w:w="3163" w:type="dxa"/>
          </w:tcPr>
          <w:p w:rsidR="0086458A" w:rsidRPr="00636746" w:rsidRDefault="0086458A" w:rsidP="002F44E9">
            <w:pPr>
              <w:rPr>
                <w:sz w:val="24"/>
                <w:szCs w:val="24"/>
              </w:rPr>
            </w:pPr>
            <w:r w:rsidRPr="00636746">
              <w:rPr>
                <w:sz w:val="24"/>
                <w:szCs w:val="24"/>
              </w:rPr>
              <w:t>Санаторная смена в оздоровительном лагере</w:t>
            </w:r>
          </w:p>
        </w:tc>
        <w:tc>
          <w:tcPr>
            <w:tcW w:w="1184" w:type="dxa"/>
          </w:tcPr>
          <w:p w:rsidR="0086458A" w:rsidRPr="00636746" w:rsidRDefault="0086458A" w:rsidP="002F44E9">
            <w:pPr>
              <w:rPr>
                <w:sz w:val="24"/>
                <w:szCs w:val="24"/>
              </w:rPr>
            </w:pPr>
            <w:r w:rsidRPr="00636746">
              <w:rPr>
                <w:sz w:val="24"/>
                <w:szCs w:val="24"/>
              </w:rPr>
              <w:t>-</w:t>
            </w:r>
          </w:p>
        </w:tc>
        <w:tc>
          <w:tcPr>
            <w:tcW w:w="994" w:type="dxa"/>
          </w:tcPr>
          <w:p w:rsidR="0086458A" w:rsidRPr="00636746" w:rsidRDefault="0086458A" w:rsidP="002F44E9">
            <w:pPr>
              <w:rPr>
                <w:sz w:val="24"/>
                <w:szCs w:val="24"/>
              </w:rPr>
            </w:pPr>
            <w:r w:rsidRPr="00636746">
              <w:rPr>
                <w:sz w:val="24"/>
                <w:szCs w:val="24"/>
              </w:rPr>
              <w:t>-</w:t>
            </w:r>
          </w:p>
        </w:tc>
        <w:tc>
          <w:tcPr>
            <w:tcW w:w="1132" w:type="dxa"/>
          </w:tcPr>
          <w:p w:rsidR="0086458A" w:rsidRPr="00636746" w:rsidRDefault="0086458A" w:rsidP="002F44E9">
            <w:pPr>
              <w:rPr>
                <w:sz w:val="24"/>
                <w:szCs w:val="24"/>
              </w:rPr>
            </w:pPr>
            <w:r w:rsidRPr="00636746">
              <w:rPr>
                <w:sz w:val="24"/>
                <w:szCs w:val="24"/>
              </w:rPr>
              <w:t>-</w:t>
            </w:r>
          </w:p>
        </w:tc>
        <w:tc>
          <w:tcPr>
            <w:tcW w:w="994" w:type="dxa"/>
          </w:tcPr>
          <w:p w:rsidR="0086458A" w:rsidRPr="00636746" w:rsidRDefault="0086458A" w:rsidP="002F44E9">
            <w:pPr>
              <w:rPr>
                <w:sz w:val="24"/>
                <w:szCs w:val="24"/>
              </w:rPr>
            </w:pPr>
            <w:r w:rsidRPr="00636746">
              <w:rPr>
                <w:sz w:val="24"/>
                <w:szCs w:val="24"/>
              </w:rPr>
              <w:t>-</w:t>
            </w:r>
          </w:p>
        </w:tc>
        <w:tc>
          <w:tcPr>
            <w:tcW w:w="1132" w:type="dxa"/>
          </w:tcPr>
          <w:p w:rsidR="0086458A" w:rsidRPr="00636746" w:rsidRDefault="0086458A" w:rsidP="002F44E9">
            <w:pPr>
              <w:rPr>
                <w:sz w:val="24"/>
                <w:szCs w:val="24"/>
              </w:rPr>
            </w:pPr>
            <w:r w:rsidRPr="00636746">
              <w:rPr>
                <w:sz w:val="24"/>
                <w:szCs w:val="24"/>
              </w:rPr>
              <w:t>-</w:t>
            </w:r>
          </w:p>
        </w:tc>
        <w:tc>
          <w:tcPr>
            <w:tcW w:w="1134" w:type="dxa"/>
          </w:tcPr>
          <w:p w:rsidR="0086458A" w:rsidRPr="00636746" w:rsidRDefault="0086458A" w:rsidP="002F44E9">
            <w:pPr>
              <w:rPr>
                <w:sz w:val="24"/>
                <w:szCs w:val="24"/>
              </w:rPr>
            </w:pPr>
            <w:r w:rsidRPr="00636746">
              <w:rPr>
                <w:sz w:val="24"/>
                <w:szCs w:val="24"/>
              </w:rPr>
              <w:t>-</w:t>
            </w:r>
          </w:p>
        </w:tc>
      </w:tr>
      <w:tr w:rsidR="0086458A" w:rsidRPr="00636746" w:rsidTr="002F44E9">
        <w:trPr>
          <w:jc w:val="center"/>
        </w:trPr>
        <w:tc>
          <w:tcPr>
            <w:tcW w:w="3163" w:type="dxa"/>
          </w:tcPr>
          <w:p w:rsidR="0086458A" w:rsidRPr="00636746" w:rsidRDefault="0086458A" w:rsidP="002F44E9">
            <w:pPr>
              <w:rPr>
                <w:sz w:val="24"/>
                <w:szCs w:val="24"/>
              </w:rPr>
            </w:pPr>
            <w:r w:rsidRPr="00636746">
              <w:rPr>
                <w:sz w:val="24"/>
                <w:szCs w:val="24"/>
              </w:rPr>
              <w:t>Детские санатории</w:t>
            </w:r>
          </w:p>
        </w:tc>
        <w:tc>
          <w:tcPr>
            <w:tcW w:w="1184" w:type="dxa"/>
          </w:tcPr>
          <w:p w:rsidR="0086458A" w:rsidRPr="00636746" w:rsidRDefault="0086458A" w:rsidP="002F44E9">
            <w:pPr>
              <w:rPr>
                <w:sz w:val="24"/>
                <w:szCs w:val="24"/>
              </w:rPr>
            </w:pPr>
            <w:r w:rsidRPr="00636746">
              <w:rPr>
                <w:sz w:val="24"/>
                <w:szCs w:val="24"/>
              </w:rPr>
              <w:t>-</w:t>
            </w:r>
          </w:p>
        </w:tc>
        <w:tc>
          <w:tcPr>
            <w:tcW w:w="994" w:type="dxa"/>
          </w:tcPr>
          <w:p w:rsidR="0086458A" w:rsidRPr="00636746" w:rsidRDefault="0086458A" w:rsidP="002F44E9">
            <w:pPr>
              <w:rPr>
                <w:sz w:val="24"/>
                <w:szCs w:val="24"/>
              </w:rPr>
            </w:pPr>
            <w:r w:rsidRPr="00636746">
              <w:rPr>
                <w:sz w:val="24"/>
                <w:szCs w:val="24"/>
              </w:rPr>
              <w:t>-</w:t>
            </w:r>
          </w:p>
        </w:tc>
        <w:tc>
          <w:tcPr>
            <w:tcW w:w="1132" w:type="dxa"/>
          </w:tcPr>
          <w:p w:rsidR="0086458A" w:rsidRPr="00636746" w:rsidRDefault="0086458A" w:rsidP="002F44E9">
            <w:pPr>
              <w:rPr>
                <w:sz w:val="24"/>
                <w:szCs w:val="24"/>
              </w:rPr>
            </w:pPr>
            <w:r w:rsidRPr="00636746">
              <w:rPr>
                <w:sz w:val="24"/>
                <w:szCs w:val="24"/>
              </w:rPr>
              <w:t>-</w:t>
            </w:r>
          </w:p>
        </w:tc>
        <w:tc>
          <w:tcPr>
            <w:tcW w:w="994" w:type="dxa"/>
          </w:tcPr>
          <w:p w:rsidR="0086458A" w:rsidRPr="00636746" w:rsidRDefault="0086458A" w:rsidP="002F44E9">
            <w:pPr>
              <w:rPr>
                <w:sz w:val="24"/>
                <w:szCs w:val="24"/>
              </w:rPr>
            </w:pPr>
            <w:r w:rsidRPr="00636746">
              <w:rPr>
                <w:sz w:val="24"/>
                <w:szCs w:val="24"/>
              </w:rPr>
              <w:t>-</w:t>
            </w:r>
          </w:p>
        </w:tc>
        <w:tc>
          <w:tcPr>
            <w:tcW w:w="1132" w:type="dxa"/>
          </w:tcPr>
          <w:p w:rsidR="0086458A" w:rsidRPr="00636746" w:rsidRDefault="0086458A" w:rsidP="002F44E9">
            <w:pPr>
              <w:rPr>
                <w:sz w:val="24"/>
                <w:szCs w:val="24"/>
              </w:rPr>
            </w:pPr>
            <w:r w:rsidRPr="00636746">
              <w:rPr>
                <w:sz w:val="24"/>
                <w:szCs w:val="24"/>
              </w:rPr>
              <w:t>-</w:t>
            </w:r>
          </w:p>
        </w:tc>
        <w:tc>
          <w:tcPr>
            <w:tcW w:w="1134" w:type="dxa"/>
          </w:tcPr>
          <w:p w:rsidR="0086458A" w:rsidRPr="00636746" w:rsidRDefault="0086458A" w:rsidP="002F44E9">
            <w:pPr>
              <w:rPr>
                <w:sz w:val="24"/>
                <w:szCs w:val="24"/>
              </w:rPr>
            </w:pPr>
            <w:r w:rsidRPr="00636746">
              <w:rPr>
                <w:sz w:val="24"/>
                <w:szCs w:val="24"/>
              </w:rPr>
              <w:t>-</w:t>
            </w:r>
          </w:p>
        </w:tc>
      </w:tr>
      <w:tr w:rsidR="0086458A" w:rsidRPr="00636746" w:rsidTr="002F44E9">
        <w:trPr>
          <w:jc w:val="center"/>
        </w:trPr>
        <w:tc>
          <w:tcPr>
            <w:tcW w:w="3163" w:type="dxa"/>
          </w:tcPr>
          <w:p w:rsidR="0086458A" w:rsidRPr="00636746" w:rsidRDefault="0086458A" w:rsidP="002F44E9">
            <w:pPr>
              <w:rPr>
                <w:sz w:val="24"/>
                <w:szCs w:val="24"/>
              </w:rPr>
            </w:pPr>
            <w:r w:rsidRPr="00636746">
              <w:rPr>
                <w:sz w:val="24"/>
                <w:szCs w:val="24"/>
              </w:rPr>
              <w:t>Отдых родителей с детьми</w:t>
            </w:r>
          </w:p>
        </w:tc>
        <w:tc>
          <w:tcPr>
            <w:tcW w:w="1184" w:type="dxa"/>
          </w:tcPr>
          <w:p w:rsidR="0086458A" w:rsidRPr="00636746" w:rsidRDefault="0086458A" w:rsidP="002F44E9">
            <w:pPr>
              <w:rPr>
                <w:sz w:val="24"/>
                <w:szCs w:val="24"/>
              </w:rPr>
            </w:pPr>
            <w:r w:rsidRPr="00636746">
              <w:rPr>
                <w:sz w:val="24"/>
                <w:szCs w:val="24"/>
              </w:rPr>
              <w:t>-</w:t>
            </w:r>
          </w:p>
        </w:tc>
        <w:tc>
          <w:tcPr>
            <w:tcW w:w="994" w:type="dxa"/>
          </w:tcPr>
          <w:p w:rsidR="0086458A" w:rsidRPr="00636746" w:rsidRDefault="0086458A" w:rsidP="002F44E9">
            <w:pPr>
              <w:rPr>
                <w:sz w:val="24"/>
                <w:szCs w:val="24"/>
              </w:rPr>
            </w:pPr>
            <w:r w:rsidRPr="00636746">
              <w:rPr>
                <w:sz w:val="24"/>
                <w:szCs w:val="24"/>
              </w:rPr>
              <w:t>-</w:t>
            </w:r>
          </w:p>
        </w:tc>
        <w:tc>
          <w:tcPr>
            <w:tcW w:w="1132" w:type="dxa"/>
          </w:tcPr>
          <w:p w:rsidR="0086458A" w:rsidRPr="00636746" w:rsidRDefault="0086458A" w:rsidP="002F44E9">
            <w:pPr>
              <w:rPr>
                <w:sz w:val="24"/>
                <w:szCs w:val="24"/>
              </w:rPr>
            </w:pPr>
            <w:r w:rsidRPr="00636746">
              <w:rPr>
                <w:sz w:val="24"/>
                <w:szCs w:val="24"/>
              </w:rPr>
              <w:t>-</w:t>
            </w:r>
          </w:p>
        </w:tc>
        <w:tc>
          <w:tcPr>
            <w:tcW w:w="994" w:type="dxa"/>
          </w:tcPr>
          <w:p w:rsidR="0086458A" w:rsidRPr="00636746" w:rsidRDefault="0086458A" w:rsidP="002F44E9">
            <w:pPr>
              <w:rPr>
                <w:sz w:val="24"/>
                <w:szCs w:val="24"/>
              </w:rPr>
            </w:pPr>
            <w:r w:rsidRPr="00636746">
              <w:rPr>
                <w:sz w:val="24"/>
                <w:szCs w:val="24"/>
              </w:rPr>
              <w:t>-</w:t>
            </w:r>
          </w:p>
        </w:tc>
        <w:tc>
          <w:tcPr>
            <w:tcW w:w="1132" w:type="dxa"/>
          </w:tcPr>
          <w:p w:rsidR="0086458A" w:rsidRPr="00636746" w:rsidRDefault="0086458A" w:rsidP="002F44E9">
            <w:pPr>
              <w:rPr>
                <w:sz w:val="24"/>
                <w:szCs w:val="24"/>
              </w:rPr>
            </w:pPr>
            <w:r w:rsidRPr="00636746">
              <w:rPr>
                <w:sz w:val="24"/>
                <w:szCs w:val="24"/>
              </w:rPr>
              <w:t>-</w:t>
            </w:r>
          </w:p>
        </w:tc>
        <w:tc>
          <w:tcPr>
            <w:tcW w:w="1134" w:type="dxa"/>
          </w:tcPr>
          <w:p w:rsidR="0086458A" w:rsidRPr="00636746" w:rsidRDefault="0086458A" w:rsidP="002F44E9">
            <w:pPr>
              <w:rPr>
                <w:sz w:val="24"/>
                <w:szCs w:val="24"/>
              </w:rPr>
            </w:pPr>
            <w:r w:rsidRPr="00636746">
              <w:rPr>
                <w:sz w:val="24"/>
                <w:szCs w:val="24"/>
              </w:rPr>
              <w:t>-</w:t>
            </w:r>
          </w:p>
        </w:tc>
      </w:tr>
    </w:tbl>
    <w:p w:rsidR="0086458A" w:rsidRPr="00636746" w:rsidRDefault="0086458A" w:rsidP="0086458A">
      <w:pPr>
        <w:ind w:firstLine="709"/>
        <w:rPr>
          <w:sz w:val="24"/>
          <w:szCs w:val="24"/>
        </w:rPr>
      </w:pPr>
    </w:p>
    <w:p w:rsidR="0086458A" w:rsidRPr="00636746" w:rsidRDefault="0086458A" w:rsidP="0086458A">
      <w:pPr>
        <w:ind w:firstLine="709"/>
        <w:rPr>
          <w:sz w:val="24"/>
          <w:szCs w:val="24"/>
        </w:rPr>
      </w:pPr>
      <w:r>
        <w:rPr>
          <w:sz w:val="24"/>
          <w:szCs w:val="24"/>
        </w:rPr>
        <w:t>В структуре учреждений летнего отдыха 90</w:t>
      </w:r>
      <w:r w:rsidRPr="00636746">
        <w:rPr>
          <w:sz w:val="24"/>
          <w:szCs w:val="24"/>
        </w:rPr>
        <w:t xml:space="preserve">% </w:t>
      </w:r>
      <w:r>
        <w:rPr>
          <w:sz w:val="24"/>
          <w:szCs w:val="24"/>
        </w:rPr>
        <w:t xml:space="preserve">приходится на </w:t>
      </w:r>
      <w:r w:rsidRPr="00636746">
        <w:rPr>
          <w:sz w:val="24"/>
          <w:szCs w:val="24"/>
        </w:rPr>
        <w:t xml:space="preserve">лагеря с дневным пребыванием детей, </w:t>
      </w:r>
      <w:r>
        <w:rPr>
          <w:sz w:val="24"/>
          <w:szCs w:val="24"/>
        </w:rPr>
        <w:t xml:space="preserve">7% - </w:t>
      </w:r>
      <w:r w:rsidRPr="00636746">
        <w:rPr>
          <w:sz w:val="24"/>
          <w:szCs w:val="24"/>
        </w:rPr>
        <w:t>на долю  загородны</w:t>
      </w:r>
      <w:r>
        <w:rPr>
          <w:sz w:val="24"/>
          <w:szCs w:val="24"/>
        </w:rPr>
        <w:t>е</w:t>
      </w:r>
      <w:r w:rsidRPr="00636746">
        <w:rPr>
          <w:sz w:val="24"/>
          <w:szCs w:val="24"/>
        </w:rPr>
        <w:t xml:space="preserve"> стационарны</w:t>
      </w:r>
      <w:r>
        <w:rPr>
          <w:sz w:val="24"/>
          <w:szCs w:val="24"/>
        </w:rPr>
        <w:t xml:space="preserve">е лагеря. </w:t>
      </w:r>
      <w:r w:rsidRPr="00636746">
        <w:rPr>
          <w:sz w:val="24"/>
          <w:szCs w:val="24"/>
        </w:rPr>
        <w:t xml:space="preserve"> </w:t>
      </w:r>
    </w:p>
    <w:p w:rsidR="0086458A" w:rsidRPr="00636746" w:rsidRDefault="0086458A" w:rsidP="0086458A">
      <w:pPr>
        <w:ind w:firstLine="709"/>
        <w:rPr>
          <w:sz w:val="24"/>
          <w:szCs w:val="24"/>
        </w:rPr>
      </w:pPr>
      <w:r w:rsidRPr="00636746">
        <w:rPr>
          <w:sz w:val="24"/>
          <w:szCs w:val="24"/>
        </w:rPr>
        <w:t xml:space="preserve">В сравнении с прошлым сезоном открылось на 13 лагерей с дневным пребыванием меньше, и оздоровлено на 1821 ребенка меньше. Однако, в этом году  число детей, оздоровленных в пришкольных лагерях, на 315 больше запланированного показателя за счет реализации муниципальных программ. Кроме того, количество детей, отдохнувших в санаториях на морских побережьях, на 944 ребенка больше прошлогоднего уровня. </w:t>
      </w:r>
    </w:p>
    <w:p w:rsidR="0086458A" w:rsidRPr="00636746" w:rsidRDefault="0086458A" w:rsidP="0086458A">
      <w:pPr>
        <w:ind w:firstLine="709"/>
        <w:rPr>
          <w:sz w:val="24"/>
          <w:szCs w:val="24"/>
        </w:rPr>
      </w:pPr>
      <w:r w:rsidRPr="00636746">
        <w:rPr>
          <w:sz w:val="24"/>
          <w:szCs w:val="24"/>
        </w:rPr>
        <w:t xml:space="preserve">Выраженный эффект оздоровления по объективным критериям отмечен у </w:t>
      </w:r>
      <w:r>
        <w:rPr>
          <w:sz w:val="24"/>
          <w:szCs w:val="24"/>
        </w:rPr>
        <w:t>90</w:t>
      </w:r>
      <w:r w:rsidRPr="00636746">
        <w:rPr>
          <w:sz w:val="24"/>
          <w:szCs w:val="24"/>
        </w:rPr>
        <w:t>% детей, слаб</w:t>
      </w:r>
      <w:r>
        <w:rPr>
          <w:sz w:val="24"/>
          <w:szCs w:val="24"/>
        </w:rPr>
        <w:t>ый оздоровительный эффект – у 9</w:t>
      </w:r>
      <w:r w:rsidRPr="00636746">
        <w:rPr>
          <w:sz w:val="24"/>
          <w:szCs w:val="24"/>
        </w:rPr>
        <w:t>% детей, отсутствие эффективного оздоровления – у 1% детей. Аналогичные показатели прошлого оздоровительного сезона составляют соответственно: 87,9%, 10,3% и 1,8%.</w:t>
      </w:r>
    </w:p>
    <w:p w:rsidR="0086458A" w:rsidRPr="00636746" w:rsidRDefault="0086458A" w:rsidP="0086458A">
      <w:pPr>
        <w:ind w:firstLine="709"/>
        <w:rPr>
          <w:sz w:val="24"/>
          <w:szCs w:val="24"/>
        </w:rPr>
      </w:pPr>
      <w:r w:rsidRPr="00636746">
        <w:rPr>
          <w:sz w:val="24"/>
          <w:szCs w:val="24"/>
        </w:rPr>
        <w:t>Уровень заболеваемости детей, отдыхающих в летних оздоровительных учреждениях в ЛОК 2012</w:t>
      </w:r>
      <w:r>
        <w:rPr>
          <w:sz w:val="24"/>
          <w:szCs w:val="24"/>
        </w:rPr>
        <w:t xml:space="preserve"> </w:t>
      </w:r>
      <w:r w:rsidRPr="00636746">
        <w:rPr>
          <w:sz w:val="24"/>
          <w:szCs w:val="24"/>
        </w:rPr>
        <w:t xml:space="preserve">г. составил  2,6 случая на 1000 детей (в 2011г. 2,8 случая на 1000). В структуре заболеваемости острые  респираторные заболевания </w:t>
      </w:r>
      <w:r>
        <w:rPr>
          <w:sz w:val="24"/>
          <w:szCs w:val="24"/>
        </w:rPr>
        <w:t xml:space="preserve">составляют </w:t>
      </w:r>
      <w:r w:rsidRPr="00636746">
        <w:rPr>
          <w:sz w:val="24"/>
          <w:szCs w:val="24"/>
        </w:rPr>
        <w:t xml:space="preserve">47,2 % (2011г. – 53,4%),  травмы –3,7 % (2011г. – 2,9%). Массовые инфекционные заболевания и пищевые отравления не регистрировались. </w:t>
      </w:r>
    </w:p>
    <w:p w:rsidR="0086458A" w:rsidRPr="002A5D1E" w:rsidRDefault="0086458A" w:rsidP="0086458A">
      <w:pPr>
        <w:ind w:right="-145" w:firstLine="709"/>
        <w:rPr>
          <w:sz w:val="24"/>
          <w:szCs w:val="24"/>
        </w:rPr>
      </w:pPr>
      <w:r w:rsidRPr="002A5D1E">
        <w:rPr>
          <w:sz w:val="24"/>
          <w:szCs w:val="24"/>
        </w:rPr>
        <w:lastRenderedPageBreak/>
        <w:t xml:space="preserve">В период подготовки и проведения летней оздоровительной кампании 2012 года проведено 5 заседаний межведомственной комиссии по организации летнего отдыха и оздоровления детей при Правительстве Курской области, заседании комиссии по чрезвычайным ситуациям. Заседания комиссий администраций муниципальных районов и городов также проводились до начала сезона и по результатам каждой смены с участием специалистов службы.  По информациям руководителя Управления Роспотребнадзора по Курской области на заседаниях областной  межведомственной комиссии обсуждались вопросы подготовки ЛОУ, а также обеспечения санитарно-эпидемиологического благополучия в период работы лагерей. В Правительство Курской области направлена информация по итогам летней оздоровительной кампании. Предписанные службой санитарно-противоэпидемические мероприятия, включенные </w:t>
      </w:r>
      <w:r>
        <w:rPr>
          <w:sz w:val="24"/>
          <w:szCs w:val="24"/>
        </w:rPr>
        <w:t xml:space="preserve">в </w:t>
      </w:r>
      <w:r w:rsidRPr="002A5D1E">
        <w:rPr>
          <w:sz w:val="24"/>
          <w:szCs w:val="24"/>
        </w:rPr>
        <w:t>подготовленные собственниками и учредителями лагерей</w:t>
      </w:r>
      <w:r>
        <w:rPr>
          <w:sz w:val="24"/>
          <w:szCs w:val="24"/>
        </w:rPr>
        <w:t xml:space="preserve"> планы, </w:t>
      </w:r>
      <w:r w:rsidRPr="002A5D1E">
        <w:rPr>
          <w:sz w:val="24"/>
          <w:szCs w:val="24"/>
        </w:rPr>
        <w:t>выполнены.</w:t>
      </w:r>
    </w:p>
    <w:p w:rsidR="0086458A" w:rsidRPr="00C56361" w:rsidRDefault="0086458A" w:rsidP="0086458A">
      <w:pPr>
        <w:ind w:right="-144" w:firstLine="709"/>
        <w:rPr>
          <w:sz w:val="24"/>
          <w:szCs w:val="24"/>
        </w:rPr>
      </w:pPr>
      <w:r w:rsidRPr="00C56361">
        <w:rPr>
          <w:sz w:val="24"/>
          <w:szCs w:val="24"/>
        </w:rPr>
        <w:t xml:space="preserve">Выданные предписания и согласованные планы- задания выполнены полностью. В ходе подготовки к сезону были проведены работы по ревизии, ремонту, дезинфекции и промывке сооружений и сетей. Во всех ЛОУ, имеющих собственные водозаборные сооружения, по завершении их подготовки выданы санитарно-эпидемиологические заключения о возможности использования в качестве источника питьевого водоснабжения. В соответствии с предписаниями службы  проведены работы капитального характера в 3-х ЛОУ, текущие ремонты – в 94 ЛОУ. Проведены ремонты пищеблоков, медицинских блоков, жилых корпусов и санитарно-бытовых помещений. Приобретены новое холодильное и технологическое оборудование в 52 ЛОУ, мебель - в 34 ЛОУ, оборудование для медицинских блоков – в 19 ЛОУ. </w:t>
      </w:r>
    </w:p>
    <w:p w:rsidR="0086458A" w:rsidRDefault="0086458A" w:rsidP="0086458A">
      <w:pPr>
        <w:ind w:right="-145" w:firstLine="709"/>
        <w:rPr>
          <w:sz w:val="27"/>
          <w:szCs w:val="27"/>
        </w:rPr>
      </w:pPr>
      <w:r w:rsidRPr="00A111B5">
        <w:rPr>
          <w:sz w:val="24"/>
          <w:szCs w:val="24"/>
        </w:rPr>
        <w:t>В период подготовки к сезону по всем ЛОУ проведены экспертизы примерных меню, в ходе функционирования ЛОУ осуществлялся контроль за их выполнением. Проведены проверки исполнения требований муниципальных контрактов по условиям хранения, доставки и качеству продовольственного сырья и пищевых продуктов. Фактов поставки некачественной и продукции на грани истечения сроков реализации в ЛОУ не зарегистрировано</w:t>
      </w:r>
      <w:r>
        <w:rPr>
          <w:sz w:val="27"/>
          <w:szCs w:val="27"/>
        </w:rPr>
        <w:t xml:space="preserve">. </w:t>
      </w:r>
    </w:p>
    <w:p w:rsidR="0086458A" w:rsidRPr="00767901" w:rsidRDefault="0086458A" w:rsidP="0086458A">
      <w:pPr>
        <w:pStyle w:val="3a"/>
        <w:shd w:val="clear" w:color="auto" w:fill="auto"/>
        <w:spacing w:after="0" w:line="240" w:lineRule="auto"/>
        <w:ind w:right="-145" w:firstLine="720"/>
        <w:jc w:val="both"/>
        <w:rPr>
          <w:rFonts w:ascii="Times New Roman" w:hAnsi="Times New Roman"/>
          <w:sz w:val="24"/>
          <w:szCs w:val="24"/>
          <w:lang w:val="ru-RU"/>
        </w:rPr>
      </w:pPr>
      <w:r w:rsidRPr="00767901">
        <w:rPr>
          <w:rFonts w:ascii="Times New Roman" w:hAnsi="Times New Roman"/>
          <w:sz w:val="24"/>
          <w:szCs w:val="24"/>
          <w:lang w:val="ru-RU"/>
        </w:rPr>
        <w:t>В каждом оздоровительном учреждении проводился контроль выполнения норм потребления продуктов. Нормы потребления продуктов и физиологические нормы питания выполнялись. В оздоровительные лагеря поступала продукция обогащенного состава (йодированная, витаминизированная), проводилась «С»-витаминизация третьих блюд..</w:t>
      </w:r>
    </w:p>
    <w:p w:rsidR="0086458A" w:rsidRPr="00636746" w:rsidRDefault="0086458A" w:rsidP="0086458A">
      <w:pPr>
        <w:ind w:firstLine="709"/>
        <w:rPr>
          <w:sz w:val="24"/>
          <w:szCs w:val="24"/>
        </w:rPr>
      </w:pPr>
      <w:r w:rsidRPr="00636746">
        <w:rPr>
          <w:sz w:val="24"/>
          <w:szCs w:val="24"/>
        </w:rPr>
        <w:t>В каждом оздоровительном учреждении проводился лабораторный контроль за качеством, безопасностью питания, обеспечением детей полноценным питанием в следующем объеме:</w:t>
      </w:r>
    </w:p>
    <w:p w:rsidR="0086458A" w:rsidRPr="00636746" w:rsidRDefault="0086458A" w:rsidP="0086458A">
      <w:pPr>
        <w:rPr>
          <w:sz w:val="24"/>
          <w:szCs w:val="24"/>
        </w:rPr>
      </w:pPr>
      <w:r w:rsidRPr="00636746">
        <w:rPr>
          <w:sz w:val="24"/>
          <w:szCs w:val="24"/>
        </w:rPr>
        <w:t xml:space="preserve">          -558 проб готовой пищи на микробиологические показатели, неудовлетворительный  результат зарегистрированы в  14 образцах,  удельный вес составляет 2,5%, что ниже уровня прошлого года ,</w:t>
      </w:r>
    </w:p>
    <w:p w:rsidR="0086458A" w:rsidRPr="00636746" w:rsidRDefault="0086458A" w:rsidP="0086458A">
      <w:pPr>
        <w:ind w:firstLine="709"/>
        <w:rPr>
          <w:sz w:val="24"/>
          <w:szCs w:val="24"/>
        </w:rPr>
      </w:pPr>
      <w:r w:rsidRPr="00636746">
        <w:rPr>
          <w:sz w:val="24"/>
          <w:szCs w:val="24"/>
        </w:rPr>
        <w:t xml:space="preserve">-516 проб на калорийность и полноту вложения, неудовлетворительный результаты зарегистрированы в 18 образцах обедов или 3,4%. </w:t>
      </w:r>
    </w:p>
    <w:p w:rsidR="0086458A" w:rsidRPr="00636746" w:rsidRDefault="0086458A" w:rsidP="0086458A">
      <w:pPr>
        <w:ind w:firstLine="709"/>
        <w:rPr>
          <w:sz w:val="24"/>
          <w:szCs w:val="24"/>
        </w:rPr>
      </w:pPr>
      <w:r w:rsidRPr="00636746">
        <w:rPr>
          <w:sz w:val="24"/>
          <w:szCs w:val="24"/>
        </w:rPr>
        <w:t>-116 проб на содержание витамина «С» -  неудовлетворительные результаты зарегистрированы в 3 образцах готовых блюд -2,5%.</w:t>
      </w:r>
    </w:p>
    <w:p w:rsidR="0086458A" w:rsidRPr="00636746" w:rsidRDefault="0086458A" w:rsidP="0086458A">
      <w:pPr>
        <w:ind w:firstLine="709"/>
        <w:rPr>
          <w:sz w:val="24"/>
          <w:szCs w:val="24"/>
        </w:rPr>
      </w:pPr>
      <w:r w:rsidRPr="00636746">
        <w:rPr>
          <w:sz w:val="24"/>
          <w:szCs w:val="24"/>
        </w:rPr>
        <w:t xml:space="preserve"> Кроме того, отобрано и исследовано 92 пробы готовой продукции на качество термической обработки, 468 проб продовольственного сырья на химические показатели неудовлетворительные результаты зарегистрированы в 5 пробах в 5 пробах -1,06%, 223 пробы на микробиологические показатели, неудовлетворительные результаты не зарегистрированы, </w:t>
      </w:r>
    </w:p>
    <w:p w:rsidR="0086458A" w:rsidRPr="00636746" w:rsidRDefault="0086458A" w:rsidP="0086458A">
      <w:pPr>
        <w:ind w:firstLine="709"/>
        <w:rPr>
          <w:sz w:val="24"/>
          <w:szCs w:val="24"/>
        </w:rPr>
      </w:pPr>
      <w:r w:rsidRPr="00636746">
        <w:rPr>
          <w:sz w:val="24"/>
          <w:szCs w:val="24"/>
        </w:rPr>
        <w:t>В 2012</w:t>
      </w:r>
      <w:r>
        <w:rPr>
          <w:sz w:val="24"/>
          <w:szCs w:val="24"/>
        </w:rPr>
        <w:t xml:space="preserve"> </w:t>
      </w:r>
      <w:r w:rsidRPr="00636746">
        <w:rPr>
          <w:sz w:val="24"/>
          <w:szCs w:val="24"/>
        </w:rPr>
        <w:t xml:space="preserve">г. исследовано 578 проб питьевой воды из разводящей сети по санитарно - химическим показателям, из них 5 проб не  соответствует нормативам (0,86%);    </w:t>
      </w:r>
    </w:p>
    <w:p w:rsidR="0086458A" w:rsidRPr="00636746" w:rsidRDefault="0086458A" w:rsidP="0086458A">
      <w:pPr>
        <w:ind w:firstLine="709"/>
        <w:rPr>
          <w:sz w:val="24"/>
          <w:szCs w:val="24"/>
        </w:rPr>
      </w:pPr>
      <w:r w:rsidRPr="00636746">
        <w:rPr>
          <w:sz w:val="24"/>
          <w:szCs w:val="24"/>
        </w:rPr>
        <w:t xml:space="preserve">по микробиологическим показателям исследовано 1021 проба питьевой воды из разводящей сети, из них не соответствовали нормативам 7 проб  -0,68%. </w:t>
      </w:r>
    </w:p>
    <w:p w:rsidR="0086458A" w:rsidRPr="00636746" w:rsidRDefault="0086458A" w:rsidP="0086458A">
      <w:pPr>
        <w:ind w:firstLine="709"/>
        <w:rPr>
          <w:sz w:val="24"/>
          <w:szCs w:val="24"/>
        </w:rPr>
      </w:pPr>
      <w:r w:rsidRPr="00636746">
        <w:rPr>
          <w:sz w:val="24"/>
          <w:szCs w:val="24"/>
        </w:rPr>
        <w:lastRenderedPageBreak/>
        <w:t xml:space="preserve">В 2012г. исследовано 67 проб питьевой воды из источников централизованного водоснабжения по санитарно - химическим показателям и 71 проба   питьевой воды из источников централизованного водоснабжения по санитарно - химическим показателям,  не  соответствующих нормативам не выявлено.  </w:t>
      </w:r>
    </w:p>
    <w:p w:rsidR="0086458A" w:rsidRPr="00636746" w:rsidRDefault="0086458A" w:rsidP="0086458A">
      <w:pPr>
        <w:ind w:firstLine="709"/>
        <w:rPr>
          <w:sz w:val="24"/>
          <w:szCs w:val="24"/>
        </w:rPr>
      </w:pPr>
      <w:r w:rsidRPr="00636746">
        <w:rPr>
          <w:sz w:val="24"/>
          <w:szCs w:val="24"/>
        </w:rPr>
        <w:t>Перед началом летней оздоровительной кампании с целью обеспечения контроля за организацией питания в оздоровительных учреждениях проведена экспертиза 20 рационов питания для питания детей в загородных учреждениях и 119 рационов питания для питания детей на базе лагерей с дневным пребыванием.  Вместе с оценкой норм потребления продуктов особое значение придавалось включению в рацион питания  продукции, обогащенной микронутриентами и витаминами.</w:t>
      </w:r>
    </w:p>
    <w:p w:rsidR="0086458A" w:rsidRPr="00636746" w:rsidRDefault="0086458A" w:rsidP="0086458A">
      <w:pPr>
        <w:ind w:firstLine="709"/>
        <w:rPr>
          <w:sz w:val="24"/>
          <w:szCs w:val="24"/>
        </w:rPr>
      </w:pPr>
      <w:r w:rsidRPr="00636746">
        <w:rPr>
          <w:sz w:val="24"/>
          <w:szCs w:val="24"/>
        </w:rPr>
        <w:t>Исходя из стоимости нормируемого набора продуктов в средних статистических ценах, сложившихся в Курской области стоимость питания для пребывания в загородных лагерях составила 220 рублей в день, в санаториях – около 210 -230 рублей в день,</w:t>
      </w:r>
      <w:r>
        <w:rPr>
          <w:sz w:val="24"/>
          <w:szCs w:val="24"/>
        </w:rPr>
        <w:t xml:space="preserve"> </w:t>
      </w:r>
      <w:r w:rsidRPr="00636746">
        <w:rPr>
          <w:sz w:val="24"/>
          <w:szCs w:val="24"/>
        </w:rPr>
        <w:t xml:space="preserve">в пришкольных лагерях – 110,5 рубля в день. </w:t>
      </w:r>
    </w:p>
    <w:p w:rsidR="0086458A" w:rsidRPr="00636746" w:rsidRDefault="0086458A" w:rsidP="0086458A">
      <w:pPr>
        <w:ind w:firstLine="709"/>
        <w:rPr>
          <w:sz w:val="24"/>
          <w:szCs w:val="24"/>
        </w:rPr>
      </w:pPr>
      <w:r w:rsidRPr="00636746">
        <w:rPr>
          <w:sz w:val="24"/>
          <w:szCs w:val="24"/>
        </w:rPr>
        <w:t xml:space="preserve">Проведены работы по дезинфекции, дезинсекции, дератизации. Акарицидные обработки в ЛОУ проведены перед сезоном и между сменами на участках и прилегающей территории на всей подлежащей обработке площади территории </w:t>
      </w:r>
      <w:smartTag w:uri="urn:schemas-microsoft-com:office:smarttags" w:element="metricconverter">
        <w:smartTagPr>
          <w:attr w:name="ProductID" w:val="426,87 га"/>
        </w:smartTagPr>
        <w:r w:rsidRPr="00636746">
          <w:rPr>
            <w:sz w:val="24"/>
            <w:szCs w:val="24"/>
          </w:rPr>
          <w:t>426,87 га</w:t>
        </w:r>
      </w:smartTag>
      <w:r w:rsidRPr="00636746">
        <w:rPr>
          <w:sz w:val="24"/>
          <w:szCs w:val="24"/>
        </w:rPr>
        <w:t xml:space="preserve">, в т.ч перед сезоном – </w:t>
      </w:r>
      <w:smartTag w:uri="urn:schemas-microsoft-com:office:smarttags" w:element="metricconverter">
        <w:smartTagPr>
          <w:attr w:name="ProductID" w:val="200,48 га"/>
        </w:smartTagPr>
        <w:r w:rsidRPr="00636746">
          <w:rPr>
            <w:sz w:val="24"/>
            <w:szCs w:val="24"/>
          </w:rPr>
          <w:t>200,48 га</w:t>
        </w:r>
      </w:smartTag>
      <w:r w:rsidRPr="00636746">
        <w:rPr>
          <w:sz w:val="24"/>
          <w:szCs w:val="24"/>
        </w:rPr>
        <w:t>.</w:t>
      </w:r>
      <w:r>
        <w:rPr>
          <w:sz w:val="24"/>
          <w:szCs w:val="24"/>
        </w:rPr>
        <w:t xml:space="preserve"> </w:t>
      </w:r>
      <w:r w:rsidRPr="00636746">
        <w:rPr>
          <w:sz w:val="24"/>
          <w:szCs w:val="24"/>
        </w:rPr>
        <w:t>Обработки были эффективными – клещей на территории (методом сбора на «флаг») не обнаружено, укусов детей и персонала не отмечено. На территориях оздоровительных учреждений клещей «на флаг» не обнаружено.</w:t>
      </w:r>
    </w:p>
    <w:p w:rsidR="0086458A" w:rsidRPr="00B53CCA" w:rsidRDefault="0086458A" w:rsidP="0086458A">
      <w:pPr>
        <w:ind w:right="-3" w:firstLine="709"/>
        <w:rPr>
          <w:sz w:val="24"/>
          <w:szCs w:val="24"/>
        </w:rPr>
      </w:pPr>
      <w:r w:rsidRPr="00636746">
        <w:rPr>
          <w:sz w:val="24"/>
          <w:szCs w:val="24"/>
        </w:rPr>
        <w:t xml:space="preserve">Гигиеническая подготовка сотрудников оздоровительных учреждений проведена за 2-3 дня до открытия  лагерей до заезда детей. Специалистами ФБУЗ «Центр гигиены и эпидемиологии в Курской области» и его филиалами всего за период летней оздоровительной кампании обучено </w:t>
      </w:r>
      <w:r w:rsidRPr="00B53CCA">
        <w:rPr>
          <w:sz w:val="24"/>
          <w:szCs w:val="24"/>
        </w:rPr>
        <w:t>4037 работников ЛОУ</w:t>
      </w:r>
      <w:r>
        <w:rPr>
          <w:sz w:val="24"/>
          <w:szCs w:val="24"/>
        </w:rPr>
        <w:t>.</w:t>
      </w:r>
    </w:p>
    <w:p w:rsidR="0086458A" w:rsidRPr="00636746" w:rsidRDefault="0086458A" w:rsidP="0086458A">
      <w:pPr>
        <w:ind w:firstLine="709"/>
        <w:rPr>
          <w:sz w:val="24"/>
          <w:szCs w:val="24"/>
        </w:rPr>
      </w:pPr>
      <w:r w:rsidRPr="00636746">
        <w:rPr>
          <w:sz w:val="24"/>
          <w:szCs w:val="24"/>
        </w:rPr>
        <w:t>За период функционирования летней оздоровительной кампании 2012 года  проведено 285 лекций по здоровому образу жизни, которые прослушало 19873 человека. Во всех оздоровительных учреждениях распространены памятки, оформлены листовки.</w:t>
      </w:r>
    </w:p>
    <w:p w:rsidR="0086458A" w:rsidRPr="00636746" w:rsidRDefault="0086458A" w:rsidP="0086458A">
      <w:pPr>
        <w:ind w:firstLine="709"/>
        <w:rPr>
          <w:sz w:val="24"/>
          <w:szCs w:val="24"/>
        </w:rPr>
      </w:pPr>
      <w:r w:rsidRPr="00636746">
        <w:rPr>
          <w:sz w:val="24"/>
          <w:szCs w:val="24"/>
        </w:rPr>
        <w:t xml:space="preserve">Летние оздоровительные учреждения были укомплектованы кадрами медицинских работников. Комитетом здравоохранения, центральными районными больницами изданы приказы о направлении медработников в ЛОУ. Врачи педиатрического профиля были направлены в оздоровительные лагеря, комплектуемые городскими поликлиниками. В сельских пришкольных лагерях медобслуживание осуществляли сельские участковые больницы, амбулатории и ФАПы. Функциональные обязанности, в том числе в части проведения медицинских осмотров при заездах и отъездах детей, ведения амбулаторного приема, медработниками выполнялись. </w:t>
      </w:r>
    </w:p>
    <w:p w:rsidR="0086458A" w:rsidRPr="00636746" w:rsidRDefault="0086458A" w:rsidP="0086458A">
      <w:pPr>
        <w:ind w:firstLine="709"/>
        <w:rPr>
          <w:sz w:val="24"/>
          <w:szCs w:val="24"/>
        </w:rPr>
      </w:pPr>
      <w:r w:rsidRPr="00636746">
        <w:rPr>
          <w:sz w:val="24"/>
          <w:szCs w:val="24"/>
        </w:rPr>
        <w:t>В целях повышения эффективности оздоровления детей, в том числе посещающих пришкольные оздоровительные лагеря, было задействовано 13 бассейнов, использовались 2 пляжные зоны на открытых водоемах в загородных лагерях.</w:t>
      </w:r>
    </w:p>
    <w:p w:rsidR="0086458A" w:rsidRPr="00636746" w:rsidRDefault="0086458A" w:rsidP="0086458A">
      <w:pPr>
        <w:ind w:firstLine="709"/>
        <w:rPr>
          <w:sz w:val="24"/>
          <w:szCs w:val="24"/>
        </w:rPr>
      </w:pPr>
      <w:r w:rsidRPr="00636746">
        <w:rPr>
          <w:sz w:val="24"/>
          <w:szCs w:val="24"/>
        </w:rPr>
        <w:t xml:space="preserve">Массовые инфекционные заболевания и пищевые отравления среди детей, аварийные ситуации в ЛОУ в течение сезона не регистрировались. </w:t>
      </w:r>
    </w:p>
    <w:p w:rsidR="0086458A" w:rsidRPr="00310E61" w:rsidRDefault="0086458A" w:rsidP="0086458A">
      <w:pPr>
        <w:ind w:firstLine="709"/>
        <w:rPr>
          <w:sz w:val="24"/>
          <w:szCs w:val="24"/>
        </w:rPr>
      </w:pPr>
      <w:r w:rsidRPr="00310E61">
        <w:rPr>
          <w:sz w:val="24"/>
          <w:szCs w:val="24"/>
        </w:rPr>
        <w:t>В период подготовки к сезону проведено 305 санитарно-гигиенических обследований летних оздоровительных учреждений. В период летней оздоровительной кампании проведено 314 обследования, из них 312 или 99,4%</w:t>
      </w:r>
      <w:r>
        <w:rPr>
          <w:sz w:val="24"/>
          <w:szCs w:val="24"/>
        </w:rPr>
        <w:t xml:space="preserve"> обследований проведено </w:t>
      </w:r>
      <w:r w:rsidRPr="00310E61">
        <w:rPr>
          <w:sz w:val="24"/>
          <w:szCs w:val="24"/>
        </w:rPr>
        <w:t xml:space="preserve">с применением лабораторно - инструментальных методов исследований </w:t>
      </w:r>
    </w:p>
    <w:p w:rsidR="0086458A" w:rsidRPr="00E559DF" w:rsidRDefault="0086458A" w:rsidP="0086458A">
      <w:pPr>
        <w:ind w:right="-145" w:firstLine="709"/>
        <w:rPr>
          <w:sz w:val="24"/>
          <w:szCs w:val="24"/>
        </w:rPr>
      </w:pPr>
      <w:r w:rsidRPr="00E559DF">
        <w:rPr>
          <w:sz w:val="24"/>
          <w:szCs w:val="24"/>
        </w:rPr>
        <w:t>За нарушения санитарно-противоэпидемических требований по содержанию летних оздоровительных учреждений вынесено 355 постановлений о наложении штрафов на сумму 473100 рублей, взыскано 325</w:t>
      </w:r>
      <w:r w:rsidRPr="00E559DF">
        <w:rPr>
          <w:color w:val="FF0000"/>
          <w:sz w:val="24"/>
          <w:szCs w:val="24"/>
        </w:rPr>
        <w:t xml:space="preserve"> </w:t>
      </w:r>
      <w:r w:rsidRPr="00E559DF">
        <w:rPr>
          <w:sz w:val="24"/>
          <w:szCs w:val="24"/>
        </w:rPr>
        <w:t>штрафов на сумму 425200 рублей</w:t>
      </w:r>
      <w:r w:rsidRPr="00E559DF">
        <w:rPr>
          <w:i/>
          <w:sz w:val="24"/>
          <w:szCs w:val="24"/>
        </w:rPr>
        <w:t>.</w:t>
      </w:r>
      <w:r w:rsidRPr="00E559DF">
        <w:rPr>
          <w:sz w:val="24"/>
          <w:szCs w:val="24"/>
        </w:rPr>
        <w:t xml:space="preserve"> Передано 5 материалов в суды за невыполнение требований технических регламентов по хранению продукции.  </w:t>
      </w:r>
    </w:p>
    <w:p w:rsidR="0086458A" w:rsidRPr="00636746" w:rsidRDefault="0086458A" w:rsidP="0086458A">
      <w:pPr>
        <w:ind w:firstLine="709"/>
        <w:rPr>
          <w:sz w:val="24"/>
          <w:szCs w:val="24"/>
        </w:rPr>
      </w:pPr>
    </w:p>
    <w:p w:rsidR="00736715" w:rsidRDefault="00736715">
      <w:pPr>
        <w:spacing w:after="200" w:line="276" w:lineRule="auto"/>
        <w:jc w:val="left"/>
        <w:rPr>
          <w:b/>
          <w:sz w:val="24"/>
          <w:szCs w:val="24"/>
        </w:rPr>
      </w:pPr>
      <w:r>
        <w:rPr>
          <w:b/>
          <w:sz w:val="24"/>
          <w:szCs w:val="24"/>
        </w:rPr>
        <w:br w:type="page"/>
      </w:r>
    </w:p>
    <w:p w:rsidR="0086458A" w:rsidRPr="009128D5" w:rsidRDefault="0086458A" w:rsidP="0086458A">
      <w:pPr>
        <w:ind w:firstLine="709"/>
        <w:jc w:val="center"/>
        <w:rPr>
          <w:b/>
          <w:sz w:val="24"/>
          <w:szCs w:val="24"/>
        </w:rPr>
      </w:pPr>
      <w:r w:rsidRPr="009128D5">
        <w:rPr>
          <w:b/>
          <w:sz w:val="24"/>
          <w:szCs w:val="24"/>
        </w:rPr>
        <w:lastRenderedPageBreak/>
        <w:t>Результаты контрольно-надзорных мероприятий</w:t>
      </w:r>
    </w:p>
    <w:p w:rsidR="0086458A" w:rsidRDefault="0086458A" w:rsidP="0086458A">
      <w:pPr>
        <w:ind w:firstLine="709"/>
        <w:jc w:val="center"/>
        <w:rPr>
          <w:b/>
          <w:sz w:val="24"/>
          <w:szCs w:val="24"/>
        </w:rPr>
      </w:pPr>
      <w:r w:rsidRPr="009128D5">
        <w:rPr>
          <w:b/>
          <w:sz w:val="24"/>
          <w:szCs w:val="24"/>
        </w:rPr>
        <w:t>за товарами детского ассортимента</w:t>
      </w:r>
    </w:p>
    <w:p w:rsidR="0086458A" w:rsidRPr="009128D5" w:rsidRDefault="0086458A" w:rsidP="0086458A">
      <w:pPr>
        <w:ind w:firstLine="709"/>
        <w:jc w:val="center"/>
        <w:rPr>
          <w:b/>
          <w:sz w:val="24"/>
          <w:szCs w:val="24"/>
        </w:rPr>
      </w:pPr>
    </w:p>
    <w:p w:rsidR="0086458A" w:rsidRDefault="0086458A" w:rsidP="0086458A">
      <w:pPr>
        <w:ind w:right="-3" w:firstLine="709"/>
        <w:rPr>
          <w:szCs w:val="28"/>
        </w:rPr>
      </w:pPr>
      <w:r w:rsidRPr="00D0587D">
        <w:rPr>
          <w:sz w:val="24"/>
          <w:szCs w:val="24"/>
        </w:rPr>
        <w:t>В целях обеспечения требований технических регламентов Таможенного союза ( ТР ТС) при производстве и реализации товаров детского ассортимента проведена организационная работа:</w:t>
      </w:r>
      <w:r w:rsidRPr="00360AFD">
        <w:rPr>
          <w:szCs w:val="28"/>
        </w:rPr>
        <w:t xml:space="preserve"> </w:t>
      </w:r>
    </w:p>
    <w:p w:rsidR="0086458A" w:rsidRPr="00360AFD" w:rsidRDefault="0086458A" w:rsidP="0086458A">
      <w:pPr>
        <w:ind w:right="-3" w:firstLine="709"/>
        <w:rPr>
          <w:sz w:val="24"/>
          <w:szCs w:val="24"/>
        </w:rPr>
      </w:pPr>
      <w:r w:rsidRPr="00360AFD">
        <w:rPr>
          <w:sz w:val="24"/>
          <w:szCs w:val="24"/>
        </w:rPr>
        <w:t xml:space="preserve">-в Федеральную службу по аккредитации направлен пакет документов по доаккредитации на проведение исследований и экспертиз в рамках государственной регистрации; </w:t>
      </w:r>
    </w:p>
    <w:p w:rsidR="0086458A" w:rsidRPr="00D0587D" w:rsidRDefault="0086458A" w:rsidP="0086458A">
      <w:pPr>
        <w:ind w:right="-3" w:firstLine="709"/>
        <w:rPr>
          <w:sz w:val="24"/>
          <w:szCs w:val="24"/>
        </w:rPr>
      </w:pPr>
      <w:r w:rsidRPr="00D0587D">
        <w:rPr>
          <w:sz w:val="24"/>
          <w:szCs w:val="24"/>
        </w:rPr>
        <w:t xml:space="preserve">-подготовлены </w:t>
      </w:r>
      <w:r>
        <w:rPr>
          <w:sz w:val="24"/>
          <w:szCs w:val="24"/>
        </w:rPr>
        <w:t xml:space="preserve">и обсуждены </w:t>
      </w:r>
      <w:r w:rsidRPr="00D0587D">
        <w:rPr>
          <w:sz w:val="24"/>
          <w:szCs w:val="24"/>
        </w:rPr>
        <w:t>на коллеги</w:t>
      </w:r>
      <w:r>
        <w:rPr>
          <w:sz w:val="24"/>
          <w:szCs w:val="24"/>
        </w:rPr>
        <w:t>и</w:t>
      </w:r>
      <w:r w:rsidRPr="00D0587D">
        <w:rPr>
          <w:sz w:val="24"/>
          <w:szCs w:val="24"/>
        </w:rPr>
        <w:t xml:space="preserve"> Управления Роспотребнадзора по Курской области» материалы по государственной регистрации продукции;</w:t>
      </w:r>
    </w:p>
    <w:p w:rsidR="0086458A" w:rsidRPr="00D0587D" w:rsidRDefault="0086458A" w:rsidP="0086458A">
      <w:pPr>
        <w:ind w:right="-3" w:firstLine="709"/>
        <w:rPr>
          <w:sz w:val="24"/>
          <w:szCs w:val="24"/>
        </w:rPr>
      </w:pPr>
      <w:r w:rsidRPr="00D0587D">
        <w:rPr>
          <w:sz w:val="24"/>
          <w:szCs w:val="24"/>
        </w:rPr>
        <w:t>-подготовлен проект приказа руководителя Управления «Об организации контроля (надзора) за соблюдением требований ТР  ТС»;</w:t>
      </w:r>
    </w:p>
    <w:p w:rsidR="0086458A" w:rsidRPr="00D0587D" w:rsidRDefault="0086458A" w:rsidP="0086458A">
      <w:pPr>
        <w:ind w:right="-3" w:firstLine="709"/>
        <w:rPr>
          <w:sz w:val="24"/>
          <w:szCs w:val="24"/>
        </w:rPr>
      </w:pPr>
      <w:r w:rsidRPr="00D0587D">
        <w:rPr>
          <w:sz w:val="24"/>
          <w:szCs w:val="24"/>
        </w:rPr>
        <w:t>-размещена информация для населения об основных гигиенических требованиях к товарам детского ассортимента на интернет-сайте Управления;</w:t>
      </w:r>
    </w:p>
    <w:p w:rsidR="0086458A" w:rsidRDefault="0086458A" w:rsidP="0086458A">
      <w:pPr>
        <w:pStyle w:val="af7"/>
        <w:tabs>
          <w:tab w:val="center" w:pos="851"/>
        </w:tabs>
        <w:ind w:firstLine="709"/>
        <w:jc w:val="both"/>
        <w:rPr>
          <w:rFonts w:ascii="Times New Roman" w:hAnsi="Times New Roman"/>
          <w:sz w:val="24"/>
          <w:szCs w:val="24"/>
        </w:rPr>
      </w:pPr>
      <w:r w:rsidRPr="00D0587D">
        <w:rPr>
          <w:rFonts w:ascii="Times New Roman" w:hAnsi="Times New Roman"/>
          <w:sz w:val="24"/>
          <w:szCs w:val="24"/>
        </w:rPr>
        <w:t>-информация о реализации требований технических регламентов направлена в структуры Правительства Курской области</w:t>
      </w:r>
      <w:r>
        <w:rPr>
          <w:rFonts w:ascii="Times New Roman" w:hAnsi="Times New Roman"/>
          <w:sz w:val="24"/>
          <w:szCs w:val="24"/>
        </w:rPr>
        <w:t>;</w:t>
      </w:r>
    </w:p>
    <w:p w:rsidR="0086458A" w:rsidRPr="00360AFD" w:rsidRDefault="0086458A" w:rsidP="0086458A">
      <w:pPr>
        <w:pStyle w:val="af7"/>
        <w:tabs>
          <w:tab w:val="center" w:pos="851"/>
        </w:tabs>
        <w:ind w:firstLine="709"/>
        <w:jc w:val="both"/>
        <w:rPr>
          <w:rFonts w:ascii="Times New Roman" w:hAnsi="Times New Roman"/>
          <w:sz w:val="24"/>
          <w:szCs w:val="24"/>
        </w:rPr>
      </w:pPr>
      <w:r>
        <w:rPr>
          <w:rFonts w:ascii="Times New Roman" w:hAnsi="Times New Roman"/>
          <w:sz w:val="24"/>
          <w:szCs w:val="24"/>
        </w:rPr>
        <w:t>-</w:t>
      </w:r>
      <w:r w:rsidRPr="00360AFD">
        <w:rPr>
          <w:rFonts w:ascii="Times New Roman" w:hAnsi="Times New Roman"/>
          <w:sz w:val="24"/>
          <w:szCs w:val="24"/>
        </w:rPr>
        <w:t xml:space="preserve">проведены занятия в 16 общеобразовательных и учреждениях начального профессионального образования с охватом 696 учащихся занятия по защите прав потребителей при оказании услуг при приобретении безопасных и надлежащего качества товаров, государственную и общественную защиту интересов детей.  </w:t>
      </w:r>
    </w:p>
    <w:p w:rsidR="0086458A" w:rsidRPr="00E77ED4" w:rsidRDefault="0086458A" w:rsidP="0086458A">
      <w:pPr>
        <w:ind w:firstLine="709"/>
        <w:rPr>
          <w:sz w:val="24"/>
          <w:szCs w:val="24"/>
        </w:rPr>
      </w:pPr>
      <w:r w:rsidRPr="00E77ED4">
        <w:rPr>
          <w:sz w:val="24"/>
          <w:szCs w:val="24"/>
        </w:rPr>
        <w:t xml:space="preserve">В  связи с вступлением в силу Технического регламента ТС «О безопасности игрушек» (ТР ТС 008/2011),ФБУЗ «Центр гигиены и эпидемиологии в Курской области» расширил спектр исследуемых показателей, характеризующих качество и безопасность данной продукции.  Приобретено  и  установлено  следующее оборудование: газовый хроматограф, высокоэффктивный жидкостный хроматограф «Шимадзу», блок к АГП-01-2М для выделения ртути в водных вытяжках на уровне нано – значений, прецизионное цифровое оборудование для лаборатории неионизирующих излучений и радиологической лаборатории. Токсикологической лабораторией Центра совместно с лабораторией сложных физико-химических методов исследований внедрены методики газохроматографического определение в водных и воздушных вытяжках органических соединений, спиртов из материалов различного состава, при санитарно-эпидемиологической оценке товаров, игрушек,  на определение гексана, гептана, ацетальдегида, ацетона, метилацетата, этилацетата, метанола, изо-пропанола, акрилонитрила, н-пропанола, н-пропилацетата, изо-бутанола, н-бутанола, бутилацетата, бензола, толуола, этилбензола, п-ксилола, м-ксилола, изопропилбензола, о-ксилола, стирола, α-метилстирола в водных вытяжках из материалов различного состава. </w:t>
      </w:r>
      <w:r w:rsidRPr="00360AFD">
        <w:rPr>
          <w:sz w:val="24"/>
          <w:szCs w:val="24"/>
        </w:rPr>
        <w:t xml:space="preserve">Внедрены методики оценки электростатического потенциала тканей и одежды. </w:t>
      </w:r>
      <w:r w:rsidRPr="00E77ED4">
        <w:rPr>
          <w:sz w:val="24"/>
          <w:szCs w:val="24"/>
        </w:rPr>
        <w:t>Кроме того, в соответствии с требованиями Технического регламента Таможенного Союза  внедрены    методы контроля по оценке  удельной эффективной активности радионуклидов в игрушках.</w:t>
      </w:r>
    </w:p>
    <w:p w:rsidR="0086458A" w:rsidRPr="00E77ED4" w:rsidRDefault="0086458A" w:rsidP="0086458A">
      <w:pPr>
        <w:ind w:firstLine="709"/>
        <w:rPr>
          <w:sz w:val="24"/>
          <w:szCs w:val="24"/>
        </w:rPr>
      </w:pPr>
      <w:r w:rsidRPr="00E77ED4">
        <w:rPr>
          <w:sz w:val="24"/>
          <w:szCs w:val="24"/>
        </w:rPr>
        <w:t>В Курской области 26 юридических лиц и индивидуальных предпринимателей  выпускают товары детского ассортимента</w:t>
      </w:r>
      <w:r>
        <w:rPr>
          <w:sz w:val="24"/>
          <w:szCs w:val="24"/>
        </w:rPr>
        <w:t xml:space="preserve"> (ТДА)</w:t>
      </w:r>
      <w:r w:rsidRPr="00E77ED4">
        <w:rPr>
          <w:sz w:val="24"/>
          <w:szCs w:val="24"/>
        </w:rPr>
        <w:t xml:space="preserve">, в том числе: 18 занимаются выпуском  детской одежды (швейные и трикотажные изделия,  верхняя одежда, постельные принадлежности), 3 – детскую обувь, 5 – детскую издательскую продукцию и школьно-письменные принадлежности. В 2012 г. проверены 2 предприятия, выпускающие детскую одежду и детскую обувь. Процедуры подтверждения соответствия продукции пройдены. Производственный лабораторный контроль по гигиеническим показателям качества продукции проводится. </w:t>
      </w:r>
    </w:p>
    <w:p w:rsidR="0086458A" w:rsidRPr="00E77ED4" w:rsidRDefault="0086458A" w:rsidP="0086458A">
      <w:pPr>
        <w:pStyle w:val="af7"/>
        <w:tabs>
          <w:tab w:val="center" w:pos="851"/>
        </w:tabs>
        <w:ind w:firstLine="709"/>
        <w:jc w:val="both"/>
        <w:rPr>
          <w:rFonts w:ascii="Times New Roman" w:hAnsi="Times New Roman"/>
          <w:bCs/>
          <w:sz w:val="24"/>
          <w:szCs w:val="24"/>
        </w:rPr>
      </w:pPr>
      <w:r w:rsidRPr="00E77ED4">
        <w:rPr>
          <w:rFonts w:ascii="Times New Roman" w:hAnsi="Times New Roman"/>
          <w:bCs/>
          <w:sz w:val="24"/>
          <w:szCs w:val="24"/>
        </w:rPr>
        <w:t xml:space="preserve">Реализацией игр, игрушек и товаров детского ассортимента (ТДА) занимается 887 юридических лиц, индивидуальных предпринимателей и структурных подразделений юридических лиц, </w:t>
      </w:r>
      <w:r w:rsidRPr="00E77ED4">
        <w:rPr>
          <w:rFonts w:ascii="Times New Roman" w:hAnsi="Times New Roman"/>
          <w:sz w:val="24"/>
          <w:szCs w:val="24"/>
        </w:rPr>
        <w:t xml:space="preserve">В 2012 году в Курской области 246 юридических лиц и </w:t>
      </w:r>
      <w:r w:rsidRPr="00E77ED4">
        <w:rPr>
          <w:rFonts w:ascii="Times New Roman" w:hAnsi="Times New Roman"/>
          <w:sz w:val="24"/>
          <w:szCs w:val="24"/>
        </w:rPr>
        <w:lastRenderedPageBreak/>
        <w:t>индивидуальных предпринимателей осуществляют деятельность по реализации детских игр и игрушек. Предприятия, осуществляющие производство детских игр и игрушек, в области отсутствуют.</w:t>
      </w:r>
      <w:r w:rsidRPr="00E77ED4">
        <w:rPr>
          <w:rFonts w:ascii="Times New Roman" w:hAnsi="Times New Roman"/>
          <w:bCs/>
          <w:sz w:val="24"/>
          <w:szCs w:val="24"/>
        </w:rPr>
        <w:t xml:space="preserve"> </w:t>
      </w:r>
    </w:p>
    <w:p w:rsidR="0086458A" w:rsidRPr="00E77ED4" w:rsidRDefault="0086458A" w:rsidP="0086458A">
      <w:pPr>
        <w:pStyle w:val="af7"/>
        <w:tabs>
          <w:tab w:val="center" w:pos="851"/>
        </w:tabs>
        <w:ind w:firstLine="709"/>
        <w:jc w:val="both"/>
        <w:rPr>
          <w:rFonts w:ascii="Times New Roman" w:hAnsi="Times New Roman"/>
          <w:bCs/>
          <w:sz w:val="24"/>
          <w:szCs w:val="24"/>
        </w:rPr>
      </w:pPr>
      <w:r w:rsidRPr="00E77ED4">
        <w:rPr>
          <w:rFonts w:ascii="Times New Roman" w:hAnsi="Times New Roman"/>
          <w:bCs/>
          <w:sz w:val="24"/>
          <w:szCs w:val="24"/>
        </w:rPr>
        <w:t>С начала 2012 года Управлением Роспотребнадзора по Курской области проведено 51</w:t>
      </w:r>
      <w:r w:rsidRPr="00E77ED4">
        <w:rPr>
          <w:rFonts w:ascii="Times New Roman" w:hAnsi="Times New Roman"/>
          <w:bCs/>
          <w:color w:val="FF0000"/>
          <w:sz w:val="24"/>
          <w:szCs w:val="24"/>
        </w:rPr>
        <w:t xml:space="preserve"> </w:t>
      </w:r>
      <w:r w:rsidRPr="00E77ED4">
        <w:rPr>
          <w:rFonts w:ascii="Times New Roman" w:hAnsi="Times New Roman"/>
          <w:bCs/>
          <w:sz w:val="24"/>
          <w:szCs w:val="24"/>
        </w:rPr>
        <w:t xml:space="preserve">проверка юридических лиц и индивидуальных предпринимателей и структурных подразделений, реализующих ТДА. Нарушения ТР ТС выявлены в торговой сети 2-х юридических лиц и индивидуальных предпринимателей, реализующих игрушки и одежду. </w:t>
      </w:r>
    </w:p>
    <w:p w:rsidR="0086458A" w:rsidRPr="00E77ED4" w:rsidRDefault="0086458A" w:rsidP="0086458A">
      <w:pPr>
        <w:ind w:firstLine="709"/>
        <w:rPr>
          <w:sz w:val="24"/>
          <w:szCs w:val="24"/>
        </w:rPr>
      </w:pPr>
      <w:r w:rsidRPr="00E77ED4">
        <w:rPr>
          <w:sz w:val="24"/>
          <w:szCs w:val="24"/>
        </w:rPr>
        <w:t>В отчетном году</w:t>
      </w:r>
      <w:r>
        <w:rPr>
          <w:i/>
          <w:sz w:val="24"/>
          <w:szCs w:val="24"/>
        </w:rPr>
        <w:t xml:space="preserve"> </w:t>
      </w:r>
      <w:r w:rsidRPr="00E77ED4">
        <w:rPr>
          <w:sz w:val="24"/>
          <w:szCs w:val="24"/>
        </w:rPr>
        <w:t xml:space="preserve">проверено 132 партии игрушек с общим количеством 2743 игрушек, из которых 2453 игрушек в 105 партиях – импортного производства. </w:t>
      </w:r>
    </w:p>
    <w:p w:rsidR="0086458A" w:rsidRPr="00736715" w:rsidRDefault="0086458A" w:rsidP="0086458A">
      <w:pPr>
        <w:ind w:firstLine="709"/>
        <w:rPr>
          <w:bCs/>
          <w:sz w:val="24"/>
          <w:szCs w:val="24"/>
        </w:rPr>
      </w:pPr>
      <w:r w:rsidRPr="00736715">
        <w:rPr>
          <w:bCs/>
          <w:sz w:val="24"/>
          <w:szCs w:val="24"/>
        </w:rPr>
        <w:t>В ходе проверок изъяты из оборота с приостановкой реализации 1160 единиц ТДА в 84 партиях  (все импортного производства) на сумму 64 тысячи рублей. Причины изъятия - отсутствие информации о наименованиях предприятий-изготовителей, информации для потребителя и  документов, подтверждающих их качество и безопасность, а также несоответствие  органолептических показателей (запах, наличие острых кромок и заусениц на  пластмассовых игрушках, наличие непрочных швов в мягконабивных игрушках, непрочность окраски) и физических факторов</w:t>
      </w:r>
      <w:r w:rsidR="00736715">
        <w:rPr>
          <w:bCs/>
          <w:sz w:val="24"/>
          <w:szCs w:val="24"/>
        </w:rPr>
        <w:t>.</w:t>
      </w:r>
    </w:p>
    <w:p w:rsidR="0086458A" w:rsidRPr="00E77ED4" w:rsidRDefault="0086458A" w:rsidP="0086458A">
      <w:pPr>
        <w:ind w:firstLine="709"/>
        <w:rPr>
          <w:sz w:val="24"/>
          <w:szCs w:val="24"/>
        </w:rPr>
      </w:pPr>
      <w:r w:rsidRPr="00E77ED4">
        <w:rPr>
          <w:sz w:val="24"/>
          <w:szCs w:val="24"/>
        </w:rPr>
        <w:t>В 43 партиях  изъяты из оборота с приостановкой реализации 993 единицы игрушек в (все импортного производства) на сумму 46728,3 руб. в связи с отсутствием информации о наименовании предприятия-изготовителя, информации для потребителя и  документов, подтверждающих их качество и безопасность, а также по неудовлетворительным результатам лабораторных исследованиям. Изъяты из оборота с приостановкой реализации 560 игрушек (все импортного производства) в связи с несоответствием игрушек по органолептическим показателям   (наличие острых кромок и заусениц на  пластмассовых игрушках, наличие непрочных швов в мягконабивных игрушках, непрочность окраски).</w:t>
      </w:r>
    </w:p>
    <w:p w:rsidR="0086458A" w:rsidRPr="00B06E0A" w:rsidRDefault="0086458A" w:rsidP="0086458A">
      <w:pPr>
        <w:rPr>
          <w:sz w:val="24"/>
          <w:szCs w:val="24"/>
        </w:rPr>
      </w:pPr>
      <w:r w:rsidRPr="00E12C1E">
        <w:rPr>
          <w:szCs w:val="28"/>
        </w:rPr>
        <w:tab/>
      </w:r>
      <w:r w:rsidRPr="00E77ED4">
        <w:rPr>
          <w:sz w:val="24"/>
          <w:szCs w:val="24"/>
        </w:rPr>
        <w:t xml:space="preserve">В 2012 году было проведено </w:t>
      </w:r>
      <w:r w:rsidRPr="00B06E0A">
        <w:rPr>
          <w:sz w:val="24"/>
          <w:szCs w:val="24"/>
        </w:rPr>
        <w:t>266 исследований товаров детского ассортимента, в том числе 15 исследований образцов одежды Результатов исследований, не соответствующих требованиям</w:t>
      </w:r>
      <w:r>
        <w:rPr>
          <w:szCs w:val="28"/>
        </w:rPr>
        <w:t xml:space="preserve"> </w:t>
      </w:r>
      <w:r w:rsidRPr="00B06E0A">
        <w:rPr>
          <w:sz w:val="24"/>
          <w:szCs w:val="24"/>
        </w:rPr>
        <w:t>СанПиН 2.4.7/1.1.1286-03 «Гигиенические требования к одежде для детей, подростков и взрослых, товарам детского ассортимента и материалам для изделий (изделиям), контактирующим с кожей человека»</w:t>
      </w:r>
      <w:r>
        <w:rPr>
          <w:sz w:val="24"/>
          <w:szCs w:val="24"/>
        </w:rPr>
        <w:t>. Из общего числа исседований ТДА</w:t>
      </w:r>
      <w:r>
        <w:rPr>
          <w:szCs w:val="28"/>
        </w:rPr>
        <w:t>.</w:t>
      </w:r>
      <w:r w:rsidRPr="00B06E0A">
        <w:rPr>
          <w:sz w:val="24"/>
          <w:szCs w:val="24"/>
        </w:rPr>
        <w:t xml:space="preserve"> </w:t>
      </w:r>
      <w:r w:rsidRPr="00E77ED4">
        <w:rPr>
          <w:sz w:val="24"/>
          <w:szCs w:val="24"/>
        </w:rPr>
        <w:t xml:space="preserve">образцов игр и игрушек </w:t>
      </w:r>
      <w:r>
        <w:rPr>
          <w:sz w:val="24"/>
          <w:szCs w:val="24"/>
        </w:rPr>
        <w:t>составили 94%.</w:t>
      </w:r>
      <w:r w:rsidRPr="00E77ED4">
        <w:rPr>
          <w:sz w:val="24"/>
          <w:szCs w:val="24"/>
        </w:rPr>
        <w:t xml:space="preserve">. </w:t>
      </w:r>
      <w:r w:rsidRPr="00B06E0A">
        <w:rPr>
          <w:sz w:val="24"/>
          <w:szCs w:val="24"/>
        </w:rPr>
        <w:t>Исследования проводились по органолептическим, санитарно-химическим, токсикологическим показателям и по   оценке физических факторов.  Несоответствие по органолептическим показателям (запах, устойчивость окраски) установлено в 3 образцах, по физическим факторам (шум) – в 3 образцах импортного производства.</w:t>
      </w:r>
    </w:p>
    <w:p w:rsidR="0086458A" w:rsidRPr="002B2A58" w:rsidRDefault="0086458A" w:rsidP="0086458A">
      <w:pPr>
        <w:rPr>
          <w:sz w:val="24"/>
          <w:szCs w:val="24"/>
        </w:rPr>
      </w:pPr>
      <w:r w:rsidRPr="00B06E0A">
        <w:rPr>
          <w:sz w:val="24"/>
          <w:szCs w:val="24"/>
        </w:rPr>
        <w:tab/>
      </w:r>
      <w:r>
        <w:rPr>
          <w:sz w:val="24"/>
          <w:szCs w:val="24"/>
        </w:rPr>
        <w:t>П</w:t>
      </w:r>
      <w:r w:rsidRPr="00B06E0A">
        <w:rPr>
          <w:sz w:val="24"/>
          <w:szCs w:val="24"/>
        </w:rPr>
        <w:t xml:space="preserve">роведено </w:t>
      </w:r>
      <w:r w:rsidRPr="002B2A58">
        <w:rPr>
          <w:sz w:val="24"/>
          <w:szCs w:val="24"/>
        </w:rPr>
        <w:t>Нарушений реализации игрушек и ТДА, несоответствующих требованиям ТР ТС в части маркировки изделий, не установлено, т.к. вся выпущенная и реализуемая продукция имеет действующие документы, подтверждающие  ее соответствие ЕТ ТС.</w:t>
      </w:r>
    </w:p>
    <w:p w:rsidR="0086458A" w:rsidRPr="00462147" w:rsidRDefault="0086458A" w:rsidP="0086458A">
      <w:pPr>
        <w:rPr>
          <w:bCs/>
          <w:szCs w:val="28"/>
        </w:rPr>
      </w:pPr>
      <w:r w:rsidRPr="002B2A58">
        <w:rPr>
          <w:sz w:val="24"/>
          <w:szCs w:val="24"/>
        </w:rPr>
        <w:t xml:space="preserve">         За реализацию ТДА ненадлежащего качества и без необходимой информации для потребителей 50 должностных лиц и индивидуальных предпринимателей подвергнуты административным взысканиям в виде штрафов   на сумму 85,5 тысяч рублей. </w:t>
      </w:r>
      <w:r w:rsidRPr="002B2A58">
        <w:rPr>
          <w:bCs/>
          <w:sz w:val="24"/>
          <w:szCs w:val="24"/>
        </w:rPr>
        <w:t>За нарушения действующих гигиенических требований вынесены постановления по статьям: 14.5 - 4, 14.8 – 3, 14.15 - 35, 14.43 – 2, 19.5 ч.1.- 1, 6.3 – 2. Все наложенные штрафы взысканы</w:t>
      </w:r>
      <w:r w:rsidRPr="00462147">
        <w:rPr>
          <w:bCs/>
          <w:szCs w:val="28"/>
        </w:rPr>
        <w:t xml:space="preserve">.   </w:t>
      </w:r>
    </w:p>
    <w:p w:rsidR="0086458A" w:rsidRPr="00636746" w:rsidRDefault="0086458A" w:rsidP="0086458A">
      <w:pPr>
        <w:ind w:firstLine="709"/>
        <w:rPr>
          <w:sz w:val="24"/>
          <w:szCs w:val="24"/>
        </w:rPr>
      </w:pPr>
    </w:p>
    <w:p w:rsidR="00736715" w:rsidRDefault="00736715">
      <w:pPr>
        <w:spacing w:after="200" w:line="276" w:lineRule="auto"/>
        <w:jc w:val="left"/>
        <w:rPr>
          <w:rFonts w:eastAsiaTheme="minorHAnsi" w:cs="TimesNewRoman"/>
          <w:b/>
          <w:kern w:val="24"/>
          <w:sz w:val="24"/>
          <w:szCs w:val="24"/>
          <w:highlight w:val="yellow"/>
          <w:lang w:bidi="en-US"/>
        </w:rPr>
      </w:pPr>
      <w:r>
        <w:rPr>
          <w:b/>
          <w:highlight w:val="yellow"/>
        </w:rPr>
        <w:br w:type="page"/>
      </w:r>
    </w:p>
    <w:p w:rsidR="0086458A" w:rsidRPr="00736715" w:rsidRDefault="0086458A" w:rsidP="0086458A">
      <w:pPr>
        <w:pStyle w:val="ac"/>
        <w:jc w:val="center"/>
        <w:rPr>
          <w:rFonts w:ascii="Times New Roman" w:hAnsi="Times New Roman"/>
          <w:b/>
          <w:lang w:val="ru-RU"/>
        </w:rPr>
      </w:pPr>
      <w:r w:rsidRPr="00736715">
        <w:rPr>
          <w:rFonts w:ascii="Times New Roman" w:hAnsi="Times New Roman"/>
          <w:b/>
          <w:lang w:val="ru-RU"/>
        </w:rPr>
        <w:lastRenderedPageBreak/>
        <w:t>Проблемы обеспечения охраны здоровья работающего населения</w:t>
      </w:r>
    </w:p>
    <w:p w:rsidR="0086458A" w:rsidRPr="00736715" w:rsidRDefault="0086458A" w:rsidP="0086458A">
      <w:pPr>
        <w:pStyle w:val="ac"/>
        <w:jc w:val="center"/>
        <w:rPr>
          <w:rFonts w:ascii="Times New Roman" w:hAnsi="Times New Roman"/>
          <w:b/>
          <w:lang w:val="ru-RU"/>
        </w:rPr>
      </w:pPr>
      <w:r w:rsidRPr="00736715">
        <w:rPr>
          <w:rFonts w:ascii="Times New Roman" w:hAnsi="Times New Roman"/>
          <w:b/>
          <w:lang w:val="ru-RU"/>
        </w:rPr>
        <w:t>Условия труда работающих</w:t>
      </w:r>
    </w:p>
    <w:p w:rsidR="0086458A" w:rsidRPr="00736715" w:rsidRDefault="0086458A" w:rsidP="0086458A">
      <w:pPr>
        <w:pStyle w:val="ac"/>
        <w:rPr>
          <w:rFonts w:ascii="Times New Roman" w:hAnsi="Times New Roman"/>
          <w:lang w:val="ru-RU"/>
        </w:rPr>
      </w:pPr>
    </w:p>
    <w:p w:rsidR="0086458A" w:rsidRPr="00736715" w:rsidRDefault="0086458A" w:rsidP="0086458A">
      <w:pPr>
        <w:pStyle w:val="ac"/>
        <w:ind w:firstLine="708"/>
        <w:jc w:val="both"/>
        <w:rPr>
          <w:rFonts w:ascii="Times New Roman" w:hAnsi="Times New Roman"/>
          <w:lang w:val="ru-RU"/>
        </w:rPr>
      </w:pPr>
      <w:r w:rsidRPr="00736715">
        <w:rPr>
          <w:rFonts w:ascii="Times New Roman" w:hAnsi="Times New Roman"/>
          <w:lang w:val="ru-RU"/>
        </w:rPr>
        <w:t>Экономика Курской области формировалась и развивалась под воздействием исторических, геополитических, природно-ресурсных, инновационных, агроклиматических факторов.  В настоящее время Курская область представляет собой экономически развитый промышленно-аграрный регион с численностью экономически занятого населения 544,6 тыс. человек.</w:t>
      </w:r>
    </w:p>
    <w:p w:rsidR="0086458A" w:rsidRPr="00736715" w:rsidRDefault="0086458A" w:rsidP="0086458A">
      <w:pPr>
        <w:pStyle w:val="ac"/>
        <w:ind w:firstLine="708"/>
        <w:jc w:val="both"/>
        <w:rPr>
          <w:rFonts w:ascii="Times New Roman" w:eastAsia="Times New Roman" w:hAnsi="Times New Roman"/>
          <w:kern w:val="1"/>
          <w:lang w:val="ru-RU"/>
        </w:rPr>
      </w:pPr>
      <w:r w:rsidRPr="00736715">
        <w:rPr>
          <w:rFonts w:ascii="Times New Roman" w:eastAsia="Times New Roman" w:hAnsi="Times New Roman"/>
          <w:kern w:val="1"/>
          <w:lang w:val="ru-RU"/>
        </w:rPr>
        <w:t xml:space="preserve">Основу экономики Курской области составляет промышленность, доля которой в общем объеме валового регионального продукта области составляет около 55,3% (301,6тыс). Ведущими направлениями промышленности являются: черная металлургия, машиностроение и металлообработка, а также легкая промышленность (текстильная, деревообрабатывающая). </w:t>
      </w:r>
    </w:p>
    <w:p w:rsidR="0086458A" w:rsidRPr="00736715" w:rsidRDefault="0086458A" w:rsidP="0086458A">
      <w:pPr>
        <w:pStyle w:val="ac"/>
        <w:ind w:firstLine="708"/>
        <w:jc w:val="both"/>
        <w:rPr>
          <w:rFonts w:ascii="Times New Roman" w:hAnsi="Times New Roman"/>
          <w:lang w:val="ru-RU"/>
        </w:rPr>
      </w:pPr>
      <w:r w:rsidRPr="00736715">
        <w:rPr>
          <w:rFonts w:ascii="Times New Roman" w:hAnsi="Times New Roman"/>
          <w:lang w:val="ru-RU"/>
        </w:rPr>
        <w:t>Сельское хозяйство исторически является одной из основных отраслей экономики области. В этой отрасли экономики занято 19,6% (107,0тыс.) от общей численности  экономически занятого населения.</w:t>
      </w:r>
    </w:p>
    <w:p w:rsidR="0086458A" w:rsidRPr="00736715" w:rsidRDefault="0086458A" w:rsidP="0086458A">
      <w:pPr>
        <w:pStyle w:val="ac"/>
        <w:ind w:firstLine="708"/>
        <w:jc w:val="both"/>
        <w:rPr>
          <w:rFonts w:ascii="Times New Roman" w:hAnsi="Times New Roman"/>
          <w:lang w:val="ru-RU"/>
        </w:rPr>
      </w:pPr>
      <w:r w:rsidRPr="00736715">
        <w:rPr>
          <w:rFonts w:ascii="Times New Roman" w:hAnsi="Times New Roman"/>
          <w:lang w:val="ru-RU"/>
        </w:rPr>
        <w:t xml:space="preserve">В строительном комплексе области занято 6% (32,6тыс.) населения. Транспортную деятельность обеспечивают 6,2% (34,0тыс.) трудящегося населения. </w:t>
      </w:r>
    </w:p>
    <w:p w:rsidR="0086458A" w:rsidRPr="00736715" w:rsidRDefault="0086458A" w:rsidP="0086458A">
      <w:pPr>
        <w:pStyle w:val="ac"/>
        <w:ind w:firstLine="708"/>
        <w:jc w:val="both"/>
        <w:rPr>
          <w:rFonts w:ascii="Times New Roman" w:eastAsia="Times New Roman" w:hAnsi="Times New Roman"/>
          <w:kern w:val="1"/>
          <w:lang w:val="ru-RU"/>
        </w:rPr>
      </w:pPr>
      <w:r w:rsidRPr="00736715">
        <w:rPr>
          <w:rFonts w:ascii="Times New Roman" w:eastAsia="Times New Roman" w:hAnsi="Times New Roman"/>
          <w:kern w:val="1"/>
          <w:lang w:val="ru-RU"/>
        </w:rPr>
        <w:t>Право на труд в условиях, отвечающих требованиям безопасности и гигиены, провозглашено в Конституции РФ.</w:t>
      </w:r>
      <w:r w:rsidRPr="00736715">
        <w:rPr>
          <w:rFonts w:ascii="Times New Roman" w:hAnsi="Times New Roman"/>
          <w:lang w:val="ru-RU"/>
        </w:rPr>
        <w:t xml:space="preserve"> У</w:t>
      </w:r>
      <w:r w:rsidRPr="00736715">
        <w:rPr>
          <w:rFonts w:ascii="Times New Roman" w:eastAsia="Times New Roman" w:hAnsi="Times New Roman"/>
          <w:kern w:val="1"/>
          <w:lang w:val="ru-RU"/>
        </w:rPr>
        <w:t>словия труда, рабочее место и трудовой процесс не должны оказывать вредное воздействие на человека, каждый работник имеет право на рабочее место, соответствующее требованиям охраны труда.</w:t>
      </w:r>
    </w:p>
    <w:p w:rsidR="0086458A" w:rsidRPr="00736715" w:rsidRDefault="0086458A" w:rsidP="0086458A">
      <w:pPr>
        <w:pStyle w:val="ac"/>
        <w:ind w:firstLine="708"/>
        <w:jc w:val="both"/>
        <w:rPr>
          <w:rFonts w:ascii="Times New Roman" w:hAnsi="Times New Roman"/>
          <w:lang w:val="ru-RU"/>
        </w:rPr>
      </w:pPr>
      <w:r w:rsidRPr="00736715">
        <w:rPr>
          <w:rFonts w:ascii="Times New Roman" w:hAnsi="Times New Roman"/>
          <w:lang w:val="ru-RU"/>
        </w:rPr>
        <w:t xml:space="preserve">В 2012г. удельный вес работающих в условиях, не соответствующих санитарно-гигиеническим требованиям по основным видам деятельности  составил 30% (по РФ в 2011 году  — 32,8%). </w:t>
      </w:r>
    </w:p>
    <w:p w:rsidR="0086458A" w:rsidRPr="00736715" w:rsidRDefault="0086458A" w:rsidP="0086458A">
      <w:pPr>
        <w:pStyle w:val="ac"/>
        <w:ind w:firstLine="708"/>
        <w:jc w:val="both"/>
        <w:rPr>
          <w:rFonts w:ascii="Times New Roman" w:hAnsi="Times New Roman"/>
          <w:lang w:val="ru-RU"/>
        </w:rPr>
      </w:pPr>
      <w:r w:rsidRPr="00736715">
        <w:rPr>
          <w:rFonts w:ascii="Times New Roman" w:hAnsi="Times New Roman"/>
          <w:lang w:val="ru-RU"/>
        </w:rPr>
        <w:t>Наибольший  удельный  вес  работающих  в  условиях частично или полностью, не отвечающих санитарно-гигиеническим нормам в 2012 г. соответствует структуре 2011 г. и приходится на   предприятия промышленности и агропромышленного комплекса, в том числе и сохраняется структура распределения по отраслям:</w:t>
      </w:r>
    </w:p>
    <w:p w:rsidR="0086458A" w:rsidRPr="00736715" w:rsidRDefault="0086458A" w:rsidP="0086458A">
      <w:pPr>
        <w:pStyle w:val="ac"/>
        <w:ind w:firstLine="708"/>
        <w:jc w:val="both"/>
        <w:rPr>
          <w:rFonts w:ascii="Times New Roman" w:hAnsi="Times New Roman"/>
          <w:lang w:val="ru-RU"/>
        </w:rPr>
      </w:pPr>
      <w:r w:rsidRPr="00736715">
        <w:rPr>
          <w:rFonts w:ascii="Times New Roman" w:hAnsi="Times New Roman"/>
          <w:lang w:val="ru-RU"/>
        </w:rPr>
        <w:t>- обрабатывающие производства и предприятия легкой промышленности (химическое производство, металлургическое производство, текстильная, швейная, целлюлозно-бумажная) — 45%;</w:t>
      </w:r>
    </w:p>
    <w:p w:rsidR="0086458A" w:rsidRPr="00736715" w:rsidRDefault="0086458A" w:rsidP="0086458A">
      <w:pPr>
        <w:pStyle w:val="ac"/>
        <w:ind w:firstLine="708"/>
        <w:jc w:val="both"/>
        <w:rPr>
          <w:rFonts w:ascii="Times New Roman" w:hAnsi="Times New Roman"/>
          <w:lang w:val="ru-RU"/>
        </w:rPr>
      </w:pPr>
      <w:r w:rsidRPr="00736715">
        <w:rPr>
          <w:rFonts w:ascii="Times New Roman" w:hAnsi="Times New Roman"/>
          <w:lang w:val="ru-RU"/>
        </w:rPr>
        <w:t>- транспорт и связь — 26,5%;</w:t>
      </w:r>
    </w:p>
    <w:p w:rsidR="0086458A" w:rsidRPr="00736715" w:rsidRDefault="0086458A" w:rsidP="0086458A">
      <w:pPr>
        <w:pStyle w:val="ac"/>
        <w:ind w:firstLine="708"/>
        <w:jc w:val="both"/>
        <w:rPr>
          <w:rFonts w:ascii="Times New Roman" w:hAnsi="Times New Roman"/>
          <w:lang w:val="ru-RU"/>
        </w:rPr>
      </w:pPr>
      <w:r w:rsidRPr="00736715">
        <w:rPr>
          <w:rFonts w:ascii="Times New Roman" w:hAnsi="Times New Roman"/>
          <w:lang w:val="ru-RU"/>
        </w:rPr>
        <w:t xml:space="preserve">- строительство — 18,5%.      </w:t>
      </w:r>
    </w:p>
    <w:p w:rsidR="0086458A" w:rsidRPr="00736715" w:rsidRDefault="0086458A" w:rsidP="0086458A">
      <w:pPr>
        <w:pStyle w:val="ac"/>
        <w:ind w:firstLine="708"/>
        <w:jc w:val="both"/>
        <w:rPr>
          <w:rFonts w:ascii="Times New Roman" w:eastAsia="Times New Roman" w:hAnsi="Times New Roman"/>
          <w:lang w:val="ru-RU"/>
        </w:rPr>
      </w:pPr>
    </w:p>
    <w:p w:rsidR="0086458A" w:rsidRPr="00736715" w:rsidRDefault="0086458A" w:rsidP="0086458A">
      <w:pPr>
        <w:pStyle w:val="ac"/>
        <w:ind w:firstLine="708"/>
        <w:jc w:val="both"/>
        <w:rPr>
          <w:rFonts w:ascii="Times New Roman" w:eastAsia="Times New Roman" w:hAnsi="Times New Roman"/>
          <w:lang w:val="ru-RU"/>
        </w:rPr>
      </w:pPr>
      <w:r w:rsidRPr="00736715">
        <w:rPr>
          <w:rFonts w:ascii="Times New Roman" w:eastAsia="Times New Roman" w:hAnsi="Times New Roman"/>
          <w:lang w:val="ru-RU"/>
        </w:rPr>
        <w:t xml:space="preserve">На протяжении последних 3-х лет отмечается стабильная тенденция  к снижению количества рабочих мест, не отвечающих нормативам, при этом количество рабочих мест, охваченных измерениями, остается на прежнем уровне или возрастает. За последние 3 года удалось добиться снижения удельного веса несоответствующих рабочих мест по шуму на 7,6%, по ЭМИ на 1,2%.  Доля рабочих мест, не отвечающих нормативам по  параметрам микроклимата и уровню вибрации, остается стабильной  и составляет 1,9% и 0,7% соответственно. </w:t>
      </w:r>
    </w:p>
    <w:p w:rsidR="0086458A" w:rsidRPr="00736715" w:rsidRDefault="0086458A" w:rsidP="0086458A">
      <w:pPr>
        <w:pStyle w:val="ac"/>
        <w:ind w:firstLine="708"/>
        <w:jc w:val="both"/>
        <w:rPr>
          <w:rFonts w:ascii="Times New Roman" w:eastAsia="Times New Roman" w:hAnsi="Times New Roman"/>
          <w:lang w:val="ru-RU"/>
        </w:rPr>
      </w:pPr>
      <w:r w:rsidRPr="00736715">
        <w:rPr>
          <w:rFonts w:ascii="Times New Roman" w:hAnsi="Times New Roman"/>
          <w:lang w:val="ru-RU"/>
        </w:rPr>
        <w:t xml:space="preserve">Отмечается последовательное снижение уровня  загрязнения  воздуха рабочей  зоны пылью,  аэрозолями, парами и  газами, в т. ч. веществами 1 и 2 класса опасности. </w:t>
      </w:r>
      <w:r w:rsidRPr="00736715">
        <w:rPr>
          <w:rFonts w:ascii="Times New Roman" w:eastAsia="Times New Roman" w:hAnsi="Times New Roman"/>
          <w:lang w:val="ru-RU"/>
        </w:rPr>
        <w:t>Удельный вес неудовлетворительных исследований  за последние годы 2010-2012г. снизился с 3,7% до 2,3% .</w:t>
      </w:r>
    </w:p>
    <w:p w:rsidR="0086458A" w:rsidRPr="00736715" w:rsidRDefault="0086458A" w:rsidP="0086458A">
      <w:pPr>
        <w:pStyle w:val="ac"/>
        <w:ind w:firstLine="708"/>
        <w:jc w:val="both"/>
        <w:rPr>
          <w:rFonts w:ascii="Times New Roman" w:eastAsia="Times New Roman" w:hAnsi="Times New Roman"/>
        </w:rPr>
      </w:pPr>
      <w:r w:rsidRPr="00736715">
        <w:rPr>
          <w:rFonts w:ascii="Times New Roman" w:hAnsi="Times New Roman"/>
          <w:lang w:val="ru-RU"/>
        </w:rPr>
        <w:t>Наблюдается положительная динамика санитарно-эпидемиологического благополучия объектов по условиям труда. Количество объектов надзора, полностью, удовлетворяющих требованиям санитарно-эпидемиологических правил и нормативов (объекты 1-й группы надзора)  составляет 31,4</w:t>
      </w:r>
      <w:r w:rsidRPr="00736715">
        <w:rPr>
          <w:rFonts w:ascii="Times New Roman" w:eastAsia="Times New Roman" w:hAnsi="Times New Roman"/>
          <w:lang w:val="ru-RU"/>
        </w:rPr>
        <w:t>%</w:t>
      </w:r>
      <w:r w:rsidRPr="00736715">
        <w:rPr>
          <w:rFonts w:ascii="Times New Roman" w:hAnsi="Times New Roman"/>
          <w:lang w:val="ru-RU"/>
        </w:rPr>
        <w:t xml:space="preserve"> - 337 объектов (в 2011 г.   </w:t>
      </w:r>
      <w:r w:rsidRPr="00736715">
        <w:rPr>
          <w:rFonts w:ascii="Times New Roman" w:eastAsia="Times New Roman" w:hAnsi="Times New Roman"/>
          <w:lang w:val="ru-RU"/>
        </w:rPr>
        <w:t xml:space="preserve">28,5%). Количество крайне неблагополучных в санитарно-эпидемиологическом отношении </w:t>
      </w:r>
      <w:r w:rsidRPr="00736715">
        <w:rPr>
          <w:rFonts w:ascii="Times New Roman" w:eastAsia="Times New Roman" w:hAnsi="Times New Roman"/>
          <w:lang w:val="ru-RU"/>
        </w:rPr>
        <w:lastRenderedPageBreak/>
        <w:t xml:space="preserve">объектов 3-й группы надзора снизилось до 242 объектов (в 2011г. </w:t>
      </w:r>
      <w:r w:rsidRPr="00736715">
        <w:rPr>
          <w:rFonts w:ascii="Times New Roman" w:eastAsia="Times New Roman" w:hAnsi="Times New Roman"/>
        </w:rPr>
        <w:t>268 объектов) или на 1,4%.</w:t>
      </w:r>
    </w:p>
    <w:p w:rsidR="0086458A" w:rsidRPr="00736715" w:rsidRDefault="0086458A" w:rsidP="0086458A">
      <w:pPr>
        <w:pStyle w:val="ac"/>
        <w:ind w:firstLine="708"/>
        <w:jc w:val="both"/>
        <w:rPr>
          <w:rFonts w:ascii="Times New Roman" w:eastAsia="Times New Roman" w:hAnsi="Times New Roman"/>
          <w:lang w:val="ru-RU"/>
        </w:rPr>
      </w:pPr>
      <w:r w:rsidRPr="00736715">
        <w:rPr>
          <w:rFonts w:ascii="Times New Roman" w:eastAsia="Times New Roman" w:hAnsi="Times New Roman"/>
          <w:lang w:val="ru-RU"/>
        </w:rPr>
        <w:t xml:space="preserve">Оценка  условий труда на рабочих местах промышленных предприятий по содержанию вредных веществ  в воздухе рабочей зоны ежегодно  проводится на предприятиях 12-ти административных территорий области — г. Железногорск, Фатежский, Дмитриевский, Золотухинский, Хомутовский районы, г. Льгов, Рыльский, Глушковский, Конышевский районы, г. Курск, Курский и Октябрьский районы. </w:t>
      </w:r>
    </w:p>
    <w:p w:rsidR="0086458A" w:rsidRPr="00736715" w:rsidRDefault="0086458A" w:rsidP="0086458A">
      <w:pPr>
        <w:pStyle w:val="ac"/>
        <w:ind w:firstLine="708"/>
        <w:jc w:val="both"/>
        <w:rPr>
          <w:rFonts w:ascii="Times New Roman" w:hAnsi="Times New Roman"/>
          <w:lang w:val="ru-RU"/>
        </w:rPr>
      </w:pPr>
      <w:r w:rsidRPr="00736715">
        <w:rPr>
          <w:rFonts w:ascii="Times New Roman" w:hAnsi="Times New Roman"/>
          <w:lang w:val="ru-RU"/>
        </w:rPr>
        <w:t xml:space="preserve">По результатам проводимых лабораторных исследований уровень  загрязнения  воздуха рабочей  зоны пылью,  аэрозолями, парами и  газами, в т. ч. веществами 1 и 2 класса опасности, характеризуется последовательным снижением. </w:t>
      </w:r>
    </w:p>
    <w:p w:rsidR="0086458A" w:rsidRPr="00736715" w:rsidRDefault="0086458A" w:rsidP="0086458A">
      <w:pPr>
        <w:pStyle w:val="ac"/>
        <w:ind w:firstLine="708"/>
        <w:jc w:val="both"/>
        <w:rPr>
          <w:rFonts w:ascii="Times New Roman" w:hAnsi="Times New Roman"/>
          <w:lang w:val="ru-RU"/>
        </w:rPr>
      </w:pPr>
      <w:r w:rsidRPr="00736715">
        <w:rPr>
          <w:rFonts w:ascii="Times New Roman" w:hAnsi="Times New Roman"/>
          <w:lang w:val="ru-RU"/>
        </w:rPr>
        <w:t xml:space="preserve">Число проведенных исследований  составило 91118 проб, что соответствует показателя 2011г. (91848 исследований). Удельный вес проб, несоответствующих гигиеническим  нормативам, снизился до 2,3%  по сравнению  с 2011г.(2,9%). </w:t>
      </w:r>
    </w:p>
    <w:p w:rsidR="0086458A" w:rsidRPr="00736715" w:rsidRDefault="0086458A" w:rsidP="0086458A">
      <w:pPr>
        <w:pStyle w:val="ac"/>
        <w:ind w:firstLine="708"/>
        <w:jc w:val="both"/>
        <w:rPr>
          <w:rFonts w:ascii="Times New Roman" w:hAnsi="Times New Roman"/>
          <w:lang w:val="ru-RU"/>
        </w:rPr>
      </w:pPr>
      <w:r w:rsidRPr="00736715">
        <w:rPr>
          <w:rFonts w:ascii="Times New Roman" w:hAnsi="Times New Roman"/>
          <w:lang w:val="ru-RU"/>
        </w:rPr>
        <w:t>Число исследованных проб воздуха рабочей зоны на пыль и аэрозоль  составило 33894 пробы, что соответствует 2011г. (34386проб), из них превышают ПДК  2,8% (в 2011г. 3,7%)</w:t>
      </w:r>
    </w:p>
    <w:p w:rsidR="0086458A" w:rsidRPr="00736715" w:rsidRDefault="0086458A" w:rsidP="0086458A">
      <w:pPr>
        <w:pStyle w:val="ac"/>
        <w:ind w:firstLine="708"/>
        <w:jc w:val="both"/>
        <w:rPr>
          <w:rFonts w:ascii="Times New Roman" w:hAnsi="Times New Roman"/>
          <w:lang w:val="ru-RU"/>
        </w:rPr>
      </w:pPr>
      <w:r w:rsidRPr="00736715">
        <w:rPr>
          <w:rFonts w:ascii="Times New Roman" w:hAnsi="Times New Roman"/>
          <w:lang w:val="ru-RU"/>
        </w:rPr>
        <w:t xml:space="preserve">На пары и газы отобрано 57224 проб, из которых  2,0% не отвечают гигиеническим требованиям (в 2011г. 2,4% из 57462 проб). </w:t>
      </w:r>
    </w:p>
    <w:p w:rsidR="0086458A" w:rsidRPr="00297DD9" w:rsidRDefault="004C7CDB" w:rsidP="0086458A">
      <w:pPr>
        <w:pStyle w:val="ac"/>
        <w:jc w:val="right"/>
        <w:rPr>
          <w:rFonts w:ascii="Times New Roman" w:hAnsi="Times New Roman"/>
          <w:b/>
          <w:lang w:val="ru-RU"/>
        </w:rPr>
      </w:pPr>
      <w:r>
        <w:rPr>
          <w:rFonts w:ascii="Times New Roman" w:hAnsi="Times New Roman"/>
          <w:b/>
          <w:lang w:val="ru-RU"/>
        </w:rPr>
        <w:t>Таблица № 95</w:t>
      </w:r>
    </w:p>
    <w:p w:rsidR="0086458A" w:rsidRPr="00736715" w:rsidRDefault="0086458A" w:rsidP="0086458A">
      <w:pPr>
        <w:pStyle w:val="ac"/>
        <w:jc w:val="center"/>
        <w:rPr>
          <w:rFonts w:ascii="Times New Roman" w:hAnsi="Times New Roman"/>
          <w:b/>
          <w:lang w:val="ru-RU"/>
        </w:rPr>
      </w:pPr>
      <w:r w:rsidRPr="00736715">
        <w:rPr>
          <w:rFonts w:ascii="Times New Roman" w:hAnsi="Times New Roman"/>
          <w:b/>
          <w:lang w:val="ru-RU"/>
        </w:rPr>
        <w:t>Результаты контроля состояния воздушной среды рабочей зоны</w:t>
      </w:r>
    </w:p>
    <w:p w:rsidR="0086458A" w:rsidRPr="00736715" w:rsidRDefault="0086458A" w:rsidP="0086458A">
      <w:pPr>
        <w:pStyle w:val="ac"/>
        <w:jc w:val="center"/>
        <w:rPr>
          <w:rFonts w:ascii="Times New Roman" w:hAnsi="Times New Roman"/>
          <w:b/>
          <w:lang w:val="ru-RU"/>
        </w:rPr>
      </w:pPr>
      <w:r w:rsidRPr="00736715">
        <w:rPr>
          <w:rFonts w:ascii="Times New Roman" w:hAnsi="Times New Roman"/>
          <w:b/>
          <w:lang w:val="ru-RU"/>
        </w:rPr>
        <w:t>(абсолютные и относительные  показатели)</w:t>
      </w:r>
    </w:p>
    <w:p w:rsidR="0086458A" w:rsidRPr="00736715" w:rsidRDefault="0086458A" w:rsidP="0086458A">
      <w:pPr>
        <w:pStyle w:val="ac"/>
        <w:jc w:val="center"/>
        <w:rPr>
          <w:rFonts w:ascii="Times New Roman" w:hAnsi="Times New Roman"/>
          <w:b/>
          <w:lang w:val="ru-RU"/>
        </w:rPr>
      </w:pPr>
    </w:p>
    <w:tbl>
      <w:tblPr>
        <w:tblW w:w="0" w:type="auto"/>
        <w:tblInd w:w="-85" w:type="dxa"/>
        <w:tblLayout w:type="fixed"/>
        <w:tblLook w:val="0000"/>
      </w:tblPr>
      <w:tblGrid>
        <w:gridCol w:w="5995"/>
        <w:gridCol w:w="1134"/>
        <w:gridCol w:w="1134"/>
        <w:gridCol w:w="1154"/>
      </w:tblGrid>
      <w:tr w:rsidR="0086458A" w:rsidRPr="00736715" w:rsidTr="002F44E9">
        <w:trPr>
          <w:trHeight w:val="273"/>
        </w:trPr>
        <w:tc>
          <w:tcPr>
            <w:tcW w:w="5995" w:type="dxa"/>
            <w:vMerge w:val="restart"/>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lang w:val="ru-RU"/>
              </w:rPr>
            </w:pPr>
            <w:r w:rsidRPr="00736715">
              <w:rPr>
                <w:rFonts w:ascii="Times New Roman" w:hAnsi="Times New Roman"/>
                <w:lang w:val="ru-RU"/>
              </w:rPr>
              <w:t>Наименование работы и</w:t>
            </w:r>
          </w:p>
          <w:p w:rsidR="0086458A" w:rsidRPr="00736715" w:rsidRDefault="0086458A" w:rsidP="002F44E9">
            <w:pPr>
              <w:pStyle w:val="ac"/>
              <w:jc w:val="center"/>
              <w:rPr>
                <w:rFonts w:ascii="Times New Roman" w:hAnsi="Times New Roman"/>
                <w:lang w:val="ru-RU"/>
              </w:rPr>
            </w:pPr>
            <w:r w:rsidRPr="00736715">
              <w:rPr>
                <w:rFonts w:ascii="Times New Roman" w:hAnsi="Times New Roman"/>
                <w:lang w:val="ru-RU"/>
              </w:rPr>
              <w:t>лабораторных исследований</w:t>
            </w:r>
          </w:p>
        </w:tc>
        <w:tc>
          <w:tcPr>
            <w:tcW w:w="3422" w:type="dxa"/>
            <w:gridSpan w:val="3"/>
            <w:tcBorders>
              <w:top w:val="single" w:sz="4" w:space="0" w:color="000000"/>
              <w:left w:val="single" w:sz="4" w:space="0" w:color="000000"/>
              <w:bottom w:val="single" w:sz="4" w:space="0" w:color="000000"/>
              <w:right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Абсолютные и относительные  показатели</w:t>
            </w:r>
          </w:p>
        </w:tc>
      </w:tr>
      <w:tr w:rsidR="0086458A" w:rsidRPr="00736715" w:rsidTr="002F44E9">
        <w:tc>
          <w:tcPr>
            <w:tcW w:w="5995" w:type="dxa"/>
            <w:vMerge/>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p>
        </w:tc>
        <w:tc>
          <w:tcPr>
            <w:tcW w:w="1134"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2010</w:t>
            </w:r>
          </w:p>
        </w:tc>
        <w:tc>
          <w:tcPr>
            <w:tcW w:w="1134"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2011</w:t>
            </w:r>
          </w:p>
        </w:tc>
        <w:tc>
          <w:tcPr>
            <w:tcW w:w="1154" w:type="dxa"/>
            <w:tcBorders>
              <w:top w:val="single" w:sz="4" w:space="0" w:color="000000"/>
              <w:left w:val="single" w:sz="4" w:space="0" w:color="000000"/>
              <w:bottom w:val="single" w:sz="4" w:space="0" w:color="000000"/>
              <w:right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2012</w:t>
            </w:r>
          </w:p>
        </w:tc>
      </w:tr>
      <w:tr w:rsidR="0086458A" w:rsidRPr="00736715" w:rsidTr="002F44E9">
        <w:tc>
          <w:tcPr>
            <w:tcW w:w="5995" w:type="dxa"/>
            <w:tcBorders>
              <w:top w:val="single" w:sz="4" w:space="0" w:color="000000"/>
              <w:left w:val="single" w:sz="4" w:space="0" w:color="000000"/>
              <w:bottom w:val="single" w:sz="4" w:space="0" w:color="000000"/>
            </w:tcBorders>
          </w:tcPr>
          <w:p w:rsidR="0086458A" w:rsidRPr="00736715" w:rsidRDefault="0086458A" w:rsidP="002F44E9">
            <w:pPr>
              <w:pStyle w:val="ac"/>
              <w:jc w:val="both"/>
              <w:rPr>
                <w:rFonts w:ascii="Times New Roman" w:hAnsi="Times New Roman"/>
              </w:rPr>
            </w:pPr>
            <w:r w:rsidRPr="00736715">
              <w:rPr>
                <w:rFonts w:ascii="Times New Roman" w:hAnsi="Times New Roman"/>
              </w:rPr>
              <w:t>Обследовано предприятий лабораторно (%)</w:t>
            </w:r>
          </w:p>
        </w:tc>
        <w:tc>
          <w:tcPr>
            <w:tcW w:w="1134"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30,5</w:t>
            </w:r>
          </w:p>
        </w:tc>
        <w:tc>
          <w:tcPr>
            <w:tcW w:w="1134"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eastAsia="Times New Roman" w:hAnsi="Times New Roman"/>
              </w:rPr>
            </w:pPr>
            <w:r w:rsidRPr="00736715">
              <w:rPr>
                <w:rFonts w:ascii="Times New Roman" w:eastAsia="Times New Roman" w:hAnsi="Times New Roman"/>
              </w:rPr>
              <w:t>32,8</w:t>
            </w:r>
          </w:p>
        </w:tc>
        <w:tc>
          <w:tcPr>
            <w:tcW w:w="1154" w:type="dxa"/>
            <w:tcBorders>
              <w:top w:val="single" w:sz="4" w:space="0" w:color="000000"/>
              <w:left w:val="single" w:sz="4" w:space="0" w:color="000000"/>
              <w:bottom w:val="single" w:sz="4" w:space="0" w:color="000000"/>
              <w:right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33,1</w:t>
            </w:r>
          </w:p>
        </w:tc>
      </w:tr>
      <w:tr w:rsidR="0086458A" w:rsidRPr="00736715" w:rsidTr="002F44E9">
        <w:tc>
          <w:tcPr>
            <w:tcW w:w="5995" w:type="dxa"/>
            <w:tcBorders>
              <w:top w:val="single" w:sz="4" w:space="0" w:color="000000"/>
              <w:left w:val="single" w:sz="4" w:space="0" w:color="000000"/>
              <w:bottom w:val="single" w:sz="4" w:space="0" w:color="000000"/>
            </w:tcBorders>
          </w:tcPr>
          <w:p w:rsidR="0086458A" w:rsidRPr="00736715" w:rsidRDefault="0086458A" w:rsidP="002F44E9">
            <w:pPr>
              <w:pStyle w:val="ac"/>
              <w:jc w:val="both"/>
              <w:rPr>
                <w:rFonts w:ascii="Times New Roman" w:hAnsi="Times New Roman"/>
                <w:lang w:val="ru-RU"/>
              </w:rPr>
            </w:pPr>
            <w:r w:rsidRPr="00736715">
              <w:rPr>
                <w:rFonts w:ascii="Times New Roman" w:hAnsi="Times New Roman"/>
                <w:lang w:val="ru-RU"/>
              </w:rPr>
              <w:t>Число исследованных проб на пары и газы:</w:t>
            </w:r>
          </w:p>
        </w:tc>
        <w:tc>
          <w:tcPr>
            <w:tcW w:w="1134"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53468</w:t>
            </w:r>
          </w:p>
        </w:tc>
        <w:tc>
          <w:tcPr>
            <w:tcW w:w="1134"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eastAsia="Times New Roman" w:hAnsi="Times New Roman"/>
              </w:rPr>
            </w:pPr>
            <w:r w:rsidRPr="00736715">
              <w:rPr>
                <w:rFonts w:ascii="Times New Roman" w:eastAsia="Times New Roman" w:hAnsi="Times New Roman"/>
              </w:rPr>
              <w:t>57462</w:t>
            </w:r>
          </w:p>
        </w:tc>
        <w:tc>
          <w:tcPr>
            <w:tcW w:w="1154" w:type="dxa"/>
            <w:tcBorders>
              <w:top w:val="single" w:sz="4" w:space="0" w:color="000000"/>
              <w:left w:val="single" w:sz="4" w:space="0" w:color="000000"/>
              <w:bottom w:val="single" w:sz="4" w:space="0" w:color="000000"/>
              <w:right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57224</w:t>
            </w:r>
          </w:p>
        </w:tc>
      </w:tr>
      <w:tr w:rsidR="0086458A" w:rsidRPr="00736715" w:rsidTr="002F44E9">
        <w:tc>
          <w:tcPr>
            <w:tcW w:w="5995" w:type="dxa"/>
            <w:tcBorders>
              <w:top w:val="single" w:sz="4" w:space="0" w:color="000000"/>
              <w:left w:val="single" w:sz="4" w:space="0" w:color="000000"/>
              <w:bottom w:val="single" w:sz="4" w:space="0" w:color="000000"/>
            </w:tcBorders>
          </w:tcPr>
          <w:p w:rsidR="0086458A" w:rsidRPr="00736715" w:rsidRDefault="0086458A" w:rsidP="002F44E9">
            <w:pPr>
              <w:pStyle w:val="ac"/>
              <w:jc w:val="both"/>
              <w:rPr>
                <w:rFonts w:ascii="Times New Roman" w:hAnsi="Times New Roman"/>
                <w:lang w:val="ru-RU"/>
              </w:rPr>
            </w:pPr>
            <w:r w:rsidRPr="00736715">
              <w:rPr>
                <w:rFonts w:ascii="Times New Roman" w:hAnsi="Times New Roman"/>
                <w:lang w:val="ru-RU"/>
              </w:rPr>
              <w:t>– доля проб воздуха,  превышающих ПДК на пары и газы (%)</w:t>
            </w:r>
          </w:p>
        </w:tc>
        <w:tc>
          <w:tcPr>
            <w:tcW w:w="1134"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3,5</w:t>
            </w:r>
          </w:p>
        </w:tc>
        <w:tc>
          <w:tcPr>
            <w:tcW w:w="1134"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2,4</w:t>
            </w:r>
          </w:p>
        </w:tc>
        <w:tc>
          <w:tcPr>
            <w:tcW w:w="1154" w:type="dxa"/>
            <w:tcBorders>
              <w:top w:val="single" w:sz="4" w:space="0" w:color="000000"/>
              <w:left w:val="single" w:sz="4" w:space="0" w:color="000000"/>
              <w:bottom w:val="single" w:sz="4" w:space="0" w:color="000000"/>
              <w:right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2,0</w:t>
            </w:r>
          </w:p>
        </w:tc>
      </w:tr>
      <w:tr w:rsidR="0086458A" w:rsidRPr="00736715" w:rsidTr="002F44E9">
        <w:tc>
          <w:tcPr>
            <w:tcW w:w="5995" w:type="dxa"/>
            <w:tcBorders>
              <w:left w:val="single" w:sz="4" w:space="0" w:color="000000"/>
              <w:bottom w:val="single" w:sz="4" w:space="0" w:color="000000"/>
            </w:tcBorders>
          </w:tcPr>
          <w:p w:rsidR="0086458A" w:rsidRPr="00736715" w:rsidRDefault="0086458A" w:rsidP="002F44E9">
            <w:pPr>
              <w:pStyle w:val="ac"/>
              <w:jc w:val="both"/>
              <w:rPr>
                <w:rFonts w:ascii="Times New Roman" w:hAnsi="Times New Roman"/>
                <w:lang w:val="ru-RU"/>
              </w:rPr>
            </w:pPr>
            <w:r w:rsidRPr="00736715">
              <w:rPr>
                <w:rFonts w:ascii="Times New Roman" w:hAnsi="Times New Roman"/>
                <w:lang w:val="ru-RU"/>
              </w:rPr>
              <w:t xml:space="preserve">-  доля проб воздуха,  превышающих ПДК на пары и газы, содержащей вещества  1 и 2 класса опасности (%) </w:t>
            </w:r>
          </w:p>
        </w:tc>
        <w:tc>
          <w:tcPr>
            <w:tcW w:w="1134" w:type="dxa"/>
            <w:tcBorders>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3,3</w:t>
            </w:r>
          </w:p>
        </w:tc>
        <w:tc>
          <w:tcPr>
            <w:tcW w:w="1134" w:type="dxa"/>
            <w:tcBorders>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0,3</w:t>
            </w:r>
          </w:p>
        </w:tc>
        <w:tc>
          <w:tcPr>
            <w:tcW w:w="1154" w:type="dxa"/>
            <w:tcBorders>
              <w:left w:val="single" w:sz="4" w:space="0" w:color="000000"/>
              <w:bottom w:val="single" w:sz="4" w:space="0" w:color="000000"/>
              <w:right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0,3</w:t>
            </w:r>
          </w:p>
        </w:tc>
      </w:tr>
      <w:tr w:rsidR="0086458A" w:rsidRPr="00736715" w:rsidTr="002F44E9">
        <w:tc>
          <w:tcPr>
            <w:tcW w:w="5995" w:type="dxa"/>
            <w:tcBorders>
              <w:top w:val="single" w:sz="4" w:space="0" w:color="000000"/>
              <w:left w:val="single" w:sz="4" w:space="0" w:color="000000"/>
              <w:bottom w:val="single" w:sz="4" w:space="0" w:color="000000"/>
            </w:tcBorders>
          </w:tcPr>
          <w:p w:rsidR="0086458A" w:rsidRPr="00736715" w:rsidRDefault="0086458A" w:rsidP="002F44E9">
            <w:pPr>
              <w:pStyle w:val="ac"/>
              <w:jc w:val="both"/>
              <w:rPr>
                <w:rFonts w:ascii="Times New Roman" w:hAnsi="Times New Roman"/>
                <w:lang w:val="ru-RU"/>
              </w:rPr>
            </w:pPr>
            <w:r w:rsidRPr="00736715">
              <w:rPr>
                <w:rFonts w:ascii="Times New Roman" w:hAnsi="Times New Roman"/>
                <w:lang w:val="ru-RU"/>
              </w:rPr>
              <w:t>Число исследованных проб на пыль и аэрозоли:</w:t>
            </w:r>
          </w:p>
        </w:tc>
        <w:tc>
          <w:tcPr>
            <w:tcW w:w="1134"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34078</w:t>
            </w:r>
          </w:p>
        </w:tc>
        <w:tc>
          <w:tcPr>
            <w:tcW w:w="1134"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eastAsia="Times New Roman" w:hAnsi="Times New Roman"/>
              </w:rPr>
            </w:pPr>
            <w:r w:rsidRPr="00736715">
              <w:rPr>
                <w:rFonts w:ascii="Times New Roman" w:eastAsia="Times New Roman" w:hAnsi="Times New Roman"/>
              </w:rPr>
              <w:t>34386</w:t>
            </w:r>
          </w:p>
        </w:tc>
        <w:tc>
          <w:tcPr>
            <w:tcW w:w="1154" w:type="dxa"/>
            <w:tcBorders>
              <w:top w:val="single" w:sz="4" w:space="0" w:color="000000"/>
              <w:left w:val="single" w:sz="4" w:space="0" w:color="000000"/>
              <w:bottom w:val="single" w:sz="4" w:space="0" w:color="000000"/>
              <w:right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33894</w:t>
            </w:r>
          </w:p>
        </w:tc>
      </w:tr>
      <w:tr w:rsidR="0086458A" w:rsidRPr="00736715" w:rsidTr="002F44E9">
        <w:tc>
          <w:tcPr>
            <w:tcW w:w="5995" w:type="dxa"/>
            <w:tcBorders>
              <w:top w:val="single" w:sz="4" w:space="0" w:color="000000"/>
              <w:left w:val="single" w:sz="4" w:space="0" w:color="000000"/>
              <w:bottom w:val="single" w:sz="4" w:space="0" w:color="000000"/>
            </w:tcBorders>
          </w:tcPr>
          <w:p w:rsidR="0086458A" w:rsidRPr="00736715" w:rsidRDefault="0086458A" w:rsidP="002F44E9">
            <w:pPr>
              <w:pStyle w:val="ac"/>
              <w:jc w:val="both"/>
              <w:rPr>
                <w:rFonts w:ascii="Times New Roman" w:hAnsi="Times New Roman"/>
                <w:lang w:val="ru-RU"/>
              </w:rPr>
            </w:pPr>
            <w:r w:rsidRPr="00736715">
              <w:rPr>
                <w:rFonts w:ascii="Times New Roman" w:hAnsi="Times New Roman"/>
                <w:lang w:val="ru-RU"/>
              </w:rPr>
              <w:t>– доля проб воздуха,  превышающих ПДК на пыль и аэрозоли (%)</w:t>
            </w:r>
          </w:p>
        </w:tc>
        <w:tc>
          <w:tcPr>
            <w:tcW w:w="1134"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4,1</w:t>
            </w:r>
          </w:p>
        </w:tc>
        <w:tc>
          <w:tcPr>
            <w:tcW w:w="1134"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3,7</w:t>
            </w:r>
          </w:p>
        </w:tc>
        <w:tc>
          <w:tcPr>
            <w:tcW w:w="1154" w:type="dxa"/>
            <w:tcBorders>
              <w:top w:val="single" w:sz="4" w:space="0" w:color="000000"/>
              <w:left w:val="single" w:sz="4" w:space="0" w:color="000000"/>
              <w:bottom w:val="single" w:sz="4" w:space="0" w:color="000000"/>
              <w:right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2,8</w:t>
            </w:r>
          </w:p>
        </w:tc>
      </w:tr>
      <w:tr w:rsidR="0086458A" w:rsidRPr="00736715" w:rsidTr="002F44E9">
        <w:tc>
          <w:tcPr>
            <w:tcW w:w="5995" w:type="dxa"/>
            <w:tcBorders>
              <w:top w:val="single" w:sz="4" w:space="0" w:color="000000"/>
              <w:left w:val="single" w:sz="4" w:space="0" w:color="000000"/>
              <w:bottom w:val="single" w:sz="4" w:space="0" w:color="000000"/>
            </w:tcBorders>
          </w:tcPr>
          <w:p w:rsidR="0086458A" w:rsidRPr="00736715" w:rsidRDefault="0086458A" w:rsidP="002F44E9">
            <w:pPr>
              <w:pStyle w:val="ac"/>
              <w:jc w:val="both"/>
              <w:rPr>
                <w:rFonts w:ascii="Times New Roman" w:hAnsi="Times New Roman"/>
                <w:lang w:val="ru-RU"/>
              </w:rPr>
            </w:pPr>
            <w:r w:rsidRPr="00736715">
              <w:rPr>
                <w:rFonts w:ascii="Times New Roman" w:hAnsi="Times New Roman"/>
                <w:lang w:val="ru-RU"/>
              </w:rPr>
              <w:t xml:space="preserve">– доля проб воздуха,  превышающих ПДК на пыль и аэрозол, содержащей вещества  1 и 2 класса опасности (%) </w:t>
            </w:r>
          </w:p>
        </w:tc>
        <w:tc>
          <w:tcPr>
            <w:tcW w:w="1134"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6,6</w:t>
            </w:r>
          </w:p>
        </w:tc>
        <w:tc>
          <w:tcPr>
            <w:tcW w:w="1134"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2,3</w:t>
            </w:r>
          </w:p>
        </w:tc>
        <w:tc>
          <w:tcPr>
            <w:tcW w:w="1154" w:type="dxa"/>
            <w:tcBorders>
              <w:top w:val="single" w:sz="4" w:space="0" w:color="000000"/>
              <w:left w:val="single" w:sz="4" w:space="0" w:color="000000"/>
              <w:bottom w:val="single" w:sz="4" w:space="0" w:color="000000"/>
              <w:right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0,9</w:t>
            </w:r>
          </w:p>
        </w:tc>
      </w:tr>
    </w:tbl>
    <w:p w:rsidR="0086458A" w:rsidRPr="00736715" w:rsidRDefault="0086458A" w:rsidP="0086458A">
      <w:pPr>
        <w:pStyle w:val="ac"/>
        <w:jc w:val="both"/>
        <w:rPr>
          <w:rFonts w:ascii="Times New Roman" w:hAnsi="Times New Roman"/>
        </w:rPr>
      </w:pPr>
    </w:p>
    <w:p w:rsidR="0086458A" w:rsidRPr="00736715" w:rsidRDefault="0086458A" w:rsidP="0086458A">
      <w:pPr>
        <w:pStyle w:val="ac"/>
        <w:ind w:firstLine="708"/>
        <w:jc w:val="both"/>
        <w:rPr>
          <w:rFonts w:ascii="Times New Roman" w:hAnsi="Times New Roman"/>
          <w:lang w:val="ru-RU"/>
        </w:rPr>
      </w:pPr>
      <w:r w:rsidRPr="00736715">
        <w:rPr>
          <w:rFonts w:ascii="Times New Roman" w:hAnsi="Times New Roman"/>
          <w:lang w:val="ru-RU"/>
        </w:rPr>
        <w:t xml:space="preserve">Основная часть рабочих мест (92%), охваченных лабораторными исследованиями воздуха рабочей зоны, приходится на промышленные предприятия области, входящих в контрольную группу объектов (ЗАО КРТ, ООО «Курскхимволокно», ОАО «Фармстандарт-Лексредства», ООО КЗ «Аккумулятор», ОАО «Электроаппарат», ОАО «Электроагрегат», ФГУП КЗ «Маяк», ОАО «Прибор", ЗАО «Газосиликат», ОАО «Курсмедстекло», ФГУП «Курская биофабрика», ООО «Спецпластиккомплект», ООО «Комплект», ООО «Полимеркомплект», ООО ПО Концерн «Курсктрикатажпром», МГОК), где постоянно выполняется производственный контроль за состоянием воздушной среды рабочей зоны лабораториями предприятий. На рабочих местах преимущественно исследования проводились по веществам 3-4 классов опасности: углерода оксид, азота оксид и диоксид, аммиак железа оксид, капролактам, бензин, стирол, толуол, ксилол, пыль различного происхождения,  аэрозоли минерального масла, этилацетат, ацетальдегид.  Кроме того, в воздухе рабочей зоны определялось содержание веществ 1 и 2 классов опасности: кислота </w:t>
      </w:r>
      <w:r w:rsidRPr="00736715">
        <w:rPr>
          <w:rFonts w:ascii="Times New Roman" w:hAnsi="Times New Roman"/>
          <w:lang w:val="ru-RU"/>
        </w:rPr>
        <w:lastRenderedPageBreak/>
        <w:t xml:space="preserve">серная, щелочи, сернистый ангидрид,  формальдегид, фенол, хлорид водорода,  озон, марганец в сварочных аэрозолях.      </w:t>
      </w:r>
    </w:p>
    <w:p w:rsidR="0086458A" w:rsidRPr="00736715" w:rsidRDefault="0086458A" w:rsidP="0086458A">
      <w:pPr>
        <w:pStyle w:val="ac"/>
        <w:ind w:firstLine="708"/>
        <w:jc w:val="both"/>
        <w:rPr>
          <w:rFonts w:ascii="Times New Roman" w:hAnsi="Times New Roman"/>
          <w:lang w:val="ru-RU"/>
        </w:rPr>
      </w:pPr>
      <w:r w:rsidRPr="00736715">
        <w:rPr>
          <w:rFonts w:ascii="Times New Roman" w:hAnsi="Times New Roman"/>
          <w:lang w:val="ru-RU"/>
        </w:rPr>
        <w:t xml:space="preserve">Оценивая состояние условий труда работающих в этих производствах, следует отметить положительную динамику охвата  рабочих мест лабораторными исследованиями.  По-прежнему, на крупных промышленных предприятиях, расположенных преимущественно на территории г. Курска,  регистрируется  превышения ПДК веществ воздуха рабочей зоны.  Наибольшее количество неудовлетворительных проб - 58% от общего числа неудовлетворительных исследований  зарегистрировано на ОАО «Прибор», г. Курск. Превышение ПДК наблюдается по следующим веществам: ксилол, толуол, пыль различного происхождения (пыль маршалита, оксида алюминия, фенопласта, древесная, пыль корунда), азотная кислота. Кратность превышения составляет 1,1-1,5 раза. На предприятия г.Курска по производству электрооборудования (ООО КЗ «Аккумулятор», ОАО  «Электроаппарат», ОАО «Электроагрегат») удельный вес неудовлетворительных исследований составил 22,1% за счет превышения ПДК пыли различного происхождения, в том числе аэрозолей свинца. На предприятии по добыче руды МГОК удельный вес неудовлетворительных проб составил 18,9% от общего числа неудовлетворительных исследований. Наличие неудовлетворительных результатов обусловлено превышением содержанием  пыли в воздухе рабочей зоны. </w:t>
      </w:r>
    </w:p>
    <w:p w:rsidR="0086458A" w:rsidRPr="00736715" w:rsidRDefault="0086458A" w:rsidP="0086458A">
      <w:pPr>
        <w:pStyle w:val="ac"/>
        <w:ind w:firstLine="708"/>
        <w:jc w:val="both"/>
        <w:rPr>
          <w:rFonts w:ascii="Times New Roman" w:hAnsi="Times New Roman"/>
          <w:lang w:val="ru-RU"/>
        </w:rPr>
      </w:pPr>
      <w:r w:rsidRPr="00736715">
        <w:rPr>
          <w:rFonts w:ascii="Times New Roman" w:eastAsia="Times New Roman" w:hAnsi="Times New Roman"/>
          <w:lang w:val="ru-RU"/>
        </w:rPr>
        <w:t xml:space="preserve">Среди факторов производственной среды, несоответствующих гигиеническим нормативам, приоритетными по прежнему остаются физические факторы неионизирующей природы, что объясняется их разнообразием </w:t>
      </w:r>
      <w:r w:rsidRPr="00736715">
        <w:rPr>
          <w:rFonts w:ascii="Times New Roman" w:hAnsi="Times New Roman"/>
          <w:lang w:val="ru-RU"/>
        </w:rPr>
        <w:t>и более выраженной гигиенической значимостью.  Поэтому оценка интенсивности воздействия физических факторов осуществляется практически на всех видах промышленных предприятий области, объектах сельского хозяйства, стройиндустрии и на объектах транспорта.  Измерения факторов не ионизирующей природы на рабочих местах осуществляется  по всей территории области.</w:t>
      </w:r>
    </w:p>
    <w:p w:rsidR="0086458A" w:rsidRPr="00736715" w:rsidRDefault="0086458A" w:rsidP="0086458A">
      <w:pPr>
        <w:pStyle w:val="ac"/>
        <w:ind w:firstLine="708"/>
        <w:jc w:val="both"/>
        <w:rPr>
          <w:rFonts w:ascii="Times New Roman" w:hAnsi="Times New Roman"/>
        </w:rPr>
      </w:pPr>
      <w:r w:rsidRPr="00736715">
        <w:rPr>
          <w:rFonts w:ascii="Times New Roman" w:hAnsi="Times New Roman"/>
          <w:lang w:val="ru-RU"/>
        </w:rPr>
        <w:t xml:space="preserve">В целом, несмотря на  снижение количества подконтрольных объектов удается сохранять охват объектов надзора объективными методами лабораторно-инструментальной оценки. В 2012г. увеличилось количество объектов, охваченных лабораторными измерениями физических факторов в среднем в 1,2 раза. Так, по параметрам микроклимата и освещенности, как и в 2011г., обследован каждый второй объект или 55% объектов (в 2011г. – 46%). По уровню шума – каждый третий объект или 28% (в 2011г. обследовано 25% объектов). Значительно увеличилось количество объектов с измерениями уровней электромагнитных излучений - 50%,  в 2011г.-34% Также, увеличился удельный вес объектов, обследованных по  уровню вибрации, и составил  11% от общего числа объектов (в 2011г. </w:t>
      </w:r>
      <w:r w:rsidRPr="00736715">
        <w:rPr>
          <w:rFonts w:ascii="Times New Roman" w:hAnsi="Times New Roman"/>
        </w:rPr>
        <w:t>9%).</w:t>
      </w:r>
    </w:p>
    <w:p w:rsidR="0086458A" w:rsidRPr="00736715" w:rsidRDefault="0086458A" w:rsidP="0086458A">
      <w:pPr>
        <w:pStyle w:val="ac"/>
        <w:jc w:val="both"/>
        <w:rPr>
          <w:rFonts w:ascii="Times New Roman" w:hAnsi="Times New Roman"/>
        </w:rPr>
      </w:pPr>
    </w:p>
    <w:p w:rsidR="0086458A" w:rsidRPr="00297DD9" w:rsidRDefault="00297DD9" w:rsidP="0086458A">
      <w:pPr>
        <w:pStyle w:val="ac"/>
        <w:jc w:val="right"/>
        <w:rPr>
          <w:rFonts w:ascii="Times New Roman" w:hAnsi="Times New Roman"/>
          <w:b/>
          <w:lang w:val="ru-RU"/>
        </w:rPr>
      </w:pPr>
      <w:r w:rsidRPr="00805F4A">
        <w:rPr>
          <w:rFonts w:ascii="Times New Roman" w:hAnsi="Times New Roman"/>
          <w:b/>
          <w:lang w:val="ru-RU"/>
        </w:rPr>
        <w:t xml:space="preserve">Таблица № </w:t>
      </w:r>
      <w:r w:rsidR="004C7CDB">
        <w:rPr>
          <w:rFonts w:ascii="Times New Roman" w:hAnsi="Times New Roman"/>
          <w:b/>
          <w:lang w:val="ru-RU"/>
        </w:rPr>
        <w:t>96</w:t>
      </w:r>
    </w:p>
    <w:p w:rsidR="0086458A" w:rsidRPr="00805F4A" w:rsidRDefault="0086458A" w:rsidP="0086458A">
      <w:pPr>
        <w:pStyle w:val="ac"/>
        <w:jc w:val="center"/>
        <w:rPr>
          <w:rFonts w:ascii="Times New Roman" w:hAnsi="Times New Roman"/>
          <w:b/>
          <w:lang w:val="ru-RU"/>
        </w:rPr>
      </w:pPr>
      <w:r w:rsidRPr="00805F4A">
        <w:rPr>
          <w:rFonts w:ascii="Times New Roman" w:hAnsi="Times New Roman"/>
          <w:b/>
          <w:lang w:val="ru-RU"/>
        </w:rPr>
        <w:t>Количество объектов, охваченных инструментальными измерениями физических факторов неионизирующей природы</w:t>
      </w:r>
    </w:p>
    <w:p w:rsidR="0086458A" w:rsidRPr="00805F4A" w:rsidRDefault="0086458A" w:rsidP="0086458A">
      <w:pPr>
        <w:pStyle w:val="ac"/>
        <w:jc w:val="both"/>
        <w:rPr>
          <w:rFonts w:ascii="Times New Roman" w:hAnsi="Times New Roman"/>
          <w:lang w:val="ru-RU"/>
        </w:rPr>
      </w:pPr>
    </w:p>
    <w:tbl>
      <w:tblPr>
        <w:tblW w:w="0" w:type="auto"/>
        <w:tblInd w:w="108" w:type="dxa"/>
        <w:tblLayout w:type="fixed"/>
        <w:tblLook w:val="0000"/>
      </w:tblPr>
      <w:tblGrid>
        <w:gridCol w:w="840"/>
        <w:gridCol w:w="1230"/>
        <w:gridCol w:w="1019"/>
        <w:gridCol w:w="1381"/>
        <w:gridCol w:w="1352"/>
        <w:gridCol w:w="1678"/>
        <w:gridCol w:w="1659"/>
      </w:tblGrid>
      <w:tr w:rsidR="0086458A" w:rsidRPr="00736715" w:rsidTr="002F44E9">
        <w:tc>
          <w:tcPr>
            <w:tcW w:w="840"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год</w:t>
            </w:r>
          </w:p>
        </w:tc>
        <w:tc>
          <w:tcPr>
            <w:tcW w:w="1230"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Число объектов</w:t>
            </w:r>
          </w:p>
        </w:tc>
        <w:tc>
          <w:tcPr>
            <w:tcW w:w="1019"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шум</w:t>
            </w:r>
          </w:p>
        </w:tc>
        <w:tc>
          <w:tcPr>
            <w:tcW w:w="1381"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вибрация</w:t>
            </w:r>
          </w:p>
        </w:tc>
        <w:tc>
          <w:tcPr>
            <w:tcW w:w="1352"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ЭМИ</w:t>
            </w:r>
          </w:p>
        </w:tc>
        <w:tc>
          <w:tcPr>
            <w:tcW w:w="1678"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освещенность</w:t>
            </w:r>
          </w:p>
        </w:tc>
        <w:tc>
          <w:tcPr>
            <w:tcW w:w="1659" w:type="dxa"/>
            <w:tcBorders>
              <w:top w:val="single" w:sz="4" w:space="0" w:color="000000"/>
              <w:left w:val="single" w:sz="4" w:space="0" w:color="000000"/>
              <w:bottom w:val="single" w:sz="4" w:space="0" w:color="000000"/>
              <w:right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Микроклимат</w:t>
            </w:r>
          </w:p>
        </w:tc>
      </w:tr>
      <w:tr w:rsidR="0086458A" w:rsidRPr="00736715" w:rsidTr="002F44E9">
        <w:tc>
          <w:tcPr>
            <w:tcW w:w="840"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2010</w:t>
            </w:r>
          </w:p>
        </w:tc>
        <w:tc>
          <w:tcPr>
            <w:tcW w:w="1230"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1135</w:t>
            </w:r>
          </w:p>
        </w:tc>
        <w:tc>
          <w:tcPr>
            <w:tcW w:w="1019"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269</w:t>
            </w:r>
          </w:p>
        </w:tc>
        <w:tc>
          <w:tcPr>
            <w:tcW w:w="1381"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101</w:t>
            </w:r>
          </w:p>
        </w:tc>
        <w:tc>
          <w:tcPr>
            <w:tcW w:w="1352"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348</w:t>
            </w:r>
          </w:p>
        </w:tc>
        <w:tc>
          <w:tcPr>
            <w:tcW w:w="1678"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620</w:t>
            </w:r>
          </w:p>
        </w:tc>
        <w:tc>
          <w:tcPr>
            <w:tcW w:w="1659" w:type="dxa"/>
            <w:tcBorders>
              <w:top w:val="single" w:sz="4" w:space="0" w:color="000000"/>
              <w:left w:val="single" w:sz="4" w:space="0" w:color="000000"/>
              <w:bottom w:val="single" w:sz="4" w:space="0" w:color="000000"/>
              <w:right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615</w:t>
            </w:r>
          </w:p>
        </w:tc>
      </w:tr>
      <w:tr w:rsidR="0086458A" w:rsidRPr="00736715" w:rsidTr="002F44E9">
        <w:tc>
          <w:tcPr>
            <w:tcW w:w="840"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2011</w:t>
            </w:r>
          </w:p>
        </w:tc>
        <w:tc>
          <w:tcPr>
            <w:tcW w:w="1230"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1119</w:t>
            </w:r>
          </w:p>
        </w:tc>
        <w:tc>
          <w:tcPr>
            <w:tcW w:w="1019"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275</w:t>
            </w:r>
          </w:p>
        </w:tc>
        <w:tc>
          <w:tcPr>
            <w:tcW w:w="1381"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111</w:t>
            </w:r>
          </w:p>
        </w:tc>
        <w:tc>
          <w:tcPr>
            <w:tcW w:w="1352"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386</w:t>
            </w:r>
          </w:p>
        </w:tc>
        <w:tc>
          <w:tcPr>
            <w:tcW w:w="1678"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435</w:t>
            </w:r>
          </w:p>
        </w:tc>
        <w:tc>
          <w:tcPr>
            <w:tcW w:w="1659" w:type="dxa"/>
            <w:tcBorders>
              <w:top w:val="single" w:sz="4" w:space="0" w:color="000000"/>
              <w:left w:val="single" w:sz="4" w:space="0" w:color="000000"/>
              <w:bottom w:val="single" w:sz="4" w:space="0" w:color="000000"/>
              <w:right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514</w:t>
            </w:r>
          </w:p>
        </w:tc>
      </w:tr>
      <w:tr w:rsidR="0086458A" w:rsidRPr="00736715" w:rsidTr="002F44E9">
        <w:tc>
          <w:tcPr>
            <w:tcW w:w="840"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2012</w:t>
            </w:r>
          </w:p>
        </w:tc>
        <w:tc>
          <w:tcPr>
            <w:tcW w:w="1230"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1070</w:t>
            </w:r>
          </w:p>
        </w:tc>
        <w:tc>
          <w:tcPr>
            <w:tcW w:w="1019"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304</w:t>
            </w:r>
          </w:p>
        </w:tc>
        <w:tc>
          <w:tcPr>
            <w:tcW w:w="1381"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124</w:t>
            </w:r>
          </w:p>
        </w:tc>
        <w:tc>
          <w:tcPr>
            <w:tcW w:w="1352"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534</w:t>
            </w:r>
          </w:p>
        </w:tc>
        <w:tc>
          <w:tcPr>
            <w:tcW w:w="1678"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589</w:t>
            </w:r>
          </w:p>
        </w:tc>
        <w:tc>
          <w:tcPr>
            <w:tcW w:w="1659" w:type="dxa"/>
            <w:tcBorders>
              <w:top w:val="single" w:sz="4" w:space="0" w:color="000000"/>
              <w:left w:val="single" w:sz="4" w:space="0" w:color="000000"/>
              <w:bottom w:val="single" w:sz="4" w:space="0" w:color="000000"/>
              <w:right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575</w:t>
            </w:r>
          </w:p>
        </w:tc>
      </w:tr>
    </w:tbl>
    <w:p w:rsidR="0086458A" w:rsidRPr="00736715" w:rsidRDefault="0086458A" w:rsidP="0086458A">
      <w:pPr>
        <w:pStyle w:val="ac"/>
        <w:jc w:val="both"/>
        <w:rPr>
          <w:rFonts w:ascii="Times New Roman" w:hAnsi="Times New Roman"/>
        </w:rPr>
      </w:pPr>
    </w:p>
    <w:p w:rsidR="0086458A" w:rsidRPr="00736715" w:rsidRDefault="0086458A" w:rsidP="0086458A">
      <w:pPr>
        <w:pStyle w:val="ac"/>
        <w:ind w:firstLine="708"/>
        <w:jc w:val="both"/>
        <w:rPr>
          <w:rFonts w:ascii="Times New Roman" w:hAnsi="Times New Roman"/>
          <w:lang w:val="ru-RU"/>
        </w:rPr>
      </w:pPr>
      <w:r w:rsidRPr="00736715">
        <w:rPr>
          <w:rFonts w:ascii="Times New Roman" w:hAnsi="Times New Roman"/>
          <w:lang w:val="ru-RU"/>
        </w:rPr>
        <w:t xml:space="preserve">За период 2010-2012гг. сохраняется тенденция к снижению доли рабочих мест, не соответствующих гигиеническим нормативам по физическим факторам. Наиболее выраженного снижения удалось добиться по уровню шума и электромагнитным полям: снижения удельного веса несоответствующих рабочих мест на 2,6% и 0,8% соответственно.  Количество рабочих мест, не отвечающих гигиеническим нормативам по </w:t>
      </w:r>
      <w:r w:rsidRPr="00736715">
        <w:rPr>
          <w:rFonts w:ascii="Times New Roman" w:hAnsi="Times New Roman"/>
          <w:lang w:val="ru-RU"/>
        </w:rPr>
        <w:lastRenderedPageBreak/>
        <w:t>уровню вибрации и параметрам микроклимата осталось на уровне прошлого года. Нестабильной остается ситуация  с рабочими местами, на которых уровень искусственной освещенности ниже допустимых значений.  Вместе с тем удельный вес неудовлетворительных показателей по области в целом остается ниже показателей Российской Федерации.</w:t>
      </w:r>
    </w:p>
    <w:p w:rsidR="0086458A" w:rsidRPr="00297DD9" w:rsidRDefault="0086458A" w:rsidP="0086458A">
      <w:pPr>
        <w:pStyle w:val="ac"/>
        <w:jc w:val="right"/>
        <w:rPr>
          <w:rFonts w:ascii="Times New Roman" w:hAnsi="Times New Roman"/>
          <w:b/>
          <w:lang w:val="ru-RU"/>
        </w:rPr>
      </w:pPr>
      <w:r w:rsidRPr="00297DD9">
        <w:rPr>
          <w:rFonts w:ascii="Times New Roman" w:hAnsi="Times New Roman"/>
          <w:b/>
          <w:lang w:val="ru-RU"/>
        </w:rPr>
        <w:t xml:space="preserve">Таблица № </w:t>
      </w:r>
      <w:r w:rsidR="00181950">
        <w:rPr>
          <w:rFonts w:ascii="Times New Roman" w:hAnsi="Times New Roman"/>
          <w:b/>
          <w:lang w:val="ru-RU"/>
        </w:rPr>
        <w:t>97</w:t>
      </w:r>
    </w:p>
    <w:p w:rsidR="0086458A" w:rsidRPr="00736715" w:rsidRDefault="0086458A" w:rsidP="0086458A">
      <w:pPr>
        <w:pStyle w:val="ac"/>
        <w:jc w:val="center"/>
        <w:rPr>
          <w:rFonts w:ascii="Times New Roman" w:hAnsi="Times New Roman"/>
          <w:b/>
          <w:lang w:val="ru-RU"/>
        </w:rPr>
      </w:pPr>
      <w:r w:rsidRPr="00736715">
        <w:rPr>
          <w:rFonts w:ascii="Times New Roman" w:hAnsi="Times New Roman"/>
          <w:b/>
          <w:lang w:val="ru-RU"/>
        </w:rPr>
        <w:t>Гигиеническая характеристика рабочих мест, не отвечающих нормативам</w:t>
      </w:r>
    </w:p>
    <w:p w:rsidR="0086458A" w:rsidRPr="00736715" w:rsidRDefault="0086458A" w:rsidP="0086458A">
      <w:pPr>
        <w:pStyle w:val="ac"/>
        <w:jc w:val="center"/>
        <w:rPr>
          <w:rFonts w:ascii="Times New Roman" w:hAnsi="Times New Roman"/>
          <w:b/>
        </w:rPr>
      </w:pPr>
      <w:r w:rsidRPr="00736715">
        <w:rPr>
          <w:rFonts w:ascii="Times New Roman" w:hAnsi="Times New Roman"/>
          <w:b/>
        </w:rPr>
        <w:t>по отдельным физическим факторам</w:t>
      </w:r>
    </w:p>
    <w:p w:rsidR="0086458A" w:rsidRPr="00736715" w:rsidRDefault="0086458A" w:rsidP="0086458A">
      <w:pPr>
        <w:pStyle w:val="ac"/>
        <w:jc w:val="both"/>
        <w:rPr>
          <w:rFonts w:ascii="Times New Roman" w:hAnsi="Times New Roman"/>
        </w:rPr>
      </w:pPr>
    </w:p>
    <w:tbl>
      <w:tblPr>
        <w:tblW w:w="0" w:type="auto"/>
        <w:tblInd w:w="1250" w:type="dxa"/>
        <w:tblLayout w:type="fixed"/>
        <w:tblLook w:val="0000"/>
      </w:tblPr>
      <w:tblGrid>
        <w:gridCol w:w="1931"/>
        <w:gridCol w:w="1294"/>
        <w:gridCol w:w="1538"/>
        <w:gridCol w:w="1556"/>
        <w:gridCol w:w="920"/>
      </w:tblGrid>
      <w:tr w:rsidR="0086458A" w:rsidRPr="00736715" w:rsidTr="002F44E9">
        <w:trPr>
          <w:trHeight w:val="279"/>
        </w:trPr>
        <w:tc>
          <w:tcPr>
            <w:tcW w:w="1931" w:type="dxa"/>
            <w:vMerge w:val="restart"/>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Физические факторы</w:t>
            </w:r>
          </w:p>
        </w:tc>
        <w:tc>
          <w:tcPr>
            <w:tcW w:w="5308" w:type="dxa"/>
            <w:gridSpan w:val="4"/>
            <w:tcBorders>
              <w:top w:val="single" w:sz="4" w:space="0" w:color="000000"/>
              <w:left w:val="single" w:sz="4" w:space="0" w:color="000000"/>
              <w:bottom w:val="single" w:sz="4" w:space="0" w:color="000000"/>
              <w:right w:val="single" w:sz="4" w:space="0" w:color="000000"/>
            </w:tcBorders>
            <w:vAlign w:val="center"/>
          </w:tcPr>
          <w:p w:rsidR="0086458A" w:rsidRPr="00736715" w:rsidRDefault="0086458A" w:rsidP="002F44E9">
            <w:pPr>
              <w:pStyle w:val="ac"/>
              <w:jc w:val="center"/>
              <w:rPr>
                <w:rFonts w:ascii="Times New Roman" w:hAnsi="Times New Roman"/>
                <w:lang w:val="ru-RU"/>
              </w:rPr>
            </w:pPr>
            <w:r w:rsidRPr="00736715">
              <w:rPr>
                <w:rFonts w:ascii="Times New Roman" w:hAnsi="Times New Roman"/>
                <w:lang w:val="ru-RU"/>
              </w:rPr>
              <w:t>Доля рабочих мест, не отвечающих гигиеническим нормативам, %</w:t>
            </w:r>
          </w:p>
        </w:tc>
      </w:tr>
      <w:tr w:rsidR="0086458A" w:rsidRPr="00736715" w:rsidTr="002F44E9">
        <w:tc>
          <w:tcPr>
            <w:tcW w:w="1931" w:type="dxa"/>
            <w:vMerge/>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lang w:val="ru-RU"/>
              </w:rPr>
            </w:pPr>
          </w:p>
        </w:tc>
        <w:tc>
          <w:tcPr>
            <w:tcW w:w="1294"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2010</w:t>
            </w:r>
          </w:p>
        </w:tc>
        <w:tc>
          <w:tcPr>
            <w:tcW w:w="1538"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2011</w:t>
            </w:r>
          </w:p>
        </w:tc>
        <w:tc>
          <w:tcPr>
            <w:tcW w:w="1556"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2012</w:t>
            </w:r>
          </w:p>
        </w:tc>
        <w:tc>
          <w:tcPr>
            <w:tcW w:w="920" w:type="dxa"/>
            <w:tcBorders>
              <w:top w:val="single" w:sz="4" w:space="0" w:color="000000"/>
              <w:left w:val="single" w:sz="4" w:space="0" w:color="000000"/>
              <w:bottom w:val="single" w:sz="4" w:space="0" w:color="000000"/>
              <w:right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РФ 2011</w:t>
            </w:r>
          </w:p>
        </w:tc>
      </w:tr>
      <w:tr w:rsidR="0086458A" w:rsidRPr="00736715" w:rsidTr="002F44E9">
        <w:tc>
          <w:tcPr>
            <w:tcW w:w="1931" w:type="dxa"/>
            <w:tcBorders>
              <w:top w:val="single" w:sz="4" w:space="0" w:color="000000"/>
              <w:left w:val="single" w:sz="4" w:space="0" w:color="000000"/>
              <w:bottom w:val="single" w:sz="4" w:space="0" w:color="000000"/>
            </w:tcBorders>
          </w:tcPr>
          <w:p w:rsidR="0086458A" w:rsidRPr="00736715" w:rsidRDefault="0086458A" w:rsidP="002F44E9">
            <w:pPr>
              <w:pStyle w:val="ac"/>
              <w:jc w:val="both"/>
              <w:rPr>
                <w:rFonts w:ascii="Times New Roman" w:hAnsi="Times New Roman"/>
              </w:rPr>
            </w:pPr>
            <w:r w:rsidRPr="00736715">
              <w:rPr>
                <w:rFonts w:ascii="Times New Roman" w:hAnsi="Times New Roman"/>
              </w:rPr>
              <w:t>Шум</w:t>
            </w:r>
          </w:p>
        </w:tc>
        <w:tc>
          <w:tcPr>
            <w:tcW w:w="1294"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22,3</w:t>
            </w:r>
          </w:p>
        </w:tc>
        <w:tc>
          <w:tcPr>
            <w:tcW w:w="1538"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17,3</w:t>
            </w:r>
          </w:p>
        </w:tc>
        <w:tc>
          <w:tcPr>
            <w:tcW w:w="1556"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14,7</w:t>
            </w:r>
          </w:p>
        </w:tc>
        <w:tc>
          <w:tcPr>
            <w:tcW w:w="920" w:type="dxa"/>
            <w:tcBorders>
              <w:top w:val="single" w:sz="4" w:space="0" w:color="000000"/>
              <w:left w:val="single" w:sz="4" w:space="0" w:color="000000"/>
              <w:bottom w:val="single" w:sz="4" w:space="0" w:color="000000"/>
              <w:right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25,48</w:t>
            </w:r>
          </w:p>
        </w:tc>
      </w:tr>
      <w:tr w:rsidR="0086458A" w:rsidRPr="00736715" w:rsidTr="002F44E9">
        <w:tc>
          <w:tcPr>
            <w:tcW w:w="1931" w:type="dxa"/>
            <w:tcBorders>
              <w:top w:val="single" w:sz="4" w:space="0" w:color="000000"/>
              <w:left w:val="single" w:sz="4" w:space="0" w:color="000000"/>
              <w:bottom w:val="single" w:sz="4" w:space="0" w:color="000000"/>
            </w:tcBorders>
          </w:tcPr>
          <w:p w:rsidR="0086458A" w:rsidRPr="00736715" w:rsidRDefault="0086458A" w:rsidP="002F44E9">
            <w:pPr>
              <w:pStyle w:val="ac"/>
              <w:jc w:val="both"/>
              <w:rPr>
                <w:rFonts w:ascii="Times New Roman" w:hAnsi="Times New Roman"/>
              </w:rPr>
            </w:pPr>
            <w:r w:rsidRPr="00736715">
              <w:rPr>
                <w:rFonts w:ascii="Times New Roman" w:hAnsi="Times New Roman"/>
              </w:rPr>
              <w:t>Вибрация</w:t>
            </w:r>
          </w:p>
        </w:tc>
        <w:tc>
          <w:tcPr>
            <w:tcW w:w="1294"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0,6</w:t>
            </w:r>
          </w:p>
        </w:tc>
        <w:tc>
          <w:tcPr>
            <w:tcW w:w="1538"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1,7</w:t>
            </w:r>
          </w:p>
        </w:tc>
        <w:tc>
          <w:tcPr>
            <w:tcW w:w="1556"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0,7</w:t>
            </w:r>
          </w:p>
        </w:tc>
        <w:tc>
          <w:tcPr>
            <w:tcW w:w="920" w:type="dxa"/>
            <w:tcBorders>
              <w:top w:val="single" w:sz="4" w:space="0" w:color="000000"/>
              <w:left w:val="single" w:sz="4" w:space="0" w:color="000000"/>
              <w:bottom w:val="single" w:sz="4" w:space="0" w:color="000000"/>
              <w:right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15,38</w:t>
            </w:r>
          </w:p>
        </w:tc>
      </w:tr>
      <w:tr w:rsidR="0086458A" w:rsidRPr="00736715" w:rsidTr="002F44E9">
        <w:tc>
          <w:tcPr>
            <w:tcW w:w="1931" w:type="dxa"/>
            <w:tcBorders>
              <w:top w:val="single" w:sz="4" w:space="0" w:color="000000"/>
              <w:left w:val="single" w:sz="4" w:space="0" w:color="000000"/>
              <w:bottom w:val="single" w:sz="4" w:space="0" w:color="000000"/>
            </w:tcBorders>
          </w:tcPr>
          <w:p w:rsidR="0086458A" w:rsidRPr="00736715" w:rsidRDefault="0086458A" w:rsidP="002F44E9">
            <w:pPr>
              <w:pStyle w:val="ac"/>
              <w:jc w:val="both"/>
              <w:rPr>
                <w:rFonts w:ascii="Times New Roman" w:hAnsi="Times New Roman"/>
              </w:rPr>
            </w:pPr>
            <w:r w:rsidRPr="00736715">
              <w:rPr>
                <w:rFonts w:ascii="Times New Roman" w:hAnsi="Times New Roman"/>
              </w:rPr>
              <w:t>ЭМП</w:t>
            </w:r>
          </w:p>
        </w:tc>
        <w:tc>
          <w:tcPr>
            <w:tcW w:w="1294"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2,5</w:t>
            </w:r>
          </w:p>
        </w:tc>
        <w:tc>
          <w:tcPr>
            <w:tcW w:w="1538"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2,1</w:t>
            </w:r>
          </w:p>
        </w:tc>
        <w:tc>
          <w:tcPr>
            <w:tcW w:w="1556"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1,3</w:t>
            </w:r>
          </w:p>
        </w:tc>
        <w:tc>
          <w:tcPr>
            <w:tcW w:w="920" w:type="dxa"/>
            <w:tcBorders>
              <w:top w:val="single" w:sz="4" w:space="0" w:color="000000"/>
              <w:left w:val="single" w:sz="4" w:space="0" w:color="000000"/>
              <w:bottom w:val="single" w:sz="4" w:space="0" w:color="000000"/>
              <w:right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6,16</w:t>
            </w:r>
          </w:p>
        </w:tc>
      </w:tr>
      <w:tr w:rsidR="0086458A" w:rsidRPr="00736715" w:rsidTr="002F44E9">
        <w:tc>
          <w:tcPr>
            <w:tcW w:w="1931" w:type="dxa"/>
            <w:tcBorders>
              <w:top w:val="single" w:sz="4" w:space="0" w:color="000000"/>
              <w:left w:val="single" w:sz="4" w:space="0" w:color="000000"/>
              <w:bottom w:val="single" w:sz="4" w:space="0" w:color="000000"/>
            </w:tcBorders>
          </w:tcPr>
          <w:p w:rsidR="0086458A" w:rsidRPr="00736715" w:rsidRDefault="0086458A" w:rsidP="002F44E9">
            <w:pPr>
              <w:pStyle w:val="ac"/>
              <w:jc w:val="both"/>
              <w:rPr>
                <w:rFonts w:ascii="Times New Roman" w:hAnsi="Times New Roman"/>
              </w:rPr>
            </w:pPr>
            <w:r w:rsidRPr="00736715">
              <w:rPr>
                <w:rFonts w:ascii="Times New Roman" w:hAnsi="Times New Roman"/>
              </w:rPr>
              <w:t>Микроклимат</w:t>
            </w:r>
          </w:p>
        </w:tc>
        <w:tc>
          <w:tcPr>
            <w:tcW w:w="1294"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2</w:t>
            </w:r>
          </w:p>
        </w:tc>
        <w:tc>
          <w:tcPr>
            <w:tcW w:w="1538"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1,8</w:t>
            </w:r>
          </w:p>
        </w:tc>
        <w:tc>
          <w:tcPr>
            <w:tcW w:w="1556"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1,9</w:t>
            </w:r>
          </w:p>
        </w:tc>
        <w:tc>
          <w:tcPr>
            <w:tcW w:w="920" w:type="dxa"/>
            <w:tcBorders>
              <w:top w:val="single" w:sz="4" w:space="0" w:color="000000"/>
              <w:left w:val="single" w:sz="4" w:space="0" w:color="000000"/>
              <w:bottom w:val="single" w:sz="4" w:space="0" w:color="000000"/>
              <w:right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8,48</w:t>
            </w:r>
          </w:p>
        </w:tc>
      </w:tr>
      <w:tr w:rsidR="0086458A" w:rsidRPr="00736715" w:rsidTr="002F44E9">
        <w:tc>
          <w:tcPr>
            <w:tcW w:w="1931" w:type="dxa"/>
            <w:tcBorders>
              <w:top w:val="single" w:sz="4" w:space="0" w:color="000000"/>
              <w:left w:val="single" w:sz="4" w:space="0" w:color="000000"/>
              <w:bottom w:val="single" w:sz="4" w:space="0" w:color="000000"/>
            </w:tcBorders>
          </w:tcPr>
          <w:p w:rsidR="0086458A" w:rsidRPr="00736715" w:rsidRDefault="0086458A" w:rsidP="002F44E9">
            <w:pPr>
              <w:pStyle w:val="ac"/>
              <w:jc w:val="both"/>
              <w:rPr>
                <w:rFonts w:ascii="Times New Roman" w:hAnsi="Times New Roman"/>
              </w:rPr>
            </w:pPr>
            <w:r w:rsidRPr="00736715">
              <w:rPr>
                <w:rFonts w:ascii="Times New Roman" w:hAnsi="Times New Roman"/>
              </w:rPr>
              <w:t>Освещенность</w:t>
            </w:r>
          </w:p>
        </w:tc>
        <w:tc>
          <w:tcPr>
            <w:tcW w:w="1294"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8,2</w:t>
            </w:r>
          </w:p>
        </w:tc>
        <w:tc>
          <w:tcPr>
            <w:tcW w:w="1538"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5,1</w:t>
            </w:r>
          </w:p>
        </w:tc>
        <w:tc>
          <w:tcPr>
            <w:tcW w:w="1556" w:type="dxa"/>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7,5</w:t>
            </w:r>
          </w:p>
        </w:tc>
        <w:tc>
          <w:tcPr>
            <w:tcW w:w="920" w:type="dxa"/>
            <w:tcBorders>
              <w:top w:val="single" w:sz="4" w:space="0" w:color="000000"/>
              <w:left w:val="single" w:sz="4" w:space="0" w:color="000000"/>
              <w:bottom w:val="single" w:sz="4" w:space="0" w:color="000000"/>
              <w:right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16,34</w:t>
            </w:r>
          </w:p>
        </w:tc>
      </w:tr>
    </w:tbl>
    <w:p w:rsidR="0086458A" w:rsidRPr="00736715" w:rsidRDefault="0086458A" w:rsidP="0086458A">
      <w:pPr>
        <w:pStyle w:val="ac"/>
        <w:jc w:val="both"/>
        <w:rPr>
          <w:rFonts w:ascii="Times New Roman" w:hAnsi="Times New Roman"/>
        </w:rPr>
      </w:pPr>
    </w:p>
    <w:p w:rsidR="0086458A" w:rsidRPr="00736715" w:rsidRDefault="0086458A" w:rsidP="0086458A">
      <w:pPr>
        <w:pStyle w:val="ac"/>
        <w:ind w:firstLine="708"/>
        <w:jc w:val="both"/>
        <w:rPr>
          <w:rFonts w:ascii="Times New Roman" w:hAnsi="Times New Roman"/>
          <w:lang w:val="ru-RU"/>
        </w:rPr>
      </w:pPr>
      <w:r w:rsidRPr="00736715">
        <w:rPr>
          <w:rFonts w:ascii="Times New Roman" w:hAnsi="Times New Roman"/>
          <w:lang w:val="ru-RU"/>
        </w:rPr>
        <w:t>Замеры уровня шума в 2012г. как и в 2011г. проводились преимущественно  на  рабочих мест промышленных объектов – 51% от общего количества рабочих мест. Там же и выявляется  наибольшее количество рабочих мест, не соответствующих нормативам – 51% от общего количества неудовлетворительных замеров. Основным источником шума, по которым отмечается превышения уровня звука, является промышленное оборудование крупных производственных объектов (ЗАО «Курскрезинотехника», ООО КЗ «Аккумулятор», ООО «Курскхимволокно», ОАО «Электроаппарат», ОАО «Электроагрегат»),  целлюлозно-бумажного производства (ЗАО «Готэк», МГОК г. Железногорск, ООО «Технотекс» г. Курск), текстильного производства (ООО «Курская фабрика технических тканей»).</w:t>
      </w:r>
    </w:p>
    <w:p w:rsidR="0086458A" w:rsidRPr="00736715" w:rsidRDefault="0086458A" w:rsidP="0086458A">
      <w:pPr>
        <w:pStyle w:val="ac"/>
        <w:ind w:firstLine="708"/>
        <w:jc w:val="both"/>
        <w:rPr>
          <w:rFonts w:ascii="Times New Roman" w:hAnsi="Times New Roman"/>
          <w:lang w:val="ru-RU"/>
        </w:rPr>
      </w:pPr>
      <w:r w:rsidRPr="00736715">
        <w:rPr>
          <w:rFonts w:ascii="Times New Roman" w:hAnsi="Times New Roman"/>
          <w:lang w:val="ru-RU"/>
        </w:rPr>
        <w:t xml:space="preserve">Далее, по охвату рабочих мест замерами уровня шума следуют строительные объекты — 33,4%; объекты транспортной инфраструктуры — 25,4% и объекты агропромышленного комплекса — 4%. </w:t>
      </w:r>
    </w:p>
    <w:p w:rsidR="0086458A" w:rsidRPr="00736715" w:rsidRDefault="0086458A" w:rsidP="0086458A">
      <w:pPr>
        <w:pStyle w:val="ac"/>
        <w:ind w:firstLine="708"/>
        <w:jc w:val="both"/>
        <w:rPr>
          <w:rFonts w:ascii="Times New Roman" w:hAnsi="Times New Roman"/>
          <w:lang w:val="ru-RU"/>
        </w:rPr>
      </w:pPr>
      <w:r w:rsidRPr="00736715">
        <w:rPr>
          <w:rFonts w:ascii="Times New Roman" w:hAnsi="Times New Roman"/>
          <w:lang w:val="ru-RU"/>
        </w:rPr>
        <w:t xml:space="preserve">Преимущественно проводилась оценка уровня общей вибрации категории </w:t>
      </w:r>
      <w:r w:rsidRPr="00736715">
        <w:rPr>
          <w:rFonts w:ascii="Times New Roman" w:hAnsi="Times New Roman"/>
        </w:rPr>
        <w:t>I</w:t>
      </w:r>
      <w:r w:rsidRPr="00736715">
        <w:rPr>
          <w:rFonts w:ascii="Times New Roman" w:hAnsi="Times New Roman"/>
          <w:lang w:val="ru-RU"/>
        </w:rPr>
        <w:t xml:space="preserve"> и </w:t>
      </w:r>
      <w:r w:rsidRPr="00736715">
        <w:rPr>
          <w:rFonts w:ascii="Times New Roman" w:hAnsi="Times New Roman"/>
        </w:rPr>
        <w:t>II</w:t>
      </w:r>
      <w:r w:rsidRPr="00736715">
        <w:rPr>
          <w:rFonts w:ascii="Times New Roman" w:hAnsi="Times New Roman"/>
          <w:lang w:val="ru-RU"/>
        </w:rPr>
        <w:t xml:space="preserve">. В 2012г. уровень вибрации  измерялся на транспортных предприятиях — 49%, на объектах стройиндустрии - 34,3%,  на промышленных и обрабатывающих производствах — 15%  всех рабочих мест. </w:t>
      </w:r>
    </w:p>
    <w:p w:rsidR="0086458A" w:rsidRPr="00736715" w:rsidRDefault="0086458A" w:rsidP="0086458A">
      <w:pPr>
        <w:pStyle w:val="ac"/>
        <w:ind w:firstLine="708"/>
        <w:jc w:val="both"/>
        <w:rPr>
          <w:rFonts w:ascii="Times New Roman" w:hAnsi="Times New Roman"/>
          <w:lang w:val="ru-RU"/>
        </w:rPr>
      </w:pPr>
      <w:r w:rsidRPr="00736715">
        <w:rPr>
          <w:rFonts w:ascii="Times New Roman" w:hAnsi="Times New Roman"/>
          <w:lang w:val="ru-RU"/>
        </w:rPr>
        <w:t xml:space="preserve">Удельный вес несоответствующих рабочих мест по параметрам микроклимата также продолжает стабильно снижаться. Преобладающее число рабочих мест, охваченных замерами  приходятся на промышленные объекты — 49,5%. Далее в структуре следуют автотранспортные предприятия (20,4%) и объекты стройиндустрии (20,1%). Наименьший охват рабочих мест замерами параметров микроклимат, как и 2011 г. наблюдается на сельскохозяйственных объектах – 6,2% (5,9%). </w:t>
      </w:r>
    </w:p>
    <w:p w:rsidR="0086458A" w:rsidRPr="00736715" w:rsidRDefault="0086458A" w:rsidP="0086458A">
      <w:pPr>
        <w:pStyle w:val="ac"/>
        <w:ind w:firstLine="708"/>
        <w:jc w:val="both"/>
        <w:rPr>
          <w:rFonts w:ascii="Times New Roman" w:hAnsi="Times New Roman"/>
          <w:lang w:val="ru-RU"/>
        </w:rPr>
      </w:pPr>
      <w:r w:rsidRPr="00736715">
        <w:rPr>
          <w:rFonts w:ascii="Times New Roman" w:hAnsi="Times New Roman"/>
          <w:lang w:val="ru-RU"/>
        </w:rPr>
        <w:t xml:space="preserve">По итогам  2012г. ухудшилось состояние рабочих местах по уровню освещенности. Удельный вес неудовлетворительных рабочих мест увеличился  во всех  основных отраслях экономики. </w:t>
      </w:r>
    </w:p>
    <w:p w:rsidR="0086458A" w:rsidRPr="00736715" w:rsidRDefault="0086458A" w:rsidP="0086458A">
      <w:pPr>
        <w:pStyle w:val="ac"/>
        <w:ind w:firstLine="708"/>
        <w:jc w:val="both"/>
        <w:rPr>
          <w:rFonts w:ascii="Times New Roman" w:hAnsi="Times New Roman"/>
          <w:lang w:val="ru-RU"/>
        </w:rPr>
      </w:pPr>
      <w:r w:rsidRPr="00736715">
        <w:rPr>
          <w:rFonts w:ascii="Times New Roman" w:hAnsi="Times New Roman"/>
          <w:lang w:val="ru-RU"/>
        </w:rPr>
        <w:t xml:space="preserve">На 4-х промышленных предприятия, эксплуатирующих источники ионизирующих излучений, проводились замеры МЭД на 11 рабочих местах. Неудовлетворительных результатов, как и в 2011 г., не выявлено. </w:t>
      </w:r>
    </w:p>
    <w:p w:rsidR="0086458A" w:rsidRPr="00736715" w:rsidRDefault="0086458A" w:rsidP="0086458A">
      <w:pPr>
        <w:pStyle w:val="ac"/>
        <w:ind w:firstLine="708"/>
        <w:jc w:val="both"/>
        <w:rPr>
          <w:rFonts w:ascii="Times New Roman" w:hAnsi="Times New Roman"/>
          <w:lang w:val="ru-RU"/>
        </w:rPr>
      </w:pPr>
      <w:r w:rsidRPr="00736715">
        <w:rPr>
          <w:rFonts w:ascii="Times New Roman" w:hAnsi="Times New Roman"/>
          <w:lang w:val="ru-RU"/>
        </w:rPr>
        <w:t xml:space="preserve">В 2012году, по данным Курскстата, 294,7 тыс. женщин было занято в отраслях экономики. На протяжении последних 5-ти лет наиболее  высокий  уровень  занятости женщин приходился на   возраст 30 - 49 лет. </w:t>
      </w:r>
    </w:p>
    <w:p w:rsidR="0086458A" w:rsidRPr="00736715" w:rsidRDefault="0086458A" w:rsidP="0086458A">
      <w:pPr>
        <w:pStyle w:val="ac"/>
        <w:ind w:firstLine="708"/>
        <w:jc w:val="both"/>
        <w:rPr>
          <w:rFonts w:ascii="Times New Roman" w:hAnsi="Times New Roman"/>
          <w:lang w:val="ru-RU"/>
        </w:rPr>
      </w:pPr>
      <w:r w:rsidRPr="00736715">
        <w:rPr>
          <w:rFonts w:ascii="Times New Roman" w:hAnsi="Times New Roman"/>
          <w:lang w:val="ru-RU"/>
        </w:rPr>
        <w:lastRenderedPageBreak/>
        <w:t xml:space="preserve">В условиях, не отвечающих санитарно- гигиеническим нормам, в добыче полезных ископаемых было занято 45,3% женщин, производстве и распределении электроэнергии, газа и воды – 25,3%, в обрабатывающих производствах – 18,4%, на транспорте и связи – 3,6 %,  в строительстве – 7,7 % (от общей численности женщин, занятых в соответствующем виде экономической деятельности). </w:t>
      </w:r>
    </w:p>
    <w:p w:rsidR="0086458A" w:rsidRPr="00736715" w:rsidRDefault="0086458A" w:rsidP="0086458A">
      <w:pPr>
        <w:pStyle w:val="ac"/>
        <w:ind w:firstLine="708"/>
        <w:jc w:val="both"/>
        <w:rPr>
          <w:rFonts w:ascii="Times New Roman" w:hAnsi="Times New Roman"/>
          <w:lang w:val="ru-RU"/>
        </w:rPr>
      </w:pPr>
      <w:r w:rsidRPr="00736715">
        <w:rPr>
          <w:rFonts w:ascii="Times New Roman" w:hAnsi="Times New Roman"/>
          <w:lang w:val="ru-RU"/>
        </w:rPr>
        <w:t xml:space="preserve">Наибольшее количество женщин занято в условиях превышения уровня шума (50,6%) и в условиях повышенной запыленности рабочей зоны (27,3%).  </w:t>
      </w:r>
    </w:p>
    <w:p w:rsidR="0086458A" w:rsidRPr="00736715" w:rsidRDefault="0086458A" w:rsidP="0086458A">
      <w:pPr>
        <w:pStyle w:val="ac"/>
        <w:ind w:firstLine="708"/>
        <w:jc w:val="both"/>
        <w:rPr>
          <w:rFonts w:ascii="Times New Roman" w:hAnsi="Times New Roman"/>
          <w:lang w:val="ru-RU"/>
        </w:rPr>
      </w:pPr>
      <w:r w:rsidRPr="00736715">
        <w:rPr>
          <w:rFonts w:ascii="Times New Roman" w:hAnsi="Times New Roman"/>
          <w:lang w:val="ru-RU"/>
        </w:rPr>
        <w:t xml:space="preserve">С развитием компьютеризации во всех сферах деятельности ежегодно увеличивается число женщин, работающих с ПЭВМ и подвергающихся воздействию электромагнитного излучения, превышающего ПДУ- 0,8%.   </w:t>
      </w:r>
    </w:p>
    <w:p w:rsidR="0086458A" w:rsidRPr="00736715" w:rsidRDefault="0086458A" w:rsidP="0086458A">
      <w:pPr>
        <w:pStyle w:val="ac"/>
        <w:ind w:firstLine="708"/>
        <w:jc w:val="both"/>
        <w:rPr>
          <w:rFonts w:ascii="Times New Roman" w:hAnsi="Times New Roman"/>
          <w:lang w:val="ru-RU"/>
        </w:rPr>
      </w:pPr>
      <w:r w:rsidRPr="00736715">
        <w:rPr>
          <w:rFonts w:ascii="Times New Roman" w:hAnsi="Times New Roman"/>
          <w:lang w:val="ru-RU"/>
        </w:rPr>
        <w:t xml:space="preserve">Неудовлетворительными остаются условия труда женщин в строительной отрасли, где нередко операции приготовления красок, шпатлевок осуществляются вручную. Работницы вынуждены поднимать ведра с краской, раствором весом  15-20  кг и переносить их на расстояние  более 50 м, подвергаются воздействию химических веществ.  </w:t>
      </w:r>
    </w:p>
    <w:p w:rsidR="0086458A" w:rsidRPr="00736715" w:rsidRDefault="0086458A" w:rsidP="0086458A">
      <w:pPr>
        <w:pStyle w:val="ac"/>
        <w:ind w:firstLine="708"/>
        <w:jc w:val="both"/>
        <w:rPr>
          <w:rFonts w:ascii="Times New Roman" w:hAnsi="Times New Roman"/>
          <w:lang w:val="ru-RU"/>
        </w:rPr>
      </w:pPr>
      <w:r w:rsidRPr="00736715">
        <w:rPr>
          <w:rFonts w:ascii="Times New Roman" w:hAnsi="Times New Roman"/>
          <w:lang w:val="ru-RU"/>
        </w:rPr>
        <w:t xml:space="preserve"> </w:t>
      </w:r>
    </w:p>
    <w:p w:rsidR="0086458A" w:rsidRPr="00736715" w:rsidRDefault="0086458A" w:rsidP="0086458A">
      <w:pPr>
        <w:pStyle w:val="ac"/>
        <w:ind w:firstLine="708"/>
        <w:jc w:val="both"/>
        <w:rPr>
          <w:rFonts w:ascii="Times New Roman" w:eastAsia="Times New Roman" w:hAnsi="Times New Roman"/>
          <w:lang w:val="ru-RU"/>
        </w:rPr>
      </w:pPr>
      <w:r w:rsidRPr="00736715">
        <w:rPr>
          <w:rFonts w:ascii="Times New Roman" w:hAnsi="Times New Roman"/>
          <w:lang w:val="ru-RU"/>
        </w:rPr>
        <w:t>По итогам 2012  года отмечается положительная динамика санитарно-эпидемиологического благополучия объектов агропромышленного комплекса</w:t>
      </w:r>
      <w:r w:rsidRPr="00736715">
        <w:rPr>
          <w:rFonts w:ascii="Times New Roman" w:eastAsia="Times New Roman" w:hAnsi="Times New Roman"/>
          <w:lang w:val="ru-RU"/>
        </w:rPr>
        <w:t>. Следует отметить положительное влияние на улучшение санитарно-гигиенических условий труда национального проекта развития АПК, в рамках которого приобретается новая современная сельскохозяйственная техника, строятся животноводческие комплексы, внедряются передовые технологии производства. Отмечается положительная динамика увеличения удельного веса механизации трудоемких процессов в животноводстве и растениеводстве на крупных агропромышленных предприятиях.  Данные мероприятия способствовали улучшению условий труда, что позволило часть объектов сельского хозяйства  отнести к 1-ой группе, которая по итогам 2012 г. составила 7,6% от общего количества объектов АПК (в 2011 г. 5,2%).</w:t>
      </w:r>
    </w:p>
    <w:p w:rsidR="0086458A" w:rsidRPr="00736715" w:rsidRDefault="0086458A" w:rsidP="0086458A">
      <w:pPr>
        <w:pStyle w:val="ac"/>
        <w:ind w:firstLine="708"/>
        <w:jc w:val="both"/>
        <w:rPr>
          <w:rFonts w:ascii="Times New Roman" w:eastAsia="Times New Roman" w:hAnsi="Times New Roman"/>
          <w:lang w:val="ru-RU"/>
        </w:rPr>
      </w:pPr>
      <w:r w:rsidRPr="00736715">
        <w:rPr>
          <w:rFonts w:ascii="Times New Roman" w:eastAsia="Times New Roman" w:hAnsi="Times New Roman"/>
          <w:lang w:val="ru-RU"/>
        </w:rPr>
        <w:t>Динамика удельного веса промышленных предприятий, отнесённых к 1-й  группе СЭБ, в целом положительная, однако по-прежнему пятая часть административных территорий Курской области (20%) не имеет промышленных и сельскохозяйственных объектов и производств, относящихся к 1-ой группе СЭБ.</w:t>
      </w:r>
    </w:p>
    <w:p w:rsidR="0086458A" w:rsidRPr="00736715" w:rsidRDefault="0086458A" w:rsidP="0086458A">
      <w:pPr>
        <w:pStyle w:val="ac"/>
        <w:ind w:firstLine="708"/>
        <w:jc w:val="both"/>
        <w:rPr>
          <w:rFonts w:ascii="Times New Roman" w:eastAsia="Times New Roman" w:hAnsi="Times New Roman"/>
          <w:lang w:val="ru-RU"/>
        </w:rPr>
      </w:pPr>
      <w:r w:rsidRPr="00736715">
        <w:rPr>
          <w:rFonts w:ascii="Times New Roman" w:eastAsia="Times New Roman" w:hAnsi="Times New Roman"/>
          <w:lang w:val="ru-RU"/>
        </w:rPr>
        <w:t xml:space="preserve">После выявления и устранения на производствах вредных и опасных факторов по результатам мероприятий по контролю переведены 15 объектов из 3-ей группы во 2-ую,   8 объектов из 2-ой группы в 1-ую. </w:t>
      </w:r>
    </w:p>
    <w:p w:rsidR="0086458A" w:rsidRPr="00736715" w:rsidRDefault="0086458A" w:rsidP="0086458A">
      <w:pPr>
        <w:pStyle w:val="ac"/>
        <w:ind w:firstLine="708"/>
        <w:jc w:val="both"/>
        <w:rPr>
          <w:rFonts w:ascii="Times New Roman" w:hAnsi="Times New Roman"/>
          <w:lang w:val="ru-RU"/>
        </w:rPr>
      </w:pPr>
      <w:r w:rsidRPr="00736715">
        <w:rPr>
          <w:rFonts w:ascii="Times New Roman" w:hAnsi="Times New Roman"/>
          <w:lang w:val="ru-RU"/>
        </w:rPr>
        <w:t>Среди объектов 3-ей группы по-прежнему преобладают предприятия сельского хозяйства,   удельный вес  которых остался на уровне прошлогодних показателей и составил 85% (207 из 242).</w:t>
      </w:r>
    </w:p>
    <w:p w:rsidR="0086458A" w:rsidRPr="00297DD9" w:rsidRDefault="00181950" w:rsidP="0086458A">
      <w:pPr>
        <w:pStyle w:val="ac"/>
        <w:jc w:val="right"/>
        <w:rPr>
          <w:rFonts w:ascii="Times New Roman" w:hAnsi="Times New Roman"/>
          <w:b/>
          <w:lang w:val="ru-RU"/>
        </w:rPr>
      </w:pPr>
      <w:r>
        <w:rPr>
          <w:rFonts w:ascii="Times New Roman" w:hAnsi="Times New Roman"/>
          <w:b/>
          <w:lang w:val="ru-RU"/>
        </w:rPr>
        <w:t>Таблица № 98</w:t>
      </w:r>
    </w:p>
    <w:p w:rsidR="0086458A" w:rsidRPr="00736715" w:rsidRDefault="0086458A" w:rsidP="0086458A">
      <w:pPr>
        <w:pStyle w:val="ac"/>
        <w:jc w:val="center"/>
        <w:rPr>
          <w:rFonts w:ascii="Times New Roman" w:hAnsi="Times New Roman"/>
          <w:b/>
          <w:lang w:val="ru-RU"/>
        </w:rPr>
      </w:pPr>
      <w:r w:rsidRPr="00736715">
        <w:rPr>
          <w:rFonts w:ascii="Times New Roman" w:hAnsi="Times New Roman"/>
          <w:b/>
          <w:lang w:val="ru-RU"/>
        </w:rPr>
        <w:t>Распределение объектов надзора по группам</w:t>
      </w:r>
    </w:p>
    <w:p w:rsidR="0086458A" w:rsidRPr="00736715" w:rsidRDefault="0086458A" w:rsidP="0086458A">
      <w:pPr>
        <w:pStyle w:val="ac"/>
        <w:jc w:val="center"/>
        <w:rPr>
          <w:rFonts w:ascii="Times New Roman" w:hAnsi="Times New Roman"/>
          <w:b/>
        </w:rPr>
      </w:pPr>
      <w:r w:rsidRPr="00736715">
        <w:rPr>
          <w:rFonts w:ascii="Times New Roman" w:hAnsi="Times New Roman"/>
          <w:b/>
        </w:rPr>
        <w:t>санитарно-эпидемиологического благополучия, %</w:t>
      </w:r>
    </w:p>
    <w:p w:rsidR="0086458A" w:rsidRPr="00736715" w:rsidRDefault="0086458A" w:rsidP="0086458A">
      <w:pPr>
        <w:pStyle w:val="ac"/>
        <w:jc w:val="both"/>
        <w:rPr>
          <w:rFonts w:ascii="Times New Roman" w:hAnsi="Times New Roman"/>
        </w:rPr>
      </w:pPr>
    </w:p>
    <w:tbl>
      <w:tblPr>
        <w:tblW w:w="0" w:type="auto"/>
        <w:tblInd w:w="-30" w:type="dxa"/>
        <w:tblLayout w:type="fixed"/>
        <w:tblLook w:val="0000"/>
      </w:tblPr>
      <w:tblGrid>
        <w:gridCol w:w="1242"/>
        <w:gridCol w:w="3401"/>
        <w:gridCol w:w="2322"/>
        <w:gridCol w:w="2382"/>
      </w:tblGrid>
      <w:tr w:rsidR="0086458A" w:rsidRPr="00C23BDC" w:rsidTr="002F44E9">
        <w:tc>
          <w:tcPr>
            <w:tcW w:w="1242" w:type="dxa"/>
            <w:vMerge w:val="restart"/>
            <w:tcBorders>
              <w:top w:val="single" w:sz="4" w:space="0" w:color="000000"/>
              <w:left w:val="single" w:sz="4" w:space="0" w:color="000000"/>
              <w:bottom w:val="single" w:sz="4" w:space="0" w:color="000000"/>
            </w:tcBorders>
            <w:vAlign w:val="center"/>
          </w:tcPr>
          <w:p w:rsidR="0086458A" w:rsidRPr="00736715" w:rsidRDefault="0086458A" w:rsidP="002F44E9">
            <w:pPr>
              <w:pStyle w:val="ac"/>
              <w:jc w:val="center"/>
              <w:rPr>
                <w:rFonts w:ascii="Times New Roman" w:hAnsi="Times New Roman"/>
              </w:rPr>
            </w:pPr>
            <w:r w:rsidRPr="00736715">
              <w:rPr>
                <w:rFonts w:ascii="Times New Roman" w:hAnsi="Times New Roman"/>
              </w:rPr>
              <w:t>Годы</w:t>
            </w:r>
          </w:p>
        </w:tc>
        <w:tc>
          <w:tcPr>
            <w:tcW w:w="8105" w:type="dxa"/>
            <w:gridSpan w:val="3"/>
            <w:tcBorders>
              <w:top w:val="single" w:sz="4" w:space="0" w:color="000000"/>
              <w:left w:val="single" w:sz="4" w:space="0" w:color="000000"/>
              <w:bottom w:val="single" w:sz="4" w:space="0" w:color="000000"/>
              <w:right w:val="single" w:sz="4" w:space="0" w:color="000000"/>
            </w:tcBorders>
            <w:vAlign w:val="center"/>
          </w:tcPr>
          <w:p w:rsidR="0086458A" w:rsidRPr="00736715" w:rsidRDefault="0086458A" w:rsidP="002F44E9">
            <w:pPr>
              <w:pStyle w:val="ac"/>
              <w:jc w:val="center"/>
              <w:rPr>
                <w:rFonts w:ascii="Times New Roman" w:hAnsi="Times New Roman"/>
                <w:lang w:val="ru-RU"/>
              </w:rPr>
            </w:pPr>
            <w:r w:rsidRPr="00736715">
              <w:rPr>
                <w:rFonts w:ascii="Times New Roman" w:hAnsi="Times New Roman"/>
                <w:lang w:val="ru-RU"/>
              </w:rPr>
              <w:t>Удельный вес объектов надзора по группам санитарно-эпидемиологического благополучия</w:t>
            </w:r>
          </w:p>
        </w:tc>
      </w:tr>
      <w:tr w:rsidR="0086458A" w:rsidRPr="00C23BDC" w:rsidTr="002F44E9">
        <w:tc>
          <w:tcPr>
            <w:tcW w:w="1242" w:type="dxa"/>
            <w:vMerge/>
            <w:tcBorders>
              <w:top w:val="single" w:sz="4" w:space="0" w:color="000000"/>
              <w:left w:val="single" w:sz="4" w:space="0" w:color="000000"/>
              <w:bottom w:val="single" w:sz="4" w:space="0" w:color="000000"/>
            </w:tcBorders>
            <w:vAlign w:val="center"/>
          </w:tcPr>
          <w:p w:rsidR="0086458A" w:rsidRPr="00767901" w:rsidRDefault="0086458A" w:rsidP="002F44E9">
            <w:pPr>
              <w:pStyle w:val="ac"/>
              <w:jc w:val="center"/>
              <w:rPr>
                <w:rFonts w:ascii="Times New Roman" w:hAnsi="Times New Roman"/>
                <w:highlight w:val="yellow"/>
                <w:lang w:val="ru-RU"/>
              </w:rPr>
            </w:pPr>
          </w:p>
        </w:tc>
        <w:tc>
          <w:tcPr>
            <w:tcW w:w="3401" w:type="dxa"/>
            <w:tcBorders>
              <w:top w:val="single" w:sz="4" w:space="0" w:color="000000"/>
              <w:left w:val="single" w:sz="4" w:space="0" w:color="000000"/>
              <w:bottom w:val="single" w:sz="4" w:space="0" w:color="000000"/>
            </w:tcBorders>
            <w:vAlign w:val="center"/>
          </w:tcPr>
          <w:p w:rsidR="0086458A" w:rsidRPr="00297DD9" w:rsidRDefault="0086458A" w:rsidP="002F44E9">
            <w:pPr>
              <w:pStyle w:val="ac"/>
              <w:jc w:val="center"/>
              <w:rPr>
                <w:rFonts w:ascii="Times New Roman" w:hAnsi="Times New Roman"/>
              </w:rPr>
            </w:pPr>
            <w:r w:rsidRPr="00297DD9">
              <w:rPr>
                <w:rFonts w:ascii="Times New Roman" w:hAnsi="Times New Roman"/>
              </w:rPr>
              <w:t>1 группа</w:t>
            </w:r>
          </w:p>
        </w:tc>
        <w:tc>
          <w:tcPr>
            <w:tcW w:w="2322" w:type="dxa"/>
            <w:tcBorders>
              <w:top w:val="single" w:sz="4" w:space="0" w:color="000000"/>
              <w:left w:val="single" w:sz="4" w:space="0" w:color="000000"/>
              <w:bottom w:val="single" w:sz="4" w:space="0" w:color="000000"/>
            </w:tcBorders>
            <w:vAlign w:val="center"/>
          </w:tcPr>
          <w:p w:rsidR="0086458A" w:rsidRPr="00297DD9" w:rsidRDefault="0086458A" w:rsidP="002F44E9">
            <w:pPr>
              <w:pStyle w:val="ac"/>
              <w:jc w:val="center"/>
              <w:rPr>
                <w:rFonts w:ascii="Times New Roman" w:hAnsi="Times New Roman"/>
              </w:rPr>
            </w:pPr>
            <w:r w:rsidRPr="00297DD9">
              <w:rPr>
                <w:rFonts w:ascii="Times New Roman" w:hAnsi="Times New Roman"/>
              </w:rPr>
              <w:t>2 группа</w:t>
            </w:r>
          </w:p>
        </w:tc>
        <w:tc>
          <w:tcPr>
            <w:tcW w:w="2382" w:type="dxa"/>
            <w:tcBorders>
              <w:top w:val="single" w:sz="4" w:space="0" w:color="000000"/>
              <w:left w:val="single" w:sz="4" w:space="0" w:color="000000"/>
              <w:bottom w:val="single" w:sz="4" w:space="0" w:color="000000"/>
              <w:right w:val="single" w:sz="4" w:space="0" w:color="000000"/>
            </w:tcBorders>
            <w:vAlign w:val="center"/>
          </w:tcPr>
          <w:p w:rsidR="0086458A" w:rsidRPr="00297DD9" w:rsidRDefault="0086458A" w:rsidP="002F44E9">
            <w:pPr>
              <w:pStyle w:val="ac"/>
              <w:jc w:val="center"/>
              <w:rPr>
                <w:rFonts w:ascii="Times New Roman" w:hAnsi="Times New Roman"/>
              </w:rPr>
            </w:pPr>
            <w:r w:rsidRPr="00297DD9">
              <w:rPr>
                <w:rFonts w:ascii="Times New Roman" w:hAnsi="Times New Roman"/>
              </w:rPr>
              <w:t>3 группа</w:t>
            </w:r>
          </w:p>
        </w:tc>
      </w:tr>
      <w:tr w:rsidR="0086458A" w:rsidRPr="00297DD9" w:rsidTr="002F44E9">
        <w:tc>
          <w:tcPr>
            <w:tcW w:w="1242" w:type="dxa"/>
            <w:tcBorders>
              <w:top w:val="single" w:sz="4" w:space="0" w:color="000000"/>
              <w:left w:val="single" w:sz="4" w:space="0" w:color="000000"/>
              <w:bottom w:val="single" w:sz="4" w:space="0" w:color="000000"/>
            </w:tcBorders>
            <w:vAlign w:val="center"/>
          </w:tcPr>
          <w:p w:rsidR="0086458A" w:rsidRPr="00297DD9" w:rsidRDefault="0086458A" w:rsidP="002F44E9">
            <w:pPr>
              <w:pStyle w:val="ac"/>
              <w:jc w:val="center"/>
              <w:rPr>
                <w:rFonts w:ascii="Times New Roman" w:hAnsi="Times New Roman"/>
              </w:rPr>
            </w:pPr>
            <w:r w:rsidRPr="00297DD9">
              <w:rPr>
                <w:rFonts w:ascii="Times New Roman" w:hAnsi="Times New Roman"/>
              </w:rPr>
              <w:t>2010</w:t>
            </w:r>
          </w:p>
        </w:tc>
        <w:tc>
          <w:tcPr>
            <w:tcW w:w="3401" w:type="dxa"/>
            <w:tcBorders>
              <w:top w:val="single" w:sz="4" w:space="0" w:color="000000"/>
              <w:left w:val="single" w:sz="4" w:space="0" w:color="000000"/>
              <w:bottom w:val="single" w:sz="4" w:space="0" w:color="000000"/>
            </w:tcBorders>
            <w:vAlign w:val="center"/>
          </w:tcPr>
          <w:p w:rsidR="0086458A" w:rsidRPr="00297DD9" w:rsidRDefault="0086458A" w:rsidP="002F44E9">
            <w:pPr>
              <w:pStyle w:val="ac"/>
              <w:jc w:val="center"/>
              <w:rPr>
                <w:rFonts w:ascii="Times New Roman" w:hAnsi="Times New Roman"/>
              </w:rPr>
            </w:pPr>
            <w:r w:rsidRPr="00297DD9">
              <w:rPr>
                <w:rFonts w:ascii="Times New Roman" w:hAnsi="Times New Roman"/>
              </w:rPr>
              <w:t>27,3</w:t>
            </w:r>
          </w:p>
        </w:tc>
        <w:tc>
          <w:tcPr>
            <w:tcW w:w="2322" w:type="dxa"/>
            <w:tcBorders>
              <w:top w:val="single" w:sz="4" w:space="0" w:color="000000"/>
              <w:left w:val="single" w:sz="4" w:space="0" w:color="000000"/>
              <w:bottom w:val="single" w:sz="4" w:space="0" w:color="000000"/>
            </w:tcBorders>
            <w:vAlign w:val="center"/>
          </w:tcPr>
          <w:p w:rsidR="0086458A" w:rsidRPr="00297DD9" w:rsidRDefault="0086458A" w:rsidP="002F44E9">
            <w:pPr>
              <w:pStyle w:val="ac"/>
              <w:jc w:val="center"/>
              <w:rPr>
                <w:rFonts w:ascii="Times New Roman" w:hAnsi="Times New Roman"/>
              </w:rPr>
            </w:pPr>
            <w:r w:rsidRPr="00297DD9">
              <w:rPr>
                <w:rFonts w:ascii="Times New Roman" w:hAnsi="Times New Roman"/>
              </w:rPr>
              <w:t>46,2</w:t>
            </w:r>
          </w:p>
        </w:tc>
        <w:tc>
          <w:tcPr>
            <w:tcW w:w="2382" w:type="dxa"/>
            <w:tcBorders>
              <w:top w:val="single" w:sz="4" w:space="0" w:color="000000"/>
              <w:left w:val="single" w:sz="4" w:space="0" w:color="000000"/>
              <w:bottom w:val="single" w:sz="4" w:space="0" w:color="000000"/>
              <w:right w:val="single" w:sz="4" w:space="0" w:color="000000"/>
            </w:tcBorders>
            <w:vAlign w:val="center"/>
          </w:tcPr>
          <w:p w:rsidR="0086458A" w:rsidRPr="00297DD9" w:rsidRDefault="0086458A" w:rsidP="002F44E9">
            <w:pPr>
              <w:pStyle w:val="ac"/>
              <w:jc w:val="center"/>
              <w:rPr>
                <w:rFonts w:ascii="Times New Roman" w:hAnsi="Times New Roman"/>
              </w:rPr>
            </w:pPr>
            <w:r w:rsidRPr="00297DD9">
              <w:rPr>
                <w:rFonts w:ascii="Times New Roman" w:hAnsi="Times New Roman"/>
              </w:rPr>
              <w:t>26,5</w:t>
            </w:r>
          </w:p>
        </w:tc>
      </w:tr>
      <w:tr w:rsidR="0086458A" w:rsidRPr="00297DD9" w:rsidTr="002F44E9">
        <w:tc>
          <w:tcPr>
            <w:tcW w:w="1242" w:type="dxa"/>
            <w:tcBorders>
              <w:top w:val="single" w:sz="4" w:space="0" w:color="000000"/>
              <w:left w:val="single" w:sz="4" w:space="0" w:color="000000"/>
              <w:bottom w:val="single" w:sz="4" w:space="0" w:color="000000"/>
            </w:tcBorders>
            <w:vAlign w:val="center"/>
          </w:tcPr>
          <w:p w:rsidR="0086458A" w:rsidRPr="00297DD9" w:rsidRDefault="0086458A" w:rsidP="002F44E9">
            <w:pPr>
              <w:pStyle w:val="ac"/>
              <w:jc w:val="center"/>
              <w:rPr>
                <w:rFonts w:ascii="Times New Roman" w:hAnsi="Times New Roman"/>
              </w:rPr>
            </w:pPr>
            <w:r w:rsidRPr="00297DD9">
              <w:rPr>
                <w:rFonts w:ascii="Times New Roman" w:hAnsi="Times New Roman"/>
              </w:rPr>
              <w:t>2011</w:t>
            </w:r>
          </w:p>
        </w:tc>
        <w:tc>
          <w:tcPr>
            <w:tcW w:w="3401" w:type="dxa"/>
            <w:tcBorders>
              <w:top w:val="single" w:sz="4" w:space="0" w:color="000000"/>
              <w:left w:val="single" w:sz="4" w:space="0" w:color="000000"/>
              <w:bottom w:val="single" w:sz="4" w:space="0" w:color="000000"/>
            </w:tcBorders>
            <w:vAlign w:val="center"/>
          </w:tcPr>
          <w:p w:rsidR="0086458A" w:rsidRPr="00297DD9" w:rsidRDefault="0086458A" w:rsidP="002F44E9">
            <w:pPr>
              <w:pStyle w:val="ac"/>
              <w:jc w:val="center"/>
              <w:rPr>
                <w:rFonts w:ascii="Times New Roman" w:hAnsi="Times New Roman"/>
              </w:rPr>
            </w:pPr>
            <w:r w:rsidRPr="00297DD9">
              <w:rPr>
                <w:rFonts w:ascii="Times New Roman" w:hAnsi="Times New Roman"/>
              </w:rPr>
              <w:t>28,5</w:t>
            </w:r>
          </w:p>
        </w:tc>
        <w:tc>
          <w:tcPr>
            <w:tcW w:w="2322" w:type="dxa"/>
            <w:tcBorders>
              <w:top w:val="single" w:sz="4" w:space="0" w:color="000000"/>
              <w:left w:val="single" w:sz="4" w:space="0" w:color="000000"/>
              <w:bottom w:val="single" w:sz="4" w:space="0" w:color="000000"/>
            </w:tcBorders>
            <w:vAlign w:val="center"/>
          </w:tcPr>
          <w:p w:rsidR="0086458A" w:rsidRPr="00297DD9" w:rsidRDefault="0086458A" w:rsidP="002F44E9">
            <w:pPr>
              <w:pStyle w:val="ac"/>
              <w:jc w:val="center"/>
              <w:rPr>
                <w:rFonts w:ascii="Times New Roman" w:hAnsi="Times New Roman"/>
              </w:rPr>
            </w:pPr>
            <w:r w:rsidRPr="00297DD9">
              <w:rPr>
                <w:rFonts w:ascii="Times New Roman" w:hAnsi="Times New Roman"/>
              </w:rPr>
              <w:t>47,6</w:t>
            </w:r>
          </w:p>
        </w:tc>
        <w:tc>
          <w:tcPr>
            <w:tcW w:w="2382" w:type="dxa"/>
            <w:tcBorders>
              <w:top w:val="single" w:sz="4" w:space="0" w:color="000000"/>
              <w:left w:val="single" w:sz="4" w:space="0" w:color="000000"/>
              <w:bottom w:val="single" w:sz="4" w:space="0" w:color="000000"/>
              <w:right w:val="single" w:sz="4" w:space="0" w:color="000000"/>
            </w:tcBorders>
            <w:vAlign w:val="center"/>
          </w:tcPr>
          <w:p w:rsidR="0086458A" w:rsidRPr="00297DD9" w:rsidRDefault="0086458A" w:rsidP="002F44E9">
            <w:pPr>
              <w:pStyle w:val="ac"/>
              <w:jc w:val="center"/>
              <w:rPr>
                <w:rFonts w:ascii="Times New Roman" w:hAnsi="Times New Roman"/>
              </w:rPr>
            </w:pPr>
            <w:r w:rsidRPr="00297DD9">
              <w:rPr>
                <w:rFonts w:ascii="Times New Roman" w:hAnsi="Times New Roman"/>
              </w:rPr>
              <w:t>23,9</w:t>
            </w:r>
          </w:p>
        </w:tc>
      </w:tr>
      <w:tr w:rsidR="0086458A" w:rsidRPr="00297DD9" w:rsidTr="002F44E9">
        <w:tc>
          <w:tcPr>
            <w:tcW w:w="1242" w:type="dxa"/>
            <w:tcBorders>
              <w:top w:val="single" w:sz="4" w:space="0" w:color="000000"/>
              <w:left w:val="single" w:sz="4" w:space="0" w:color="000000"/>
              <w:bottom w:val="single" w:sz="4" w:space="0" w:color="000000"/>
            </w:tcBorders>
            <w:vAlign w:val="center"/>
          </w:tcPr>
          <w:p w:rsidR="0086458A" w:rsidRPr="00297DD9" w:rsidRDefault="0086458A" w:rsidP="002F44E9">
            <w:pPr>
              <w:pStyle w:val="ac"/>
              <w:jc w:val="center"/>
              <w:rPr>
                <w:rFonts w:ascii="Times New Roman" w:hAnsi="Times New Roman"/>
              </w:rPr>
            </w:pPr>
            <w:r w:rsidRPr="00297DD9">
              <w:rPr>
                <w:rFonts w:ascii="Times New Roman" w:hAnsi="Times New Roman"/>
              </w:rPr>
              <w:t>2012</w:t>
            </w:r>
          </w:p>
        </w:tc>
        <w:tc>
          <w:tcPr>
            <w:tcW w:w="3401" w:type="dxa"/>
            <w:tcBorders>
              <w:top w:val="single" w:sz="4" w:space="0" w:color="000000"/>
              <w:left w:val="single" w:sz="4" w:space="0" w:color="000000"/>
              <w:bottom w:val="single" w:sz="4" w:space="0" w:color="000000"/>
            </w:tcBorders>
            <w:vAlign w:val="center"/>
          </w:tcPr>
          <w:p w:rsidR="0086458A" w:rsidRPr="00297DD9" w:rsidRDefault="0086458A" w:rsidP="002F44E9">
            <w:pPr>
              <w:pStyle w:val="ac"/>
              <w:jc w:val="center"/>
              <w:rPr>
                <w:rFonts w:ascii="Times New Roman" w:hAnsi="Times New Roman"/>
              </w:rPr>
            </w:pPr>
            <w:r w:rsidRPr="00297DD9">
              <w:rPr>
                <w:rFonts w:ascii="Times New Roman" w:hAnsi="Times New Roman"/>
              </w:rPr>
              <w:t>31,5</w:t>
            </w:r>
          </w:p>
        </w:tc>
        <w:tc>
          <w:tcPr>
            <w:tcW w:w="2322" w:type="dxa"/>
            <w:tcBorders>
              <w:top w:val="single" w:sz="4" w:space="0" w:color="000000"/>
              <w:left w:val="single" w:sz="4" w:space="0" w:color="000000"/>
              <w:bottom w:val="single" w:sz="4" w:space="0" w:color="000000"/>
            </w:tcBorders>
            <w:vAlign w:val="center"/>
          </w:tcPr>
          <w:p w:rsidR="0086458A" w:rsidRPr="00297DD9" w:rsidRDefault="0086458A" w:rsidP="002F44E9">
            <w:pPr>
              <w:pStyle w:val="ac"/>
              <w:jc w:val="center"/>
              <w:rPr>
                <w:rFonts w:ascii="Times New Roman" w:hAnsi="Times New Roman"/>
              </w:rPr>
            </w:pPr>
            <w:r w:rsidRPr="00297DD9">
              <w:rPr>
                <w:rFonts w:ascii="Times New Roman" w:hAnsi="Times New Roman"/>
              </w:rPr>
              <w:t>45,9</w:t>
            </w:r>
          </w:p>
        </w:tc>
        <w:tc>
          <w:tcPr>
            <w:tcW w:w="2382" w:type="dxa"/>
            <w:tcBorders>
              <w:top w:val="single" w:sz="4" w:space="0" w:color="000000"/>
              <w:left w:val="single" w:sz="4" w:space="0" w:color="000000"/>
              <w:bottom w:val="single" w:sz="4" w:space="0" w:color="000000"/>
              <w:right w:val="single" w:sz="4" w:space="0" w:color="000000"/>
            </w:tcBorders>
            <w:vAlign w:val="center"/>
          </w:tcPr>
          <w:p w:rsidR="0086458A" w:rsidRPr="00297DD9" w:rsidRDefault="0086458A" w:rsidP="002F44E9">
            <w:pPr>
              <w:pStyle w:val="ac"/>
              <w:jc w:val="center"/>
              <w:rPr>
                <w:rFonts w:ascii="Times New Roman" w:hAnsi="Times New Roman"/>
              </w:rPr>
            </w:pPr>
            <w:r w:rsidRPr="00297DD9">
              <w:rPr>
                <w:rFonts w:ascii="Times New Roman" w:hAnsi="Times New Roman"/>
              </w:rPr>
              <w:t>22,6</w:t>
            </w:r>
          </w:p>
        </w:tc>
      </w:tr>
      <w:tr w:rsidR="0086458A" w:rsidRPr="00297DD9" w:rsidTr="002F44E9">
        <w:tc>
          <w:tcPr>
            <w:tcW w:w="1242" w:type="dxa"/>
            <w:tcBorders>
              <w:top w:val="single" w:sz="4" w:space="0" w:color="000000"/>
              <w:left w:val="single" w:sz="4" w:space="0" w:color="000000"/>
              <w:bottom w:val="single" w:sz="4" w:space="0" w:color="000000"/>
            </w:tcBorders>
            <w:vAlign w:val="center"/>
          </w:tcPr>
          <w:p w:rsidR="0086458A" w:rsidRPr="00297DD9" w:rsidRDefault="0086458A" w:rsidP="002F44E9">
            <w:pPr>
              <w:pStyle w:val="ac"/>
              <w:jc w:val="center"/>
              <w:rPr>
                <w:rFonts w:ascii="Times New Roman" w:hAnsi="Times New Roman"/>
              </w:rPr>
            </w:pPr>
            <w:r w:rsidRPr="00297DD9">
              <w:rPr>
                <w:rFonts w:ascii="Times New Roman" w:hAnsi="Times New Roman"/>
              </w:rPr>
              <w:t>РФ 2011</w:t>
            </w:r>
          </w:p>
        </w:tc>
        <w:tc>
          <w:tcPr>
            <w:tcW w:w="3401" w:type="dxa"/>
            <w:tcBorders>
              <w:top w:val="single" w:sz="4" w:space="0" w:color="000000"/>
              <w:left w:val="single" w:sz="4" w:space="0" w:color="000000"/>
              <w:bottom w:val="single" w:sz="4" w:space="0" w:color="000000"/>
            </w:tcBorders>
            <w:vAlign w:val="center"/>
          </w:tcPr>
          <w:p w:rsidR="0086458A" w:rsidRPr="00297DD9" w:rsidRDefault="0086458A" w:rsidP="002F44E9">
            <w:pPr>
              <w:pStyle w:val="ac"/>
              <w:jc w:val="center"/>
              <w:rPr>
                <w:rFonts w:ascii="Times New Roman" w:hAnsi="Times New Roman"/>
              </w:rPr>
            </w:pPr>
            <w:r w:rsidRPr="00297DD9">
              <w:rPr>
                <w:rFonts w:ascii="Times New Roman" w:hAnsi="Times New Roman"/>
              </w:rPr>
              <w:t>24,77</w:t>
            </w:r>
          </w:p>
        </w:tc>
        <w:tc>
          <w:tcPr>
            <w:tcW w:w="2322" w:type="dxa"/>
            <w:tcBorders>
              <w:top w:val="single" w:sz="4" w:space="0" w:color="000000"/>
              <w:left w:val="single" w:sz="4" w:space="0" w:color="000000"/>
              <w:bottom w:val="single" w:sz="4" w:space="0" w:color="000000"/>
            </w:tcBorders>
            <w:vAlign w:val="center"/>
          </w:tcPr>
          <w:p w:rsidR="0086458A" w:rsidRPr="00297DD9" w:rsidRDefault="0086458A" w:rsidP="002F44E9">
            <w:pPr>
              <w:pStyle w:val="ac"/>
              <w:jc w:val="center"/>
              <w:rPr>
                <w:rFonts w:ascii="Times New Roman" w:hAnsi="Times New Roman"/>
              </w:rPr>
            </w:pPr>
            <w:r w:rsidRPr="00297DD9">
              <w:rPr>
                <w:rFonts w:ascii="Times New Roman" w:hAnsi="Times New Roman"/>
              </w:rPr>
              <w:t>63,69</w:t>
            </w:r>
          </w:p>
        </w:tc>
        <w:tc>
          <w:tcPr>
            <w:tcW w:w="2382" w:type="dxa"/>
            <w:tcBorders>
              <w:top w:val="single" w:sz="4" w:space="0" w:color="000000"/>
              <w:left w:val="single" w:sz="4" w:space="0" w:color="000000"/>
              <w:bottom w:val="single" w:sz="4" w:space="0" w:color="000000"/>
              <w:right w:val="single" w:sz="4" w:space="0" w:color="000000"/>
            </w:tcBorders>
            <w:vAlign w:val="center"/>
          </w:tcPr>
          <w:p w:rsidR="0086458A" w:rsidRPr="00297DD9" w:rsidRDefault="0086458A" w:rsidP="002F44E9">
            <w:pPr>
              <w:pStyle w:val="ac"/>
              <w:jc w:val="center"/>
              <w:rPr>
                <w:rFonts w:ascii="Times New Roman" w:hAnsi="Times New Roman"/>
              </w:rPr>
            </w:pPr>
            <w:r w:rsidRPr="00297DD9">
              <w:rPr>
                <w:rFonts w:ascii="Times New Roman" w:hAnsi="Times New Roman"/>
              </w:rPr>
              <w:t>11,54</w:t>
            </w:r>
          </w:p>
        </w:tc>
      </w:tr>
    </w:tbl>
    <w:p w:rsidR="0086458A" w:rsidRPr="00297DD9" w:rsidRDefault="0086458A" w:rsidP="0086458A">
      <w:pPr>
        <w:pStyle w:val="ac"/>
        <w:ind w:firstLine="708"/>
        <w:jc w:val="both"/>
        <w:rPr>
          <w:rFonts w:ascii="Times New Roman" w:hAnsi="Times New Roman"/>
        </w:rPr>
      </w:pPr>
      <w:r w:rsidRPr="00297DD9">
        <w:rPr>
          <w:rFonts w:ascii="Times New Roman" w:hAnsi="Times New Roman"/>
        </w:rPr>
        <w:t xml:space="preserve">  </w:t>
      </w:r>
    </w:p>
    <w:p w:rsidR="0086458A" w:rsidRPr="00297DD9" w:rsidRDefault="0086458A" w:rsidP="0086458A">
      <w:pPr>
        <w:pStyle w:val="ac"/>
        <w:jc w:val="both"/>
        <w:rPr>
          <w:rFonts w:ascii="Times New Roman" w:hAnsi="Times New Roman"/>
        </w:rPr>
      </w:pPr>
    </w:p>
    <w:p w:rsidR="0086458A" w:rsidRPr="00297DD9" w:rsidRDefault="0086458A" w:rsidP="0086458A">
      <w:pPr>
        <w:pStyle w:val="ac"/>
        <w:ind w:firstLine="709"/>
        <w:jc w:val="both"/>
        <w:rPr>
          <w:rFonts w:ascii="Times New Roman" w:hAnsi="Times New Roman"/>
          <w:color w:val="000000"/>
          <w:lang w:val="ru-RU"/>
        </w:rPr>
      </w:pPr>
      <w:r w:rsidRPr="00297DD9">
        <w:rPr>
          <w:rFonts w:ascii="Times New Roman" w:hAnsi="Times New Roman"/>
          <w:color w:val="000000"/>
          <w:lang w:val="ru-RU"/>
        </w:rPr>
        <w:t xml:space="preserve">На протяжении ряда лет остается высоким число случаев профзаболеваний и отравлений, зарегистрированных  на предприятиях с частной  формой  собственности, удельный вес которых в 2012 г. достиг 87,3 % (в 2011 г. – 86,6%). </w:t>
      </w:r>
    </w:p>
    <w:p w:rsidR="0086458A" w:rsidRPr="00297DD9" w:rsidRDefault="0086458A" w:rsidP="0086458A">
      <w:pPr>
        <w:pStyle w:val="ac"/>
        <w:ind w:firstLine="709"/>
        <w:jc w:val="both"/>
        <w:rPr>
          <w:rFonts w:ascii="Times New Roman" w:hAnsi="Times New Roman"/>
          <w:color w:val="000000"/>
          <w:lang w:val="ru-RU"/>
        </w:rPr>
      </w:pPr>
      <w:r w:rsidRPr="00297DD9">
        <w:rPr>
          <w:rFonts w:ascii="Times New Roman" w:hAnsi="Times New Roman"/>
          <w:color w:val="000000"/>
          <w:lang w:val="ru-RU"/>
        </w:rPr>
        <w:lastRenderedPageBreak/>
        <w:t>В структуре нозологических форм профессиональных заболеваний в 2012 г. основную часть составляют заболевания, связанные с физическими нагрузками на опорно-двигательный аппарат и проявляющиеся в виде радикулопатий, нейропатий – 32 случая (в 2011 г. 44 случая).</w:t>
      </w:r>
    </w:p>
    <w:p w:rsidR="0086458A" w:rsidRPr="00297DD9" w:rsidRDefault="0086458A" w:rsidP="0086458A">
      <w:pPr>
        <w:pStyle w:val="ac"/>
        <w:ind w:firstLine="709"/>
        <w:jc w:val="both"/>
        <w:rPr>
          <w:rFonts w:ascii="Times New Roman" w:hAnsi="Times New Roman"/>
          <w:color w:val="000000"/>
          <w:lang w:val="ru-RU"/>
        </w:rPr>
      </w:pPr>
      <w:r w:rsidRPr="00297DD9">
        <w:rPr>
          <w:rFonts w:ascii="Times New Roman" w:hAnsi="Times New Roman"/>
          <w:color w:val="000000"/>
          <w:lang w:val="ru-RU"/>
        </w:rPr>
        <w:t xml:space="preserve">Заболевания, вызванные воздействием физических факторов, преимущественно воздействием вибрации, составили  9 случаев  (в 2011 г. – 5 случаев), воздействием шума - 1 случай. </w:t>
      </w:r>
    </w:p>
    <w:p w:rsidR="0086458A" w:rsidRPr="00297DD9" w:rsidRDefault="0086458A" w:rsidP="0086458A">
      <w:pPr>
        <w:pStyle w:val="ac"/>
        <w:ind w:firstLine="709"/>
        <w:jc w:val="both"/>
        <w:rPr>
          <w:rFonts w:ascii="Times New Roman" w:hAnsi="Times New Roman"/>
          <w:color w:val="000000"/>
          <w:lang w:val="ru-RU"/>
        </w:rPr>
      </w:pPr>
      <w:r w:rsidRPr="00297DD9">
        <w:rPr>
          <w:rFonts w:ascii="Times New Roman" w:hAnsi="Times New Roman"/>
          <w:color w:val="000000"/>
          <w:lang w:val="ru-RU"/>
        </w:rPr>
        <w:t>Удельный вес профессиональных заболеваний дыхательной системы остался на уровне прошлого года и составил 9 случаев (в 2011г. - 7 случаев), из них  заболевания, вызванные действием биологических факторов (микобактерии туберкулеза) – 1 случай (в 2011 г. - 2 случая). Диагноз хронической свинцовой интоксикации как и в 2011 г. подтвержден у 4-х работающих.</w:t>
      </w:r>
    </w:p>
    <w:p w:rsidR="0086458A" w:rsidRPr="00297DD9" w:rsidRDefault="0086458A" w:rsidP="0086458A">
      <w:pPr>
        <w:pStyle w:val="ac"/>
        <w:ind w:firstLine="709"/>
        <w:jc w:val="both"/>
        <w:rPr>
          <w:rFonts w:ascii="Times New Roman" w:hAnsi="Times New Roman"/>
          <w:color w:val="000000"/>
          <w:lang w:val="ru-RU"/>
        </w:rPr>
      </w:pPr>
      <w:r w:rsidRPr="00297DD9">
        <w:rPr>
          <w:rFonts w:ascii="Times New Roman" w:hAnsi="Times New Roman"/>
          <w:color w:val="000000"/>
          <w:lang w:val="ru-RU"/>
        </w:rPr>
        <w:t>Два и более случаев хронических заболеваний зарегистрировано у 4 человек,  что составило 3,6%  (в 2011 г. – 5 случаев  или 8%).</w:t>
      </w:r>
    </w:p>
    <w:p w:rsidR="0086458A" w:rsidRPr="00297DD9" w:rsidRDefault="0086458A" w:rsidP="0086458A">
      <w:pPr>
        <w:pStyle w:val="ac"/>
        <w:ind w:firstLine="709"/>
        <w:jc w:val="both"/>
        <w:rPr>
          <w:rFonts w:ascii="Times New Roman" w:hAnsi="Times New Roman"/>
          <w:color w:val="000000"/>
          <w:lang w:val="ru-RU"/>
        </w:rPr>
      </w:pPr>
      <w:r w:rsidRPr="00297DD9">
        <w:rPr>
          <w:rFonts w:ascii="Times New Roman" w:hAnsi="Times New Roman"/>
          <w:color w:val="000000"/>
          <w:lang w:val="ru-RU"/>
        </w:rPr>
        <w:t>Удельный вес инвалидов  составил 63,6% (35 случаев), что ниже уровня 2011 г в  1,3 раза (47 случаев или 78,3%). Инвалидность по 1 группе, как и в 2011 г.  отсутствует. Инвалидность  2-й  группы – 1 случай, 3-й  группы– 34 случая.</w:t>
      </w:r>
    </w:p>
    <w:p w:rsidR="0086458A" w:rsidRPr="00297DD9" w:rsidRDefault="0086458A" w:rsidP="0086458A">
      <w:pPr>
        <w:pStyle w:val="ac"/>
        <w:ind w:firstLine="709"/>
        <w:jc w:val="both"/>
        <w:rPr>
          <w:rFonts w:ascii="Times New Roman" w:hAnsi="Times New Roman"/>
          <w:lang w:val="ru-RU"/>
        </w:rPr>
      </w:pPr>
      <w:r w:rsidRPr="00297DD9">
        <w:rPr>
          <w:rFonts w:ascii="Times New Roman" w:hAnsi="Times New Roman"/>
          <w:lang w:val="ru-RU"/>
        </w:rPr>
        <w:t>В 2012 г. было зарегистрировано 43,6 % профзаболеваний  от общего числа  случаев  с  утратой  трудоспособности в объеме 40-60%.</w:t>
      </w:r>
    </w:p>
    <w:p w:rsidR="0086458A" w:rsidRPr="00297DD9" w:rsidRDefault="0086458A" w:rsidP="0086458A">
      <w:pPr>
        <w:pStyle w:val="ac"/>
        <w:ind w:firstLine="709"/>
        <w:jc w:val="both"/>
        <w:rPr>
          <w:rFonts w:ascii="Times New Roman" w:hAnsi="Times New Roman"/>
          <w:lang w:val="ru-RU"/>
        </w:rPr>
      </w:pPr>
      <w:r w:rsidRPr="00297DD9">
        <w:rPr>
          <w:rFonts w:ascii="Times New Roman" w:hAnsi="Times New Roman"/>
          <w:lang w:val="ru-RU"/>
        </w:rPr>
        <w:t xml:space="preserve">Среди заболевших, подавляющее большинство имеет длительный профессиональный маршрут в контакте с вредным производственным фактором - 15-25 и более лет, послужившим причиной заболевания. </w:t>
      </w:r>
    </w:p>
    <w:p w:rsidR="0086458A" w:rsidRPr="00297DD9" w:rsidRDefault="0086458A" w:rsidP="0086458A">
      <w:pPr>
        <w:pStyle w:val="ac"/>
        <w:ind w:firstLine="709"/>
        <w:jc w:val="both"/>
        <w:rPr>
          <w:rFonts w:ascii="Times New Roman" w:hAnsi="Times New Roman"/>
          <w:color w:val="000000"/>
          <w:lang w:val="ru-RU"/>
        </w:rPr>
      </w:pPr>
      <w:r w:rsidRPr="00297DD9">
        <w:rPr>
          <w:rFonts w:ascii="Times New Roman" w:hAnsi="Times New Roman"/>
          <w:color w:val="000000"/>
          <w:lang w:val="ru-RU"/>
        </w:rPr>
        <w:t xml:space="preserve">По сравнению с прошлым годом отмечается снижение уровня профзаболеваемости среди женщин с 26,6% (16 случаев) до 20% в 2012 г. (11 случаев). </w:t>
      </w:r>
    </w:p>
    <w:p w:rsidR="0086458A" w:rsidRPr="00297DD9" w:rsidRDefault="0086458A" w:rsidP="0086458A">
      <w:pPr>
        <w:pStyle w:val="ac"/>
        <w:ind w:firstLine="709"/>
        <w:jc w:val="both"/>
        <w:rPr>
          <w:rFonts w:ascii="Times New Roman" w:hAnsi="Times New Roman"/>
          <w:color w:val="000000"/>
          <w:lang w:val="ru-RU"/>
        </w:rPr>
      </w:pPr>
      <w:r w:rsidRPr="00297DD9">
        <w:rPr>
          <w:rFonts w:ascii="Times New Roman" w:hAnsi="Times New Roman"/>
          <w:lang w:val="ru-RU"/>
        </w:rPr>
        <w:t>Основными обстоятельствами и</w:t>
      </w:r>
      <w:r w:rsidRPr="00297DD9">
        <w:rPr>
          <w:rFonts w:ascii="Times New Roman" w:hAnsi="Times New Roman"/>
          <w:color w:val="000000"/>
          <w:lang w:val="ru-RU"/>
        </w:rPr>
        <w:t xml:space="preserve"> условиями возникновения хронических профзаболеваний послужило безответственное отношение работодателей к мероприятиям по организации оптимальных условий труда на рабочих местах, что выражается в  нежелании менять штатное расписание из-за изменения наименования должностей и профессий; </w:t>
      </w:r>
      <w:r w:rsidRPr="00297DD9">
        <w:rPr>
          <w:rFonts w:ascii="Times New Roman" w:hAnsi="Times New Roman"/>
          <w:lang w:val="ru-RU"/>
        </w:rPr>
        <w:t>у работников отсутствует мотивация к сохранению и укреплению собственного здоровья, ведению здорового образа жизни</w:t>
      </w:r>
      <w:r w:rsidRPr="00297DD9">
        <w:rPr>
          <w:rFonts w:ascii="Times New Roman" w:hAnsi="Times New Roman"/>
          <w:color w:val="000000"/>
          <w:lang w:val="ru-RU"/>
        </w:rPr>
        <w:t>, на многих предприятиях не осуществляется производственный контроль  за состоянием условий труда.</w:t>
      </w:r>
    </w:p>
    <w:p w:rsidR="0086458A" w:rsidRPr="00297DD9" w:rsidRDefault="0086458A" w:rsidP="0086458A">
      <w:pPr>
        <w:pStyle w:val="ac"/>
        <w:ind w:firstLine="709"/>
        <w:jc w:val="both"/>
        <w:rPr>
          <w:rFonts w:ascii="Times New Roman" w:hAnsi="Times New Roman"/>
          <w:color w:val="000000"/>
          <w:lang w:val="ru-RU"/>
        </w:rPr>
      </w:pPr>
      <w:r w:rsidRPr="00297DD9">
        <w:rPr>
          <w:rFonts w:ascii="Times New Roman" w:hAnsi="Times New Roman"/>
          <w:color w:val="000000"/>
          <w:lang w:val="ru-RU"/>
        </w:rPr>
        <w:t>Проводимая работа по аттестации рабочих мест не влечёт за собой желаемый результат, т.к. нередко работы производятся формально, с нарушением или не в соответствии с требованиями методических документов. Итоговые данные проведённой аттестации зачастую не соответствуют действительности; неудовлетворительное обеспечение работников средствами индивидуальной защиты, специальной одеждой, специальной обувью и отсутствие контроля  за их применением.</w:t>
      </w:r>
    </w:p>
    <w:p w:rsidR="0086458A" w:rsidRPr="00297DD9" w:rsidRDefault="0086458A" w:rsidP="0086458A">
      <w:pPr>
        <w:pStyle w:val="ac"/>
        <w:ind w:firstLine="708"/>
        <w:rPr>
          <w:rFonts w:ascii="Times New Roman" w:hAnsi="Times New Roman"/>
          <w:lang w:val="ru-RU"/>
        </w:rPr>
      </w:pPr>
      <w:r w:rsidRPr="00297DD9">
        <w:rPr>
          <w:rFonts w:ascii="Times New Roman" w:hAnsi="Times New Roman"/>
          <w:lang w:val="ru-RU"/>
        </w:rPr>
        <w:t xml:space="preserve">Несмотря  на  реконструкцию  и  оснащение  современным  оборудованием  ряда производств, на многих предприятиях  основные производственные фонды  характеризуются запредельным износом, используются устаревшие технологии и оборудование. Размещение вновь создаваемых производств на арендуемых площадях не влечет улучшение условий труда, т. к. работодатель не стремится вкладывать свои средства в арендуемую собственность. </w:t>
      </w:r>
    </w:p>
    <w:p w:rsidR="0086458A" w:rsidRPr="00297DD9" w:rsidRDefault="0086458A" w:rsidP="0086458A">
      <w:pPr>
        <w:pStyle w:val="ac"/>
        <w:ind w:firstLine="708"/>
        <w:jc w:val="both"/>
        <w:rPr>
          <w:rFonts w:ascii="Times New Roman" w:hAnsi="Times New Roman"/>
          <w:lang w:val="ru-RU"/>
        </w:rPr>
      </w:pPr>
      <w:r w:rsidRPr="00297DD9">
        <w:rPr>
          <w:rFonts w:ascii="Times New Roman" w:hAnsi="Times New Roman"/>
          <w:lang w:val="ru-RU"/>
        </w:rPr>
        <w:t xml:space="preserve">Следует отметить, что в результате нарушения  стройной  системы медицинского  обеспечения  работающих  на производстве, в период реформирования первичного звена медицинской помощи, сопровождающееся сокращением медико-санитарных частей, здравпунктов и цеховой терапевтической службы, передачей  их  функций  территориальным  лечебно-профилактическим  учреждениям,  привело  к  свертыванию  профилактической  деятельности  на предприятиях, неполному охвату работников вредных профессий периодическими медицинскими осмотрами и значительному ухудшению их качества.   </w:t>
      </w:r>
    </w:p>
    <w:p w:rsidR="0086458A" w:rsidRPr="00297DD9" w:rsidRDefault="0086458A" w:rsidP="0086458A">
      <w:pPr>
        <w:pStyle w:val="ac"/>
        <w:ind w:firstLine="708"/>
        <w:jc w:val="both"/>
        <w:rPr>
          <w:rFonts w:ascii="Times New Roman" w:hAnsi="Times New Roman"/>
          <w:lang w:val="ru-RU"/>
        </w:rPr>
      </w:pPr>
      <w:r w:rsidRPr="00297DD9">
        <w:rPr>
          <w:rFonts w:ascii="Times New Roman" w:hAnsi="Times New Roman"/>
          <w:lang w:val="ru-RU"/>
        </w:rPr>
        <w:lastRenderedPageBreak/>
        <w:t xml:space="preserve">Профессиональные  заболевания  выявляются  в большинстве  своем лишь по    обращаемости на поздних стадиях развития профзаболевания и тогда, когда появляется ограничение трудоспособности и требуется возмещение ущерба, нанесенного здоровью. </w:t>
      </w:r>
    </w:p>
    <w:p w:rsidR="0086458A" w:rsidRPr="00297DD9" w:rsidRDefault="0086458A" w:rsidP="0086458A">
      <w:pPr>
        <w:pStyle w:val="ac"/>
        <w:ind w:firstLine="708"/>
        <w:jc w:val="both"/>
        <w:rPr>
          <w:rFonts w:ascii="Times New Roman" w:hAnsi="Times New Roman"/>
          <w:color w:val="000000"/>
          <w:lang w:val="ru-RU"/>
        </w:rPr>
      </w:pPr>
      <w:r w:rsidRPr="00297DD9">
        <w:rPr>
          <w:rFonts w:ascii="Times New Roman" w:hAnsi="Times New Roman"/>
          <w:color w:val="000000"/>
          <w:lang w:val="ru-RU"/>
        </w:rPr>
        <w:t>Так в 75% случаях профессиональные заболевания установлены в результате самообращаемости  работающих, - в 25% случаев выявлено в ходе проведения медицинских  и профессиональных осмотров.</w:t>
      </w:r>
    </w:p>
    <w:p w:rsidR="0086458A" w:rsidRPr="00297DD9" w:rsidRDefault="0086458A" w:rsidP="0086458A">
      <w:pPr>
        <w:pStyle w:val="ac"/>
        <w:ind w:firstLine="709"/>
        <w:jc w:val="both"/>
        <w:rPr>
          <w:rFonts w:ascii="Times New Roman" w:hAnsi="Times New Roman"/>
          <w:color w:val="000000"/>
          <w:lang w:val="ru-RU"/>
        </w:rPr>
      </w:pPr>
      <w:r w:rsidRPr="00297DD9">
        <w:rPr>
          <w:rFonts w:ascii="Times New Roman" w:hAnsi="Times New Roman"/>
          <w:lang w:val="ru-RU"/>
        </w:rPr>
        <w:t>В Курской области в 2012 г. из всех выявленных профессиональных заболеваний  на долю женщин приходилось  –  20%, из  них 45%  случаев  профзаболеваний  привели  к  утрате  трудоспособности.</w:t>
      </w:r>
      <w:r w:rsidRPr="00297DD9">
        <w:rPr>
          <w:rFonts w:ascii="Times New Roman" w:hAnsi="Times New Roman"/>
          <w:color w:val="000000"/>
          <w:lang w:val="ru-RU"/>
        </w:rPr>
        <w:t xml:space="preserve">  При  этом,  среди  женщин установлена  3-я группа.</w:t>
      </w:r>
    </w:p>
    <w:p w:rsidR="0086458A" w:rsidRPr="00297DD9" w:rsidRDefault="0086458A" w:rsidP="0086458A">
      <w:pPr>
        <w:pStyle w:val="ac"/>
        <w:ind w:firstLine="709"/>
        <w:jc w:val="both"/>
        <w:rPr>
          <w:rFonts w:ascii="Times New Roman" w:hAnsi="Times New Roman"/>
          <w:color w:val="000000"/>
          <w:lang w:val="ru-RU"/>
        </w:rPr>
      </w:pPr>
      <w:r w:rsidRPr="00297DD9">
        <w:rPr>
          <w:rFonts w:ascii="Times New Roman" w:hAnsi="Times New Roman"/>
          <w:color w:val="000000"/>
          <w:lang w:val="ru-RU"/>
        </w:rPr>
        <w:t>В  2012 г. наибольший удельный вес  профзаболеваний у женщин в разрезе видов экономической деятельности был зарегистрирован на предприятиях сельского хозяйства – 6 случаев в профессии доярки, на предприятиях промышленности - 3,  в здравоохранении – 2 случая.</w:t>
      </w:r>
    </w:p>
    <w:p w:rsidR="0086458A" w:rsidRPr="00297DD9" w:rsidRDefault="0086458A" w:rsidP="0086458A">
      <w:pPr>
        <w:pStyle w:val="ac"/>
        <w:ind w:firstLine="709"/>
        <w:jc w:val="both"/>
        <w:rPr>
          <w:rFonts w:ascii="Times New Roman" w:hAnsi="Times New Roman"/>
          <w:color w:val="000000"/>
          <w:lang w:val="ru-RU"/>
        </w:rPr>
      </w:pPr>
      <w:r w:rsidRPr="00297DD9">
        <w:rPr>
          <w:rFonts w:ascii="Times New Roman" w:hAnsi="Times New Roman"/>
          <w:color w:val="000000"/>
          <w:lang w:val="ru-RU"/>
        </w:rPr>
        <w:t xml:space="preserve">Структура нозологических форм профессиональных заболеваний  у женщин  представлена заболеваниями: </w:t>
      </w:r>
    </w:p>
    <w:p w:rsidR="0086458A" w:rsidRPr="00297DD9" w:rsidRDefault="0086458A" w:rsidP="0086458A">
      <w:pPr>
        <w:pStyle w:val="ac"/>
        <w:ind w:firstLine="709"/>
        <w:jc w:val="both"/>
        <w:rPr>
          <w:rFonts w:ascii="Times New Roman" w:hAnsi="Times New Roman"/>
          <w:color w:val="000000"/>
          <w:lang w:val="ru-RU"/>
        </w:rPr>
      </w:pPr>
      <w:r w:rsidRPr="00297DD9">
        <w:rPr>
          <w:rFonts w:ascii="Times New Roman" w:hAnsi="Times New Roman"/>
          <w:color w:val="000000"/>
          <w:lang w:val="ru-RU"/>
        </w:rPr>
        <w:t xml:space="preserve">• от воздействия физических перегрузок отдельных органов и систем, преимущественно опорно-двигательного аппарата – 7 случаев (полинейропатий, периартрозы,  пояснично-крестцовая  радикулопатия);  </w:t>
      </w:r>
    </w:p>
    <w:p w:rsidR="0086458A" w:rsidRPr="00297DD9" w:rsidRDefault="0086458A" w:rsidP="0086458A">
      <w:pPr>
        <w:pStyle w:val="ac"/>
        <w:ind w:firstLine="709"/>
        <w:jc w:val="both"/>
        <w:rPr>
          <w:rFonts w:ascii="Times New Roman" w:hAnsi="Times New Roman"/>
          <w:color w:val="000000"/>
          <w:lang w:val="ru-RU"/>
        </w:rPr>
      </w:pPr>
      <w:r w:rsidRPr="00297DD9">
        <w:rPr>
          <w:rFonts w:ascii="Times New Roman" w:hAnsi="Times New Roman"/>
          <w:color w:val="000000"/>
          <w:lang w:val="ru-RU"/>
        </w:rPr>
        <w:t>• от воздействия биологических факторов – 1 случай (туберкулез органов дыхания);</w:t>
      </w:r>
    </w:p>
    <w:p w:rsidR="0086458A" w:rsidRPr="00297DD9" w:rsidRDefault="0086458A" w:rsidP="0086458A">
      <w:pPr>
        <w:pStyle w:val="ac"/>
        <w:ind w:firstLine="708"/>
        <w:rPr>
          <w:rFonts w:ascii="Times New Roman" w:hAnsi="Times New Roman"/>
          <w:lang w:val="ru-RU"/>
        </w:rPr>
      </w:pPr>
      <w:r w:rsidRPr="00297DD9">
        <w:rPr>
          <w:rFonts w:ascii="Times New Roman" w:hAnsi="Times New Roman"/>
          <w:color w:val="000000"/>
          <w:lang w:val="ru-RU"/>
        </w:rPr>
        <w:t>• от воздействия химических факторов производственной среды –3 случая (профессиональная  бронхиальная  астма).</w:t>
      </w:r>
    </w:p>
    <w:p w:rsidR="0086458A" w:rsidRPr="00297DD9" w:rsidRDefault="0086458A" w:rsidP="0086458A">
      <w:pPr>
        <w:pStyle w:val="ac"/>
        <w:jc w:val="both"/>
        <w:rPr>
          <w:rFonts w:ascii="Times New Roman" w:hAnsi="Times New Roman"/>
          <w:color w:val="FF0000"/>
          <w:lang w:val="ru-RU"/>
        </w:rPr>
      </w:pPr>
    </w:p>
    <w:p w:rsidR="0086458A" w:rsidRPr="00297DD9" w:rsidRDefault="0086458A" w:rsidP="0086458A">
      <w:pPr>
        <w:pStyle w:val="Style8"/>
        <w:ind w:firstLine="708"/>
        <w:jc w:val="both"/>
        <w:rPr>
          <w:color w:val="000000"/>
        </w:rPr>
      </w:pPr>
      <w:r w:rsidRPr="00297DD9">
        <w:rPr>
          <w:color w:val="000000"/>
        </w:rPr>
        <w:t xml:space="preserve">Основными проблемами неудовлетворительных условий труда и высокой профессиональной заболеваемости на территории области остаются:  </w:t>
      </w:r>
    </w:p>
    <w:p w:rsidR="0086458A" w:rsidRPr="00297DD9" w:rsidRDefault="0086458A" w:rsidP="0086458A">
      <w:pPr>
        <w:pStyle w:val="Style8"/>
        <w:jc w:val="both"/>
      </w:pPr>
      <w:r w:rsidRPr="00297DD9">
        <w:t xml:space="preserve">•  невысокие темпы модернизации предприятий;  </w:t>
      </w:r>
    </w:p>
    <w:p w:rsidR="0086458A" w:rsidRPr="00297DD9" w:rsidRDefault="0086458A" w:rsidP="0086458A">
      <w:pPr>
        <w:pStyle w:val="Style8"/>
        <w:jc w:val="both"/>
      </w:pPr>
      <w:r w:rsidRPr="00297DD9">
        <w:t xml:space="preserve">•  существенное сокращение работ по реконструкции и  техническому перевооружению, созданию и закупке новых современных безопасных производственных технологий и техники; </w:t>
      </w:r>
    </w:p>
    <w:p w:rsidR="0086458A" w:rsidRPr="00297DD9" w:rsidRDefault="0086458A" w:rsidP="0086458A">
      <w:pPr>
        <w:pStyle w:val="Style8"/>
        <w:jc w:val="both"/>
      </w:pPr>
      <w:r w:rsidRPr="00297DD9">
        <w:t xml:space="preserve">•  прекращение финансирования разработок по созданию новой техники, технологий, технологического обновления на этой основе производств;  </w:t>
      </w:r>
    </w:p>
    <w:p w:rsidR="0086458A" w:rsidRPr="00297DD9" w:rsidRDefault="0086458A" w:rsidP="0086458A">
      <w:pPr>
        <w:pStyle w:val="Style8"/>
        <w:jc w:val="both"/>
      </w:pPr>
      <w:r w:rsidRPr="00297DD9">
        <w:t xml:space="preserve">•  сокращение  объёмов  капитального  и  профилактического  ремонта  промышленных зданий, сооружений и оборудования; </w:t>
      </w:r>
    </w:p>
    <w:p w:rsidR="0086458A" w:rsidRPr="00297DD9" w:rsidRDefault="0086458A" w:rsidP="0086458A">
      <w:pPr>
        <w:pStyle w:val="Style8"/>
        <w:jc w:val="both"/>
      </w:pPr>
      <w:r w:rsidRPr="00297DD9">
        <w:t xml:space="preserve">•  низкая  квалификация  административно-технических  руководителей  производства; </w:t>
      </w:r>
    </w:p>
    <w:p w:rsidR="0086458A" w:rsidRPr="00297DD9" w:rsidRDefault="0086458A" w:rsidP="0086458A">
      <w:pPr>
        <w:pStyle w:val="Style8"/>
        <w:jc w:val="both"/>
      </w:pPr>
      <w:r w:rsidRPr="00297DD9">
        <w:t xml:space="preserve">•  снижение ответственности работодателей и руководителей производств за состояние  условий  и  охраны  труда,  ослабление  внимания  к  безопасности  производства работ; </w:t>
      </w:r>
    </w:p>
    <w:p w:rsidR="0086458A" w:rsidRPr="00297DD9" w:rsidRDefault="0086458A" w:rsidP="0086458A">
      <w:pPr>
        <w:pStyle w:val="Style8"/>
        <w:jc w:val="both"/>
      </w:pPr>
      <w:r w:rsidRPr="00297DD9">
        <w:t xml:space="preserve">•  недостаточный  уровень  обучения  и  контроля  навыков  и  знаний  по  охране труда; </w:t>
      </w:r>
    </w:p>
    <w:p w:rsidR="0086458A" w:rsidRPr="00297DD9" w:rsidRDefault="0086458A" w:rsidP="0086458A">
      <w:pPr>
        <w:pStyle w:val="Style8"/>
        <w:jc w:val="both"/>
      </w:pPr>
      <w:r w:rsidRPr="00297DD9">
        <w:t xml:space="preserve">•  ослабление производственной и технологической дисциплины; </w:t>
      </w:r>
    </w:p>
    <w:p w:rsidR="0086458A" w:rsidRPr="00297DD9" w:rsidRDefault="0086458A" w:rsidP="0086458A">
      <w:pPr>
        <w:pStyle w:val="Style8"/>
        <w:jc w:val="both"/>
      </w:pPr>
      <w:r w:rsidRPr="00297DD9">
        <w:t xml:space="preserve">•  снижение контроля за техникой безопасности на производстве вследствие сокращения служб охраны труда на предприятиях. </w:t>
      </w:r>
    </w:p>
    <w:p w:rsidR="00DA31A4" w:rsidRPr="00DA31A4" w:rsidRDefault="00DA31A4" w:rsidP="00DA31A4">
      <w:pPr>
        <w:pStyle w:val="ac"/>
        <w:ind w:firstLine="708"/>
        <w:jc w:val="both"/>
        <w:rPr>
          <w:rFonts w:ascii="Times New Roman" w:hAnsi="Times New Roman"/>
          <w:lang w:val="ru-RU"/>
        </w:rPr>
      </w:pPr>
      <w:r w:rsidRPr="00DA31A4">
        <w:rPr>
          <w:rFonts w:ascii="Times New Roman" w:hAnsi="Times New Roman"/>
          <w:lang w:val="ru-RU"/>
        </w:rPr>
        <w:t xml:space="preserve">С целью решения данных проблем, в работе Управления определены приоритетные направления деятельности, такие как: осуществление социально-гигиенического мониторинга условий труда работающего населения, определение причинно-следственных связей уровня здоровья и воздействия неблагоприятных факторов рабочей среды и трудового процесса, разработка программ по профилактике профессиональных и профессионально-обусловленных заболеваний, внедрение системы управления профессиональными рисками, обеспечение организации и проведение медико-профилактических мероприятий для работающего населения. </w:t>
      </w:r>
    </w:p>
    <w:p w:rsidR="00DA31A4" w:rsidRPr="00DA31A4" w:rsidRDefault="00DA31A4" w:rsidP="00DA31A4">
      <w:pPr>
        <w:pStyle w:val="ac"/>
        <w:ind w:firstLine="708"/>
        <w:jc w:val="both"/>
        <w:rPr>
          <w:rFonts w:ascii="Times New Roman" w:hAnsi="Times New Roman"/>
          <w:lang w:val="ru-RU"/>
        </w:rPr>
      </w:pPr>
      <w:r w:rsidRPr="00DA31A4">
        <w:rPr>
          <w:rFonts w:ascii="Times New Roman" w:eastAsia="Times New Roman" w:hAnsi="Times New Roman"/>
          <w:lang w:val="ru-RU"/>
        </w:rPr>
        <w:t>Одним из результатов деятельности по снижению профессиональных рисков работников организаций,  улучшению условий труда, стала областная целевая программа "Улучшение условий и охраны труда в Курской области на 2012</w:t>
      </w:r>
      <w:r w:rsidRPr="00DA31A4">
        <w:rPr>
          <w:rFonts w:ascii="Times New Roman" w:eastAsia="Times New Roman" w:hAnsi="Times New Roman"/>
        </w:rPr>
        <w:t> </w:t>
      </w:r>
      <w:r w:rsidRPr="00DA31A4">
        <w:rPr>
          <w:rFonts w:ascii="Times New Roman" w:eastAsia="Times New Roman" w:hAnsi="Times New Roman"/>
          <w:lang w:val="ru-RU"/>
        </w:rPr>
        <w:t>-</w:t>
      </w:r>
      <w:r w:rsidRPr="00DA31A4">
        <w:rPr>
          <w:rFonts w:ascii="Times New Roman" w:eastAsia="Times New Roman" w:hAnsi="Times New Roman"/>
        </w:rPr>
        <w:t> </w:t>
      </w:r>
      <w:r w:rsidRPr="00DA31A4">
        <w:rPr>
          <w:rFonts w:ascii="Times New Roman" w:eastAsia="Times New Roman" w:hAnsi="Times New Roman"/>
          <w:lang w:val="ru-RU"/>
        </w:rPr>
        <w:t xml:space="preserve">2015 годы", утвержденная  </w:t>
      </w:r>
      <w:r w:rsidRPr="00DA31A4">
        <w:rPr>
          <w:rFonts w:ascii="Times New Roman" w:hAnsi="Times New Roman"/>
          <w:lang w:val="ru-RU"/>
        </w:rPr>
        <w:t>Постановлением Администрации Курской области от 17 августа 2012</w:t>
      </w:r>
      <w:r w:rsidRPr="00DA31A4">
        <w:rPr>
          <w:rFonts w:ascii="Times New Roman" w:hAnsi="Times New Roman"/>
        </w:rPr>
        <w:t> </w:t>
      </w:r>
      <w:r w:rsidRPr="00DA31A4">
        <w:rPr>
          <w:rFonts w:ascii="Times New Roman" w:hAnsi="Times New Roman"/>
          <w:lang w:val="ru-RU"/>
        </w:rPr>
        <w:t xml:space="preserve">г. </w:t>
      </w:r>
      <w:r w:rsidRPr="00DA31A4">
        <w:rPr>
          <w:rFonts w:ascii="Times New Roman" w:hAnsi="Times New Roman"/>
        </w:rPr>
        <w:t>N </w:t>
      </w:r>
      <w:r w:rsidRPr="00DA31A4">
        <w:rPr>
          <w:rFonts w:ascii="Times New Roman" w:hAnsi="Times New Roman"/>
          <w:lang w:val="ru-RU"/>
        </w:rPr>
        <w:t>722-па.</w:t>
      </w:r>
    </w:p>
    <w:p w:rsidR="00DA31A4" w:rsidRPr="00DA31A4" w:rsidRDefault="00DA31A4" w:rsidP="00DA31A4">
      <w:pPr>
        <w:pStyle w:val="ac"/>
        <w:ind w:firstLine="708"/>
        <w:jc w:val="both"/>
        <w:rPr>
          <w:rFonts w:ascii="Times New Roman" w:eastAsia="Times New Roman" w:hAnsi="Times New Roman"/>
          <w:lang w:val="ru-RU"/>
        </w:rPr>
      </w:pPr>
      <w:r w:rsidRPr="00DA31A4">
        <w:rPr>
          <w:rFonts w:ascii="Times New Roman" w:eastAsia="Times New Roman" w:hAnsi="Times New Roman"/>
          <w:lang w:val="ru-RU"/>
        </w:rPr>
        <w:lastRenderedPageBreak/>
        <w:t xml:space="preserve">В перечень основных задач программы по предложению Управления Роспотребнадзора по Курской области включены: внедрение механизмов управления профессиональными рисками в системы управления охраной труда в организациях, расположенных на территории Курской области; совершенствование нормативной правовой базы Курской области в области охраны труда; непрерывная подготовка работников по охране труда на основе современных технологий обучения; информационное обеспечение и пропаганда охраны труда; совершенствование лечебно-профилактического обслуживания работающего населения Курской области. </w:t>
      </w:r>
    </w:p>
    <w:p w:rsidR="00DA31A4" w:rsidRPr="00DA31A4" w:rsidRDefault="00DA31A4" w:rsidP="00DA31A4">
      <w:pPr>
        <w:pStyle w:val="ac"/>
        <w:ind w:firstLine="708"/>
        <w:jc w:val="both"/>
        <w:rPr>
          <w:rFonts w:ascii="Times New Roman" w:eastAsia="Times New Roman" w:hAnsi="Times New Roman"/>
          <w:lang w:val="ru-RU"/>
        </w:rPr>
      </w:pPr>
      <w:r w:rsidRPr="00DA31A4">
        <w:rPr>
          <w:rFonts w:ascii="Times New Roman" w:eastAsia="Times New Roman" w:hAnsi="Times New Roman"/>
          <w:lang w:val="ru-RU"/>
        </w:rPr>
        <w:t>Результатом улучшения санитарно-эпидемиологической обстановки на территории Курской области можно считать выполнение запланированных значений индикативных показателей: численность лиц с установленным в текущем году профессиональным заболеванием до 1,1 на 10 тыс. работающих; удельный вес работников, занятых в условиях, не отвечающих санитарно-гигиеническим нормам, к общей численности занятых в экономике Курской области до 30,2%.</w:t>
      </w:r>
    </w:p>
    <w:p w:rsidR="00DA31A4" w:rsidRPr="00DA31A4" w:rsidRDefault="00DA31A4" w:rsidP="00DA31A4">
      <w:pPr>
        <w:rPr>
          <w:sz w:val="24"/>
          <w:szCs w:val="24"/>
        </w:rPr>
      </w:pPr>
      <w:r w:rsidRPr="00DA31A4">
        <w:rPr>
          <w:rFonts w:eastAsia="Times New Roman"/>
          <w:sz w:val="24"/>
          <w:szCs w:val="24"/>
        </w:rPr>
        <w:t>Кроме того, с целью снижения профессиональных рисков работников организаций, расположенных на территории области, областной целевой программой «Улучшение условий и охраны труда в Курской области на 2012-2015 годы» предусмотрено обеспечение предупредительных мер по сокращению профессиональных заболеваний работников, проведение ежегодного анализа состояния условий труда, причин возникновения профессиональной заболеваемости, обеспечение организации и проведения профилактических предварительных и периодических медицинских осмотров работников, с финансированием 25700,0 тыс. рублей.</w:t>
      </w:r>
    </w:p>
    <w:p w:rsidR="00DA31A4" w:rsidRDefault="00DA31A4">
      <w:pPr>
        <w:spacing w:after="200" w:line="276" w:lineRule="auto"/>
        <w:jc w:val="left"/>
        <w:rPr>
          <w:rFonts w:eastAsiaTheme="minorHAnsi" w:cs="TimesNewRoman"/>
          <w:b/>
          <w:kern w:val="24"/>
          <w:sz w:val="24"/>
          <w:szCs w:val="24"/>
          <w:lang w:bidi="en-US"/>
        </w:rPr>
      </w:pPr>
    </w:p>
    <w:p w:rsidR="0086458A" w:rsidRPr="00767901" w:rsidRDefault="0086458A" w:rsidP="0086458A">
      <w:pPr>
        <w:pStyle w:val="ac"/>
        <w:jc w:val="center"/>
        <w:rPr>
          <w:rFonts w:ascii="Times New Roman" w:hAnsi="Times New Roman"/>
          <w:b/>
          <w:lang w:val="ru-RU"/>
        </w:rPr>
      </w:pPr>
      <w:r w:rsidRPr="00767901">
        <w:rPr>
          <w:rFonts w:ascii="Times New Roman" w:hAnsi="Times New Roman"/>
          <w:b/>
          <w:lang w:val="ru-RU"/>
        </w:rPr>
        <w:t xml:space="preserve">Обеспечение санитарно-эпидемиологической безопасности  </w:t>
      </w:r>
    </w:p>
    <w:p w:rsidR="0086458A" w:rsidRPr="00767901" w:rsidRDefault="0086458A" w:rsidP="0086458A">
      <w:pPr>
        <w:pStyle w:val="ac"/>
        <w:jc w:val="center"/>
        <w:rPr>
          <w:rFonts w:ascii="Times New Roman" w:hAnsi="Times New Roman"/>
          <w:b/>
          <w:lang w:val="ru-RU"/>
        </w:rPr>
      </w:pPr>
      <w:r w:rsidRPr="00767901">
        <w:rPr>
          <w:rFonts w:ascii="Times New Roman" w:hAnsi="Times New Roman"/>
          <w:b/>
          <w:lang w:val="ru-RU"/>
        </w:rPr>
        <w:t>на объектах транспорта и транспортной инфраструктуры.</w:t>
      </w:r>
    </w:p>
    <w:p w:rsidR="0086458A" w:rsidRPr="00767901" w:rsidRDefault="0086458A" w:rsidP="0086458A">
      <w:pPr>
        <w:pStyle w:val="ac"/>
        <w:jc w:val="center"/>
        <w:rPr>
          <w:rFonts w:ascii="Times New Roman" w:hAnsi="Times New Roman"/>
          <w:b/>
          <w:lang w:val="ru-RU"/>
        </w:rPr>
      </w:pPr>
    </w:p>
    <w:p w:rsidR="0086458A" w:rsidRPr="00767901" w:rsidRDefault="0086458A" w:rsidP="0086458A">
      <w:pPr>
        <w:pStyle w:val="ac"/>
        <w:ind w:firstLine="709"/>
        <w:jc w:val="both"/>
        <w:rPr>
          <w:rFonts w:ascii="Times New Roman" w:hAnsi="Times New Roman"/>
          <w:lang w:val="ru-RU"/>
        </w:rPr>
      </w:pPr>
      <w:r w:rsidRPr="00767901">
        <w:rPr>
          <w:rFonts w:ascii="Times New Roman" w:hAnsi="Times New Roman"/>
          <w:lang w:val="ru-RU"/>
        </w:rPr>
        <w:t xml:space="preserve">Курская область является одним из важнейших транспортных узлов России. Через территорию области проходят железнодорожные магистрали Москва - Харьков, Воронеж - Киев и другие. На территории области имеется три крупных желенодорожных узла: Курск, Льгов, Касторное и 65 станций. По данным Территориального органа Федеральной службы государственной статистики Курской области по густоте железнодорожных путей область занимает 4 место в Российской Федерации. </w:t>
      </w:r>
    </w:p>
    <w:p w:rsidR="0086458A" w:rsidRPr="00767901" w:rsidRDefault="0086458A" w:rsidP="0086458A">
      <w:pPr>
        <w:pStyle w:val="ac"/>
        <w:ind w:firstLine="709"/>
        <w:jc w:val="both"/>
        <w:rPr>
          <w:rFonts w:ascii="Times New Roman" w:hAnsi="Times New Roman"/>
          <w:lang w:val="ru-RU"/>
        </w:rPr>
      </w:pPr>
      <w:r w:rsidRPr="00767901">
        <w:rPr>
          <w:rFonts w:ascii="Times New Roman" w:hAnsi="Times New Roman"/>
          <w:lang w:val="ru-RU"/>
        </w:rPr>
        <w:t xml:space="preserve"> Разветвленная сеть автомобильных дорог соединяет все районы и города области с областным центром автомобильными дорогами с твердым покрытием.</w:t>
      </w:r>
    </w:p>
    <w:p w:rsidR="0086458A" w:rsidRPr="00767901" w:rsidRDefault="0086458A" w:rsidP="0086458A">
      <w:pPr>
        <w:pStyle w:val="ac"/>
        <w:ind w:firstLine="709"/>
        <w:jc w:val="both"/>
        <w:rPr>
          <w:rFonts w:ascii="Times New Roman" w:hAnsi="Times New Roman"/>
          <w:lang w:val="ru-RU"/>
        </w:rPr>
      </w:pPr>
      <w:r w:rsidRPr="00767901">
        <w:rPr>
          <w:rFonts w:ascii="Times New Roman" w:hAnsi="Times New Roman"/>
          <w:lang w:val="ru-RU"/>
        </w:rPr>
        <w:t>Протяженность автомобильных дорог общего пользования составляет 5,6 тыс. км., в том числе 5,3 тыс.км дорог имеют твердое покрытие (из них дорог федерального значения 400 км).  В пределах области проходят автомагистрали «Москва–Харьков», «Курск–Борисоглебск», «Тросна–Лемеши». Автомобильными дорогами связаны все районы и города области с областным центром — г. Курском. Протяженность автомобильных дорог с твердым покрытием на 1 тыс.кв. км территории в области составляет 176 км.</w:t>
      </w:r>
    </w:p>
    <w:p w:rsidR="0086458A" w:rsidRPr="00767901" w:rsidRDefault="0086458A" w:rsidP="0086458A">
      <w:pPr>
        <w:pStyle w:val="ac"/>
        <w:ind w:firstLine="709"/>
        <w:jc w:val="both"/>
        <w:rPr>
          <w:rFonts w:ascii="Times New Roman" w:hAnsi="Times New Roman"/>
          <w:lang w:val="ru-RU"/>
        </w:rPr>
      </w:pPr>
      <w:r w:rsidRPr="00767901">
        <w:rPr>
          <w:rFonts w:ascii="Times New Roman" w:hAnsi="Times New Roman"/>
          <w:lang w:val="ru-RU"/>
        </w:rPr>
        <w:t>В структуре грузовых перевозок доля автомобильного транспорта составляет 84 %, 97 % пассажирских перевозок общественным транспортом осуществляется автобусами и городским электрическим транспортом (трамваями и троллейбусами).</w:t>
      </w:r>
    </w:p>
    <w:p w:rsidR="0086458A" w:rsidRPr="00767901" w:rsidRDefault="0086458A" w:rsidP="0086458A">
      <w:pPr>
        <w:pStyle w:val="ac"/>
        <w:ind w:firstLine="709"/>
        <w:jc w:val="both"/>
        <w:rPr>
          <w:rFonts w:ascii="Times New Roman" w:hAnsi="Times New Roman"/>
          <w:lang w:val="ru-RU"/>
        </w:rPr>
      </w:pPr>
      <w:r w:rsidRPr="00767901">
        <w:rPr>
          <w:rFonts w:ascii="Times New Roman" w:hAnsi="Times New Roman"/>
          <w:lang w:val="ru-RU"/>
        </w:rPr>
        <w:t xml:space="preserve">Транспортная сеть в области включает 1544,3 км.  железнодорожных путей, 9,2 тыс. км. автомобильных дорог, из которых 80,5% с твердым покрытием, 39 км. трамвайных путей, 34,1 км. троллейбусных линий. </w:t>
      </w:r>
    </w:p>
    <w:p w:rsidR="0086458A" w:rsidRPr="00767901" w:rsidRDefault="0086458A" w:rsidP="0086458A">
      <w:pPr>
        <w:pStyle w:val="ac"/>
        <w:ind w:firstLine="709"/>
        <w:jc w:val="both"/>
        <w:rPr>
          <w:rFonts w:ascii="Times New Roman" w:hAnsi="Times New Roman"/>
          <w:lang w:val="ru-RU"/>
        </w:rPr>
      </w:pPr>
      <w:r w:rsidRPr="00767901">
        <w:rPr>
          <w:rFonts w:ascii="Times New Roman" w:hAnsi="Times New Roman"/>
          <w:lang w:val="ru-RU"/>
        </w:rPr>
        <w:t xml:space="preserve">В области функционирует воздушный транспорт. Курский аэропорт обладает неповторимым географическим расположением, связывает воздушным путем центр Центрально-черноземного региона со многими городами России и странами Ближнего зарубежья. </w:t>
      </w:r>
    </w:p>
    <w:p w:rsidR="0086458A" w:rsidRPr="00767901" w:rsidRDefault="0086458A" w:rsidP="0086458A">
      <w:pPr>
        <w:pStyle w:val="ac"/>
        <w:jc w:val="both"/>
        <w:rPr>
          <w:rFonts w:ascii="Times New Roman" w:hAnsi="Times New Roman"/>
          <w:i/>
          <w:iCs/>
          <w:lang w:val="ru-RU"/>
        </w:rPr>
      </w:pPr>
    </w:p>
    <w:p w:rsidR="0086458A" w:rsidRPr="00767901" w:rsidRDefault="0086458A" w:rsidP="0086458A">
      <w:pPr>
        <w:pStyle w:val="ac"/>
        <w:jc w:val="center"/>
        <w:rPr>
          <w:rFonts w:ascii="Times New Roman" w:hAnsi="Times New Roman"/>
          <w:b/>
          <w:lang w:val="ru-RU"/>
        </w:rPr>
      </w:pPr>
      <w:r w:rsidRPr="00767901">
        <w:rPr>
          <w:rFonts w:ascii="Times New Roman" w:hAnsi="Times New Roman"/>
          <w:b/>
          <w:lang w:val="ru-RU"/>
        </w:rPr>
        <w:t>Условия труда работников транспорта.</w:t>
      </w:r>
    </w:p>
    <w:p w:rsidR="0086458A" w:rsidRPr="00767901" w:rsidRDefault="0086458A" w:rsidP="0086458A">
      <w:pPr>
        <w:pStyle w:val="ac"/>
        <w:jc w:val="center"/>
        <w:rPr>
          <w:rFonts w:ascii="Times New Roman" w:hAnsi="Times New Roman"/>
          <w:b/>
          <w:lang w:val="ru-RU"/>
        </w:rPr>
      </w:pPr>
      <w:r w:rsidRPr="00767901">
        <w:rPr>
          <w:rFonts w:ascii="Times New Roman" w:hAnsi="Times New Roman"/>
          <w:b/>
          <w:lang w:val="ru-RU"/>
        </w:rPr>
        <w:t>Автомобильный транспорт.</w:t>
      </w:r>
    </w:p>
    <w:p w:rsidR="0086458A" w:rsidRPr="00767901" w:rsidRDefault="0086458A" w:rsidP="0086458A">
      <w:pPr>
        <w:pStyle w:val="ac"/>
        <w:jc w:val="both"/>
        <w:rPr>
          <w:rFonts w:ascii="Times New Roman" w:hAnsi="Times New Roman"/>
          <w:i/>
          <w:iCs/>
          <w:lang w:val="ru-RU"/>
        </w:rPr>
      </w:pPr>
    </w:p>
    <w:p w:rsidR="0086458A" w:rsidRPr="00767901" w:rsidRDefault="0086458A" w:rsidP="0086458A">
      <w:pPr>
        <w:pStyle w:val="ac"/>
        <w:ind w:firstLine="709"/>
        <w:jc w:val="both"/>
        <w:rPr>
          <w:rFonts w:ascii="Times New Roman" w:hAnsi="Times New Roman"/>
          <w:lang w:val="ru-RU"/>
        </w:rPr>
      </w:pPr>
      <w:r w:rsidRPr="00767901">
        <w:rPr>
          <w:rFonts w:ascii="Times New Roman" w:hAnsi="Times New Roman"/>
          <w:lang w:val="ru-RU"/>
        </w:rPr>
        <w:t>В Курской области в 2012 г. эксплуатировалось 8823 единиц автомобильного транспорта, в том числе 156 единиц электротранспорта (трамваи-84, троллейбусы-72),- в 2011 г.- 8673, в 2010 г.</w:t>
      </w:r>
    </w:p>
    <w:p w:rsidR="0086458A" w:rsidRPr="00297DD9" w:rsidRDefault="00181950" w:rsidP="0086458A">
      <w:pPr>
        <w:pStyle w:val="ac"/>
        <w:jc w:val="right"/>
        <w:rPr>
          <w:rFonts w:ascii="Times New Roman" w:hAnsi="Times New Roman"/>
          <w:b/>
          <w:lang w:val="ru-RU"/>
        </w:rPr>
      </w:pPr>
      <w:r>
        <w:rPr>
          <w:rFonts w:ascii="Times New Roman" w:hAnsi="Times New Roman"/>
          <w:b/>
          <w:lang w:val="ru-RU"/>
        </w:rPr>
        <w:t>Таблица № 99</w:t>
      </w:r>
    </w:p>
    <w:p w:rsidR="0086458A" w:rsidRPr="00297DD9" w:rsidRDefault="0086458A" w:rsidP="0086458A">
      <w:pPr>
        <w:pStyle w:val="ac"/>
        <w:jc w:val="center"/>
        <w:rPr>
          <w:rFonts w:ascii="Times New Roman" w:hAnsi="Times New Roman"/>
          <w:b/>
          <w:lang w:val="ru-RU"/>
        </w:rPr>
      </w:pPr>
      <w:r w:rsidRPr="00297DD9">
        <w:rPr>
          <w:rFonts w:ascii="Times New Roman" w:hAnsi="Times New Roman"/>
          <w:b/>
          <w:lang w:val="ru-RU"/>
        </w:rPr>
        <w:t>Санитарно-гигиеническая характеристика транспортных средств</w:t>
      </w:r>
    </w:p>
    <w:p w:rsidR="0086458A" w:rsidRPr="00767901" w:rsidRDefault="0086458A" w:rsidP="0086458A">
      <w:pPr>
        <w:pStyle w:val="ac"/>
        <w:jc w:val="center"/>
        <w:rPr>
          <w:rFonts w:ascii="Times New Roman" w:hAnsi="Times New Roman"/>
          <w:b/>
          <w:lang w:val="ru-RU"/>
        </w:rPr>
      </w:pPr>
      <w:r w:rsidRPr="00767901">
        <w:rPr>
          <w:rFonts w:ascii="Times New Roman" w:hAnsi="Times New Roman"/>
          <w:b/>
          <w:lang w:val="ru-RU"/>
        </w:rPr>
        <w:t>по группам санитарно-эпидемиологического благополучия ( %).</w:t>
      </w:r>
    </w:p>
    <w:p w:rsidR="0086458A" w:rsidRPr="00767901" w:rsidRDefault="0086458A" w:rsidP="0086458A">
      <w:pPr>
        <w:pStyle w:val="ac"/>
        <w:jc w:val="both"/>
        <w:rPr>
          <w:rFonts w:ascii="Times New Roman" w:hAnsi="Times New Roman"/>
          <w:lang w:val="ru-RU"/>
        </w:rPr>
      </w:pPr>
    </w:p>
    <w:tbl>
      <w:tblPr>
        <w:tblW w:w="0" w:type="auto"/>
        <w:tblInd w:w="-10" w:type="dxa"/>
        <w:tblLayout w:type="fixed"/>
        <w:tblLook w:val="0000"/>
      </w:tblPr>
      <w:tblGrid>
        <w:gridCol w:w="2370"/>
        <w:gridCol w:w="1727"/>
        <w:gridCol w:w="1728"/>
        <w:gridCol w:w="1728"/>
        <w:gridCol w:w="1752"/>
      </w:tblGrid>
      <w:tr w:rsidR="0086458A" w:rsidRPr="00833298" w:rsidTr="002F44E9">
        <w:tc>
          <w:tcPr>
            <w:tcW w:w="2370" w:type="dxa"/>
            <w:vMerge w:val="restart"/>
            <w:tcBorders>
              <w:top w:val="single" w:sz="4" w:space="0" w:color="000000"/>
              <w:left w:val="single" w:sz="4" w:space="0" w:color="000000"/>
              <w:bottom w:val="single" w:sz="4" w:space="0" w:color="000000"/>
            </w:tcBorders>
            <w:vAlign w:val="center"/>
          </w:tcPr>
          <w:p w:rsidR="0086458A" w:rsidRPr="00833298" w:rsidRDefault="0086458A" w:rsidP="002F44E9">
            <w:pPr>
              <w:pStyle w:val="ac"/>
              <w:jc w:val="center"/>
              <w:rPr>
                <w:rFonts w:ascii="Times New Roman" w:hAnsi="Times New Roman"/>
              </w:rPr>
            </w:pPr>
            <w:r w:rsidRPr="00833298">
              <w:rPr>
                <w:rFonts w:ascii="Times New Roman" w:hAnsi="Times New Roman"/>
              </w:rPr>
              <w:t>Уровень санитарно-эпидемиологического благополучия</w:t>
            </w:r>
          </w:p>
        </w:tc>
        <w:tc>
          <w:tcPr>
            <w:tcW w:w="5183" w:type="dxa"/>
            <w:gridSpan w:val="3"/>
            <w:tcBorders>
              <w:top w:val="single" w:sz="4" w:space="0" w:color="000000"/>
              <w:left w:val="single" w:sz="4" w:space="0" w:color="000000"/>
              <w:bottom w:val="single" w:sz="4" w:space="0" w:color="000000"/>
            </w:tcBorders>
            <w:vAlign w:val="center"/>
          </w:tcPr>
          <w:p w:rsidR="0086458A" w:rsidRPr="00833298" w:rsidRDefault="0086458A" w:rsidP="002F44E9">
            <w:pPr>
              <w:pStyle w:val="ac"/>
              <w:jc w:val="center"/>
              <w:rPr>
                <w:rFonts w:ascii="Times New Roman" w:hAnsi="Times New Roman"/>
              </w:rPr>
            </w:pPr>
            <w:r w:rsidRPr="00833298">
              <w:rPr>
                <w:rFonts w:ascii="Times New Roman" w:hAnsi="Times New Roman"/>
              </w:rPr>
              <w:t>Период наблюдения</w:t>
            </w:r>
          </w:p>
        </w:tc>
        <w:tc>
          <w:tcPr>
            <w:tcW w:w="1752" w:type="dxa"/>
            <w:tcBorders>
              <w:top w:val="single" w:sz="4" w:space="0" w:color="000000"/>
              <w:left w:val="single" w:sz="4" w:space="0" w:color="000000"/>
              <w:bottom w:val="single" w:sz="4" w:space="0" w:color="000000"/>
              <w:right w:val="single" w:sz="4" w:space="0" w:color="000000"/>
            </w:tcBorders>
            <w:vAlign w:val="center"/>
          </w:tcPr>
          <w:p w:rsidR="0086458A" w:rsidRPr="00833298" w:rsidRDefault="0086458A" w:rsidP="002F44E9">
            <w:pPr>
              <w:pStyle w:val="ac"/>
              <w:jc w:val="center"/>
              <w:rPr>
                <w:rFonts w:ascii="Times New Roman" w:hAnsi="Times New Roman"/>
              </w:rPr>
            </w:pPr>
            <w:r w:rsidRPr="00833298">
              <w:rPr>
                <w:rFonts w:ascii="Times New Roman" w:hAnsi="Times New Roman"/>
              </w:rPr>
              <w:t>РФ</w:t>
            </w:r>
          </w:p>
        </w:tc>
      </w:tr>
      <w:tr w:rsidR="0086458A" w:rsidRPr="00833298" w:rsidTr="002F44E9">
        <w:tc>
          <w:tcPr>
            <w:tcW w:w="2370" w:type="dxa"/>
            <w:vMerge/>
            <w:tcBorders>
              <w:top w:val="single" w:sz="4" w:space="0" w:color="000000"/>
              <w:left w:val="single" w:sz="4" w:space="0" w:color="000000"/>
              <w:bottom w:val="single" w:sz="4" w:space="0" w:color="000000"/>
            </w:tcBorders>
            <w:vAlign w:val="center"/>
          </w:tcPr>
          <w:p w:rsidR="0086458A" w:rsidRPr="00833298" w:rsidRDefault="0086458A" w:rsidP="002F44E9">
            <w:pPr>
              <w:pStyle w:val="ac"/>
              <w:jc w:val="center"/>
              <w:rPr>
                <w:rFonts w:ascii="Times New Roman" w:hAnsi="Times New Roman"/>
              </w:rPr>
            </w:pPr>
          </w:p>
        </w:tc>
        <w:tc>
          <w:tcPr>
            <w:tcW w:w="1727" w:type="dxa"/>
            <w:tcBorders>
              <w:top w:val="single" w:sz="4" w:space="0" w:color="000000"/>
              <w:left w:val="single" w:sz="4" w:space="0" w:color="000000"/>
              <w:bottom w:val="single" w:sz="4" w:space="0" w:color="000000"/>
            </w:tcBorders>
            <w:vAlign w:val="center"/>
          </w:tcPr>
          <w:p w:rsidR="0086458A" w:rsidRPr="00833298" w:rsidRDefault="0086458A" w:rsidP="002F44E9">
            <w:pPr>
              <w:pStyle w:val="ac"/>
              <w:jc w:val="center"/>
              <w:rPr>
                <w:rFonts w:ascii="Times New Roman" w:hAnsi="Times New Roman"/>
              </w:rPr>
            </w:pPr>
            <w:r w:rsidRPr="00833298">
              <w:rPr>
                <w:rFonts w:ascii="Times New Roman" w:hAnsi="Times New Roman"/>
              </w:rPr>
              <w:t>2010</w:t>
            </w:r>
          </w:p>
        </w:tc>
        <w:tc>
          <w:tcPr>
            <w:tcW w:w="1728" w:type="dxa"/>
            <w:tcBorders>
              <w:top w:val="single" w:sz="4" w:space="0" w:color="000000"/>
              <w:left w:val="single" w:sz="4" w:space="0" w:color="000000"/>
              <w:bottom w:val="single" w:sz="4" w:space="0" w:color="000000"/>
            </w:tcBorders>
            <w:vAlign w:val="center"/>
          </w:tcPr>
          <w:p w:rsidR="0086458A" w:rsidRPr="00833298" w:rsidRDefault="0086458A" w:rsidP="002F44E9">
            <w:pPr>
              <w:pStyle w:val="ac"/>
              <w:jc w:val="center"/>
              <w:rPr>
                <w:rFonts w:ascii="Times New Roman" w:hAnsi="Times New Roman"/>
              </w:rPr>
            </w:pPr>
            <w:r w:rsidRPr="00833298">
              <w:rPr>
                <w:rFonts w:ascii="Times New Roman" w:hAnsi="Times New Roman"/>
              </w:rPr>
              <w:t>2011</w:t>
            </w:r>
          </w:p>
        </w:tc>
        <w:tc>
          <w:tcPr>
            <w:tcW w:w="1728" w:type="dxa"/>
            <w:tcBorders>
              <w:top w:val="single" w:sz="4" w:space="0" w:color="000000"/>
              <w:left w:val="single" w:sz="4" w:space="0" w:color="000000"/>
              <w:bottom w:val="single" w:sz="4" w:space="0" w:color="000000"/>
            </w:tcBorders>
            <w:vAlign w:val="center"/>
          </w:tcPr>
          <w:p w:rsidR="0086458A" w:rsidRPr="00833298" w:rsidRDefault="0086458A" w:rsidP="002F44E9">
            <w:pPr>
              <w:pStyle w:val="ac"/>
              <w:jc w:val="center"/>
              <w:rPr>
                <w:rFonts w:ascii="Times New Roman" w:hAnsi="Times New Roman"/>
              </w:rPr>
            </w:pPr>
            <w:r w:rsidRPr="00833298">
              <w:rPr>
                <w:rFonts w:ascii="Times New Roman" w:hAnsi="Times New Roman"/>
              </w:rPr>
              <w:t>2012</w:t>
            </w:r>
          </w:p>
        </w:tc>
        <w:tc>
          <w:tcPr>
            <w:tcW w:w="1752" w:type="dxa"/>
            <w:tcBorders>
              <w:top w:val="single" w:sz="4" w:space="0" w:color="000000"/>
              <w:left w:val="single" w:sz="4" w:space="0" w:color="000000"/>
              <w:bottom w:val="single" w:sz="4" w:space="0" w:color="000000"/>
              <w:right w:val="single" w:sz="4" w:space="0" w:color="000000"/>
            </w:tcBorders>
            <w:vAlign w:val="center"/>
          </w:tcPr>
          <w:p w:rsidR="0086458A" w:rsidRPr="00833298" w:rsidRDefault="0086458A" w:rsidP="002F44E9">
            <w:pPr>
              <w:pStyle w:val="ac"/>
              <w:jc w:val="center"/>
              <w:rPr>
                <w:rFonts w:ascii="Times New Roman" w:hAnsi="Times New Roman"/>
              </w:rPr>
            </w:pPr>
            <w:r w:rsidRPr="00833298">
              <w:rPr>
                <w:rFonts w:ascii="Times New Roman" w:hAnsi="Times New Roman"/>
              </w:rPr>
              <w:t>2011</w:t>
            </w:r>
          </w:p>
        </w:tc>
      </w:tr>
      <w:tr w:rsidR="0086458A" w:rsidRPr="00833298" w:rsidTr="002F44E9">
        <w:tc>
          <w:tcPr>
            <w:tcW w:w="2370" w:type="dxa"/>
            <w:tcBorders>
              <w:top w:val="single" w:sz="4" w:space="0" w:color="000000"/>
              <w:left w:val="single" w:sz="4" w:space="0" w:color="000000"/>
              <w:bottom w:val="single" w:sz="4" w:space="0" w:color="000000"/>
            </w:tcBorders>
          </w:tcPr>
          <w:p w:rsidR="0086458A" w:rsidRPr="00833298" w:rsidRDefault="0086458A" w:rsidP="002F44E9">
            <w:pPr>
              <w:pStyle w:val="ac"/>
              <w:jc w:val="both"/>
              <w:rPr>
                <w:rFonts w:ascii="Times New Roman" w:hAnsi="Times New Roman"/>
              </w:rPr>
            </w:pPr>
            <w:r w:rsidRPr="00833298">
              <w:rPr>
                <w:rFonts w:ascii="Times New Roman" w:hAnsi="Times New Roman"/>
              </w:rPr>
              <w:t>1группа</w:t>
            </w:r>
          </w:p>
        </w:tc>
        <w:tc>
          <w:tcPr>
            <w:tcW w:w="1727" w:type="dxa"/>
            <w:tcBorders>
              <w:top w:val="single" w:sz="4" w:space="0" w:color="000000"/>
              <w:left w:val="single" w:sz="4" w:space="0" w:color="000000"/>
              <w:bottom w:val="single" w:sz="4" w:space="0" w:color="000000"/>
            </w:tcBorders>
            <w:vAlign w:val="center"/>
          </w:tcPr>
          <w:p w:rsidR="0086458A" w:rsidRPr="00833298" w:rsidRDefault="0086458A" w:rsidP="002F44E9">
            <w:pPr>
              <w:pStyle w:val="ac"/>
              <w:jc w:val="center"/>
              <w:rPr>
                <w:rFonts w:ascii="Times New Roman" w:hAnsi="Times New Roman"/>
              </w:rPr>
            </w:pPr>
            <w:r w:rsidRPr="00833298">
              <w:rPr>
                <w:rFonts w:ascii="Times New Roman" w:hAnsi="Times New Roman"/>
              </w:rPr>
              <w:t>48,7</w:t>
            </w:r>
          </w:p>
        </w:tc>
        <w:tc>
          <w:tcPr>
            <w:tcW w:w="1728" w:type="dxa"/>
            <w:tcBorders>
              <w:top w:val="single" w:sz="4" w:space="0" w:color="000000"/>
              <w:left w:val="single" w:sz="4" w:space="0" w:color="000000"/>
              <w:bottom w:val="single" w:sz="4" w:space="0" w:color="000000"/>
            </w:tcBorders>
            <w:vAlign w:val="center"/>
          </w:tcPr>
          <w:p w:rsidR="0086458A" w:rsidRPr="00833298" w:rsidRDefault="0086458A" w:rsidP="002F44E9">
            <w:pPr>
              <w:pStyle w:val="ac"/>
              <w:jc w:val="center"/>
              <w:rPr>
                <w:rFonts w:ascii="Times New Roman" w:hAnsi="Times New Roman"/>
              </w:rPr>
            </w:pPr>
            <w:r w:rsidRPr="00833298">
              <w:rPr>
                <w:rFonts w:ascii="Times New Roman" w:hAnsi="Times New Roman"/>
              </w:rPr>
              <w:t>48,3</w:t>
            </w:r>
          </w:p>
        </w:tc>
        <w:tc>
          <w:tcPr>
            <w:tcW w:w="1728" w:type="dxa"/>
            <w:tcBorders>
              <w:top w:val="single" w:sz="4" w:space="0" w:color="000000"/>
              <w:left w:val="single" w:sz="4" w:space="0" w:color="000000"/>
              <w:bottom w:val="single" w:sz="4" w:space="0" w:color="000000"/>
            </w:tcBorders>
            <w:vAlign w:val="center"/>
          </w:tcPr>
          <w:p w:rsidR="0086458A" w:rsidRPr="00833298" w:rsidRDefault="0086458A" w:rsidP="002F44E9">
            <w:pPr>
              <w:pStyle w:val="ac"/>
              <w:jc w:val="center"/>
              <w:rPr>
                <w:rFonts w:ascii="Times New Roman" w:hAnsi="Times New Roman"/>
              </w:rPr>
            </w:pPr>
            <w:r w:rsidRPr="00833298">
              <w:rPr>
                <w:rFonts w:ascii="Times New Roman" w:hAnsi="Times New Roman"/>
              </w:rPr>
              <w:t>46,8</w:t>
            </w:r>
          </w:p>
        </w:tc>
        <w:tc>
          <w:tcPr>
            <w:tcW w:w="1752" w:type="dxa"/>
            <w:tcBorders>
              <w:top w:val="single" w:sz="4" w:space="0" w:color="000000"/>
              <w:left w:val="single" w:sz="4" w:space="0" w:color="000000"/>
              <w:bottom w:val="single" w:sz="4" w:space="0" w:color="000000"/>
              <w:right w:val="single" w:sz="4" w:space="0" w:color="000000"/>
            </w:tcBorders>
            <w:vAlign w:val="center"/>
          </w:tcPr>
          <w:p w:rsidR="0086458A" w:rsidRPr="00833298" w:rsidRDefault="0086458A" w:rsidP="002F44E9">
            <w:pPr>
              <w:pStyle w:val="ac"/>
              <w:jc w:val="center"/>
              <w:rPr>
                <w:rFonts w:ascii="Times New Roman" w:hAnsi="Times New Roman"/>
              </w:rPr>
            </w:pPr>
            <w:r w:rsidRPr="00833298">
              <w:rPr>
                <w:rFonts w:ascii="Times New Roman" w:hAnsi="Times New Roman"/>
              </w:rPr>
              <w:t>33,9</w:t>
            </w:r>
          </w:p>
        </w:tc>
      </w:tr>
      <w:tr w:rsidR="0086458A" w:rsidRPr="00833298" w:rsidTr="002F44E9">
        <w:tc>
          <w:tcPr>
            <w:tcW w:w="2370" w:type="dxa"/>
            <w:tcBorders>
              <w:top w:val="single" w:sz="4" w:space="0" w:color="000000"/>
              <w:left w:val="single" w:sz="4" w:space="0" w:color="000000"/>
              <w:bottom w:val="single" w:sz="4" w:space="0" w:color="000000"/>
            </w:tcBorders>
          </w:tcPr>
          <w:p w:rsidR="0086458A" w:rsidRPr="00833298" w:rsidRDefault="0086458A" w:rsidP="002F44E9">
            <w:pPr>
              <w:pStyle w:val="ac"/>
              <w:jc w:val="both"/>
              <w:rPr>
                <w:rFonts w:ascii="Times New Roman" w:hAnsi="Times New Roman"/>
              </w:rPr>
            </w:pPr>
            <w:r w:rsidRPr="00833298">
              <w:rPr>
                <w:rFonts w:ascii="Times New Roman" w:hAnsi="Times New Roman"/>
              </w:rPr>
              <w:t>2 группа</w:t>
            </w:r>
          </w:p>
        </w:tc>
        <w:tc>
          <w:tcPr>
            <w:tcW w:w="1727" w:type="dxa"/>
            <w:tcBorders>
              <w:top w:val="single" w:sz="4" w:space="0" w:color="000000"/>
              <w:left w:val="single" w:sz="4" w:space="0" w:color="000000"/>
              <w:bottom w:val="single" w:sz="4" w:space="0" w:color="000000"/>
            </w:tcBorders>
            <w:vAlign w:val="center"/>
          </w:tcPr>
          <w:p w:rsidR="0086458A" w:rsidRPr="00833298" w:rsidRDefault="0086458A" w:rsidP="002F44E9">
            <w:pPr>
              <w:pStyle w:val="ac"/>
              <w:jc w:val="center"/>
              <w:rPr>
                <w:rFonts w:ascii="Times New Roman" w:hAnsi="Times New Roman"/>
              </w:rPr>
            </w:pPr>
            <w:r w:rsidRPr="00833298">
              <w:rPr>
                <w:rFonts w:ascii="Times New Roman" w:hAnsi="Times New Roman"/>
              </w:rPr>
              <w:t>40,9</w:t>
            </w:r>
          </w:p>
        </w:tc>
        <w:tc>
          <w:tcPr>
            <w:tcW w:w="1728" w:type="dxa"/>
            <w:tcBorders>
              <w:top w:val="single" w:sz="4" w:space="0" w:color="000000"/>
              <w:left w:val="single" w:sz="4" w:space="0" w:color="000000"/>
              <w:bottom w:val="single" w:sz="4" w:space="0" w:color="000000"/>
            </w:tcBorders>
            <w:vAlign w:val="center"/>
          </w:tcPr>
          <w:p w:rsidR="0086458A" w:rsidRPr="00833298" w:rsidRDefault="0086458A" w:rsidP="002F44E9">
            <w:pPr>
              <w:pStyle w:val="ac"/>
              <w:jc w:val="center"/>
              <w:rPr>
                <w:rFonts w:ascii="Times New Roman" w:hAnsi="Times New Roman"/>
              </w:rPr>
            </w:pPr>
            <w:r w:rsidRPr="00833298">
              <w:rPr>
                <w:rFonts w:ascii="Times New Roman" w:hAnsi="Times New Roman"/>
              </w:rPr>
              <w:t>42,2</w:t>
            </w:r>
          </w:p>
        </w:tc>
        <w:tc>
          <w:tcPr>
            <w:tcW w:w="1728" w:type="dxa"/>
            <w:tcBorders>
              <w:top w:val="single" w:sz="4" w:space="0" w:color="000000"/>
              <w:left w:val="single" w:sz="4" w:space="0" w:color="000000"/>
              <w:bottom w:val="single" w:sz="4" w:space="0" w:color="000000"/>
            </w:tcBorders>
            <w:vAlign w:val="center"/>
          </w:tcPr>
          <w:p w:rsidR="0086458A" w:rsidRPr="00833298" w:rsidRDefault="0086458A" w:rsidP="002F44E9">
            <w:pPr>
              <w:pStyle w:val="ac"/>
              <w:jc w:val="center"/>
              <w:rPr>
                <w:rFonts w:ascii="Times New Roman" w:hAnsi="Times New Roman"/>
              </w:rPr>
            </w:pPr>
            <w:r w:rsidRPr="00833298">
              <w:rPr>
                <w:rFonts w:ascii="Times New Roman" w:hAnsi="Times New Roman"/>
              </w:rPr>
              <w:t>43,4</w:t>
            </w:r>
          </w:p>
        </w:tc>
        <w:tc>
          <w:tcPr>
            <w:tcW w:w="1752" w:type="dxa"/>
            <w:tcBorders>
              <w:top w:val="single" w:sz="4" w:space="0" w:color="000000"/>
              <w:left w:val="single" w:sz="4" w:space="0" w:color="000000"/>
              <w:bottom w:val="single" w:sz="4" w:space="0" w:color="000000"/>
              <w:right w:val="single" w:sz="4" w:space="0" w:color="000000"/>
            </w:tcBorders>
            <w:vAlign w:val="center"/>
          </w:tcPr>
          <w:p w:rsidR="0086458A" w:rsidRPr="00833298" w:rsidRDefault="0086458A" w:rsidP="002F44E9">
            <w:pPr>
              <w:pStyle w:val="ac"/>
              <w:jc w:val="center"/>
              <w:rPr>
                <w:rFonts w:ascii="Times New Roman" w:hAnsi="Times New Roman"/>
              </w:rPr>
            </w:pPr>
            <w:r w:rsidRPr="00833298">
              <w:rPr>
                <w:rFonts w:ascii="Times New Roman" w:hAnsi="Times New Roman"/>
              </w:rPr>
              <w:t>60,12</w:t>
            </w:r>
          </w:p>
        </w:tc>
      </w:tr>
      <w:tr w:rsidR="0086458A" w:rsidRPr="00833298" w:rsidTr="002F44E9">
        <w:tc>
          <w:tcPr>
            <w:tcW w:w="2370" w:type="dxa"/>
            <w:tcBorders>
              <w:top w:val="single" w:sz="4" w:space="0" w:color="000000"/>
              <w:left w:val="single" w:sz="4" w:space="0" w:color="000000"/>
              <w:bottom w:val="single" w:sz="4" w:space="0" w:color="000000"/>
            </w:tcBorders>
          </w:tcPr>
          <w:p w:rsidR="0086458A" w:rsidRPr="00833298" w:rsidRDefault="0086458A" w:rsidP="002F44E9">
            <w:pPr>
              <w:pStyle w:val="ac"/>
              <w:jc w:val="both"/>
              <w:rPr>
                <w:rFonts w:ascii="Times New Roman" w:hAnsi="Times New Roman"/>
              </w:rPr>
            </w:pPr>
            <w:r w:rsidRPr="00833298">
              <w:rPr>
                <w:rFonts w:ascii="Times New Roman" w:hAnsi="Times New Roman"/>
              </w:rPr>
              <w:t>3группа</w:t>
            </w:r>
          </w:p>
        </w:tc>
        <w:tc>
          <w:tcPr>
            <w:tcW w:w="1727" w:type="dxa"/>
            <w:tcBorders>
              <w:top w:val="single" w:sz="4" w:space="0" w:color="000000"/>
              <w:left w:val="single" w:sz="4" w:space="0" w:color="000000"/>
              <w:bottom w:val="single" w:sz="4" w:space="0" w:color="000000"/>
            </w:tcBorders>
            <w:vAlign w:val="center"/>
          </w:tcPr>
          <w:p w:rsidR="0086458A" w:rsidRPr="00833298" w:rsidRDefault="0086458A" w:rsidP="002F44E9">
            <w:pPr>
              <w:pStyle w:val="ac"/>
              <w:jc w:val="center"/>
              <w:rPr>
                <w:rFonts w:ascii="Times New Roman" w:hAnsi="Times New Roman"/>
              </w:rPr>
            </w:pPr>
            <w:r w:rsidRPr="00833298">
              <w:rPr>
                <w:rFonts w:ascii="Times New Roman" w:hAnsi="Times New Roman"/>
              </w:rPr>
              <w:t>10,3</w:t>
            </w:r>
          </w:p>
        </w:tc>
        <w:tc>
          <w:tcPr>
            <w:tcW w:w="1728" w:type="dxa"/>
            <w:tcBorders>
              <w:top w:val="single" w:sz="4" w:space="0" w:color="000000"/>
              <w:left w:val="single" w:sz="4" w:space="0" w:color="000000"/>
              <w:bottom w:val="single" w:sz="4" w:space="0" w:color="000000"/>
            </w:tcBorders>
            <w:vAlign w:val="center"/>
          </w:tcPr>
          <w:p w:rsidR="0086458A" w:rsidRPr="00833298" w:rsidRDefault="0086458A" w:rsidP="002F44E9">
            <w:pPr>
              <w:pStyle w:val="ac"/>
              <w:jc w:val="center"/>
              <w:rPr>
                <w:rFonts w:ascii="Times New Roman" w:hAnsi="Times New Roman"/>
              </w:rPr>
            </w:pPr>
            <w:r w:rsidRPr="00833298">
              <w:rPr>
                <w:rFonts w:ascii="Times New Roman" w:hAnsi="Times New Roman"/>
              </w:rPr>
              <w:t>9,5</w:t>
            </w:r>
          </w:p>
        </w:tc>
        <w:tc>
          <w:tcPr>
            <w:tcW w:w="1728" w:type="dxa"/>
            <w:tcBorders>
              <w:top w:val="single" w:sz="4" w:space="0" w:color="000000"/>
              <w:left w:val="single" w:sz="4" w:space="0" w:color="000000"/>
              <w:bottom w:val="single" w:sz="4" w:space="0" w:color="000000"/>
            </w:tcBorders>
            <w:vAlign w:val="center"/>
          </w:tcPr>
          <w:p w:rsidR="0086458A" w:rsidRPr="00833298" w:rsidRDefault="0086458A" w:rsidP="002F44E9">
            <w:pPr>
              <w:pStyle w:val="ac"/>
              <w:jc w:val="center"/>
              <w:rPr>
                <w:rFonts w:ascii="Times New Roman" w:hAnsi="Times New Roman"/>
              </w:rPr>
            </w:pPr>
            <w:r w:rsidRPr="00833298">
              <w:rPr>
                <w:rFonts w:ascii="Times New Roman" w:hAnsi="Times New Roman"/>
              </w:rPr>
              <w:t>9,8</w:t>
            </w:r>
          </w:p>
        </w:tc>
        <w:tc>
          <w:tcPr>
            <w:tcW w:w="1752" w:type="dxa"/>
            <w:tcBorders>
              <w:top w:val="single" w:sz="4" w:space="0" w:color="000000"/>
              <w:left w:val="single" w:sz="4" w:space="0" w:color="000000"/>
              <w:bottom w:val="single" w:sz="4" w:space="0" w:color="000000"/>
              <w:right w:val="single" w:sz="4" w:space="0" w:color="000000"/>
            </w:tcBorders>
            <w:vAlign w:val="center"/>
          </w:tcPr>
          <w:p w:rsidR="0086458A" w:rsidRPr="00833298" w:rsidRDefault="0086458A" w:rsidP="002F44E9">
            <w:pPr>
              <w:pStyle w:val="ac"/>
              <w:jc w:val="center"/>
              <w:rPr>
                <w:rFonts w:ascii="Times New Roman" w:hAnsi="Times New Roman"/>
              </w:rPr>
            </w:pPr>
            <w:r w:rsidRPr="00833298">
              <w:rPr>
                <w:rFonts w:ascii="Times New Roman" w:hAnsi="Times New Roman"/>
              </w:rPr>
              <w:t>5,58</w:t>
            </w:r>
          </w:p>
        </w:tc>
      </w:tr>
    </w:tbl>
    <w:p w:rsidR="0086458A" w:rsidRPr="00EA1C49" w:rsidRDefault="0086458A" w:rsidP="0086458A">
      <w:pPr>
        <w:pStyle w:val="ac"/>
        <w:jc w:val="both"/>
        <w:rPr>
          <w:rFonts w:ascii="Times New Roman" w:hAnsi="Times New Roman"/>
        </w:rPr>
      </w:pPr>
    </w:p>
    <w:p w:rsidR="0086458A" w:rsidRPr="00767901" w:rsidRDefault="0086458A" w:rsidP="0086458A">
      <w:pPr>
        <w:pStyle w:val="ac"/>
        <w:ind w:firstLine="709"/>
        <w:jc w:val="both"/>
        <w:rPr>
          <w:rFonts w:ascii="Times New Roman" w:hAnsi="Times New Roman"/>
          <w:lang w:val="ru-RU"/>
        </w:rPr>
      </w:pPr>
      <w:r w:rsidRPr="00767901">
        <w:rPr>
          <w:rFonts w:ascii="Times New Roman" w:hAnsi="Times New Roman"/>
          <w:lang w:val="ru-RU"/>
        </w:rPr>
        <w:t xml:space="preserve">Основными производственными факторами негативного воздействия на состояние условий труда водителей автотранспорта являются: шум, вибрация, микроклимат, освещенность, а также фиксированная рабочая поза. Степень воздействия данных факторов зависит от технического состояния автотранспортных средств, рельефа местности, состояния дорожного покрытия, а также длительности рабочей смены, соблюдения режима труда и отдыха, организации питания водителей. </w:t>
      </w:r>
    </w:p>
    <w:p w:rsidR="0086458A" w:rsidRPr="00767901" w:rsidRDefault="0086458A" w:rsidP="0086458A">
      <w:pPr>
        <w:pStyle w:val="ac"/>
        <w:ind w:firstLine="709"/>
        <w:jc w:val="both"/>
        <w:rPr>
          <w:rFonts w:ascii="Times New Roman" w:hAnsi="Times New Roman"/>
          <w:lang w:val="ru-RU"/>
        </w:rPr>
      </w:pPr>
      <w:r w:rsidRPr="00767901">
        <w:rPr>
          <w:rFonts w:ascii="Times New Roman" w:hAnsi="Times New Roman"/>
          <w:lang w:val="ru-RU"/>
        </w:rPr>
        <w:t xml:space="preserve">При осуществлении государственного санитарно-эпидемиологического надзора с применением лабораторно-инструментальных методов исследований обследовано в 2012 г. - 424 единицы автомобильного транспорта  в 2011 г. - 294ед., в 2010 г.- 390ед.). </w:t>
      </w:r>
    </w:p>
    <w:p w:rsidR="0086458A" w:rsidRPr="00767901" w:rsidRDefault="0086458A" w:rsidP="0086458A">
      <w:pPr>
        <w:pStyle w:val="ac"/>
        <w:ind w:firstLine="709"/>
        <w:jc w:val="both"/>
        <w:rPr>
          <w:rFonts w:ascii="Times New Roman" w:hAnsi="Times New Roman"/>
          <w:lang w:val="ru-RU"/>
        </w:rPr>
      </w:pPr>
      <w:r w:rsidRPr="00767901">
        <w:rPr>
          <w:rFonts w:ascii="Times New Roman" w:hAnsi="Times New Roman"/>
          <w:lang w:val="ru-RU"/>
        </w:rPr>
        <w:t xml:space="preserve">Доля рабочих мест водителей, не соответствующих требованиям санитарного законодательства по основным факторам риска, на протяжении ряда лет остается стабильно высокой. В 2012 г. доля рабочих мест водителей, не соответствующих санитарным нормам по шуму составила 14,4%, по вибрации - 0,25 % </w:t>
      </w:r>
    </w:p>
    <w:p w:rsidR="0086458A" w:rsidRPr="00767901" w:rsidRDefault="0086458A" w:rsidP="0086458A">
      <w:pPr>
        <w:pStyle w:val="ac"/>
        <w:ind w:firstLine="709"/>
        <w:jc w:val="both"/>
        <w:rPr>
          <w:rFonts w:ascii="Times New Roman" w:hAnsi="Times New Roman"/>
          <w:lang w:val="ru-RU"/>
        </w:rPr>
      </w:pPr>
      <w:r w:rsidRPr="00767901">
        <w:rPr>
          <w:rFonts w:ascii="Times New Roman" w:hAnsi="Times New Roman"/>
          <w:lang w:val="ru-RU"/>
        </w:rPr>
        <w:tab/>
      </w:r>
      <w:r w:rsidRPr="00767901">
        <w:rPr>
          <w:rFonts w:ascii="Times New Roman" w:hAnsi="Times New Roman"/>
          <w:lang w:val="ru-RU"/>
        </w:rPr>
        <w:tab/>
      </w:r>
      <w:r w:rsidRPr="00767901">
        <w:rPr>
          <w:rFonts w:ascii="Times New Roman" w:hAnsi="Times New Roman"/>
          <w:lang w:val="ru-RU"/>
        </w:rPr>
        <w:tab/>
      </w:r>
      <w:r w:rsidRPr="00767901">
        <w:rPr>
          <w:rFonts w:ascii="Times New Roman" w:hAnsi="Times New Roman"/>
          <w:lang w:val="ru-RU"/>
        </w:rPr>
        <w:tab/>
      </w:r>
      <w:r w:rsidRPr="00767901">
        <w:rPr>
          <w:rFonts w:ascii="Times New Roman" w:hAnsi="Times New Roman"/>
          <w:lang w:val="ru-RU"/>
        </w:rPr>
        <w:tab/>
      </w:r>
      <w:r w:rsidRPr="00767901">
        <w:rPr>
          <w:rFonts w:ascii="Times New Roman" w:hAnsi="Times New Roman"/>
          <w:lang w:val="ru-RU"/>
        </w:rPr>
        <w:tab/>
      </w:r>
      <w:r w:rsidRPr="00767901">
        <w:rPr>
          <w:rFonts w:ascii="Times New Roman" w:hAnsi="Times New Roman"/>
          <w:lang w:val="ru-RU"/>
        </w:rPr>
        <w:tab/>
      </w:r>
      <w:r w:rsidRPr="00767901">
        <w:rPr>
          <w:rFonts w:ascii="Times New Roman" w:hAnsi="Times New Roman"/>
          <w:lang w:val="ru-RU"/>
        </w:rPr>
        <w:tab/>
      </w:r>
      <w:r w:rsidRPr="00767901">
        <w:rPr>
          <w:rFonts w:ascii="Times New Roman" w:hAnsi="Times New Roman"/>
          <w:lang w:val="ru-RU"/>
        </w:rPr>
        <w:tab/>
      </w:r>
      <w:r w:rsidRPr="00767901">
        <w:rPr>
          <w:rFonts w:ascii="Times New Roman" w:hAnsi="Times New Roman"/>
          <w:lang w:val="ru-RU"/>
        </w:rPr>
        <w:tab/>
      </w:r>
      <w:r w:rsidRPr="00767901">
        <w:rPr>
          <w:rFonts w:ascii="Times New Roman" w:hAnsi="Times New Roman"/>
          <w:lang w:val="ru-RU"/>
        </w:rPr>
        <w:tab/>
      </w:r>
    </w:p>
    <w:p w:rsidR="0086458A" w:rsidRPr="00767901" w:rsidRDefault="0086458A" w:rsidP="0086458A">
      <w:pPr>
        <w:pStyle w:val="ac"/>
        <w:jc w:val="both"/>
        <w:rPr>
          <w:rFonts w:ascii="Times New Roman" w:hAnsi="Times New Roman"/>
          <w:lang w:val="ru-RU"/>
        </w:rPr>
      </w:pPr>
    </w:p>
    <w:p w:rsidR="0086458A" w:rsidRPr="00297DD9" w:rsidRDefault="00181950" w:rsidP="0086458A">
      <w:pPr>
        <w:pStyle w:val="ac"/>
        <w:jc w:val="right"/>
        <w:rPr>
          <w:rFonts w:ascii="Times New Roman" w:hAnsi="Times New Roman"/>
          <w:b/>
          <w:lang w:val="ru-RU"/>
        </w:rPr>
      </w:pPr>
      <w:r>
        <w:rPr>
          <w:rFonts w:ascii="Times New Roman" w:hAnsi="Times New Roman"/>
          <w:b/>
          <w:lang w:val="ru-RU"/>
        </w:rPr>
        <w:t>Таблица № 100</w:t>
      </w:r>
    </w:p>
    <w:p w:rsidR="0086458A" w:rsidRPr="00767901" w:rsidRDefault="0086458A" w:rsidP="0086458A">
      <w:pPr>
        <w:pStyle w:val="ac"/>
        <w:jc w:val="center"/>
        <w:rPr>
          <w:rFonts w:ascii="Times New Roman" w:hAnsi="Times New Roman"/>
          <w:b/>
          <w:lang w:val="ru-RU"/>
        </w:rPr>
      </w:pPr>
      <w:r w:rsidRPr="00767901">
        <w:rPr>
          <w:rFonts w:ascii="Times New Roman" w:hAnsi="Times New Roman"/>
          <w:b/>
          <w:lang w:val="ru-RU"/>
        </w:rPr>
        <w:t>Доля рабочих мест на автомобильном транспорте, не отвечающих санитарным нормам по отдельным физическим факторам (%)</w:t>
      </w:r>
    </w:p>
    <w:p w:rsidR="0086458A" w:rsidRPr="00767901" w:rsidRDefault="0086458A" w:rsidP="0086458A">
      <w:pPr>
        <w:pStyle w:val="ac"/>
        <w:jc w:val="both"/>
        <w:rPr>
          <w:rFonts w:ascii="Times New Roman" w:hAnsi="Times New Roman"/>
          <w:lang w:val="ru-RU"/>
        </w:rPr>
      </w:pPr>
    </w:p>
    <w:tbl>
      <w:tblPr>
        <w:tblW w:w="0" w:type="auto"/>
        <w:tblInd w:w="-10" w:type="dxa"/>
        <w:tblLayout w:type="fixed"/>
        <w:tblLook w:val="0000"/>
      </w:tblPr>
      <w:tblGrid>
        <w:gridCol w:w="4642"/>
        <w:gridCol w:w="1546"/>
        <w:gridCol w:w="1546"/>
        <w:gridCol w:w="1571"/>
      </w:tblGrid>
      <w:tr w:rsidR="0086458A" w:rsidRPr="00D11529" w:rsidTr="002F44E9">
        <w:tc>
          <w:tcPr>
            <w:tcW w:w="4642" w:type="dxa"/>
            <w:tcBorders>
              <w:top w:val="single" w:sz="4" w:space="0" w:color="000000"/>
              <w:left w:val="single" w:sz="4" w:space="0" w:color="000000"/>
              <w:bottom w:val="single" w:sz="4" w:space="0" w:color="000000"/>
            </w:tcBorders>
            <w:vAlign w:val="center"/>
          </w:tcPr>
          <w:p w:rsidR="0086458A" w:rsidRPr="00767901" w:rsidRDefault="0086458A" w:rsidP="002F44E9">
            <w:pPr>
              <w:pStyle w:val="ac"/>
              <w:jc w:val="center"/>
              <w:rPr>
                <w:rFonts w:ascii="Times New Roman" w:hAnsi="Times New Roman"/>
                <w:lang w:val="ru-RU"/>
              </w:rPr>
            </w:pPr>
            <w:r w:rsidRPr="00767901">
              <w:rPr>
                <w:rFonts w:ascii="Times New Roman" w:hAnsi="Times New Roman"/>
                <w:lang w:val="ru-RU"/>
              </w:rPr>
              <w:t>Исследуемые физические факторы окружающей среды</w:t>
            </w:r>
          </w:p>
        </w:tc>
        <w:tc>
          <w:tcPr>
            <w:tcW w:w="1546" w:type="dxa"/>
            <w:tcBorders>
              <w:top w:val="single" w:sz="4" w:space="0" w:color="000000"/>
              <w:left w:val="single" w:sz="4" w:space="0" w:color="000000"/>
              <w:bottom w:val="single" w:sz="4" w:space="0" w:color="000000"/>
            </w:tcBorders>
            <w:vAlign w:val="center"/>
          </w:tcPr>
          <w:p w:rsidR="0086458A" w:rsidRPr="00D11529" w:rsidRDefault="0086458A" w:rsidP="002F44E9">
            <w:pPr>
              <w:pStyle w:val="ac"/>
              <w:jc w:val="center"/>
              <w:rPr>
                <w:rFonts w:ascii="Times New Roman" w:hAnsi="Times New Roman"/>
              </w:rPr>
            </w:pPr>
            <w:r w:rsidRPr="00D11529">
              <w:rPr>
                <w:rFonts w:ascii="Times New Roman" w:hAnsi="Times New Roman"/>
              </w:rPr>
              <w:t>2010</w:t>
            </w:r>
          </w:p>
        </w:tc>
        <w:tc>
          <w:tcPr>
            <w:tcW w:w="1546" w:type="dxa"/>
            <w:tcBorders>
              <w:top w:val="single" w:sz="4" w:space="0" w:color="000000"/>
              <w:left w:val="single" w:sz="4" w:space="0" w:color="000000"/>
              <w:bottom w:val="single" w:sz="4" w:space="0" w:color="000000"/>
            </w:tcBorders>
            <w:vAlign w:val="center"/>
          </w:tcPr>
          <w:p w:rsidR="0086458A" w:rsidRPr="00D11529" w:rsidRDefault="0086458A" w:rsidP="002F44E9">
            <w:pPr>
              <w:pStyle w:val="ac"/>
              <w:jc w:val="center"/>
              <w:rPr>
                <w:rFonts w:ascii="Times New Roman" w:hAnsi="Times New Roman"/>
              </w:rPr>
            </w:pPr>
            <w:r w:rsidRPr="00D11529">
              <w:rPr>
                <w:rFonts w:ascii="Times New Roman" w:hAnsi="Times New Roman"/>
              </w:rPr>
              <w:t>2011</w:t>
            </w:r>
          </w:p>
        </w:tc>
        <w:tc>
          <w:tcPr>
            <w:tcW w:w="1571" w:type="dxa"/>
            <w:tcBorders>
              <w:top w:val="single" w:sz="4" w:space="0" w:color="000000"/>
              <w:left w:val="single" w:sz="4" w:space="0" w:color="000000"/>
              <w:bottom w:val="single" w:sz="4" w:space="0" w:color="000000"/>
              <w:right w:val="single" w:sz="4" w:space="0" w:color="000000"/>
            </w:tcBorders>
            <w:vAlign w:val="center"/>
          </w:tcPr>
          <w:p w:rsidR="0086458A" w:rsidRPr="00D11529" w:rsidRDefault="0086458A" w:rsidP="002F44E9">
            <w:pPr>
              <w:pStyle w:val="ac"/>
              <w:jc w:val="center"/>
              <w:rPr>
                <w:rFonts w:ascii="Times New Roman" w:hAnsi="Times New Roman"/>
              </w:rPr>
            </w:pPr>
            <w:r w:rsidRPr="00D11529">
              <w:rPr>
                <w:rFonts w:ascii="Times New Roman" w:hAnsi="Times New Roman"/>
              </w:rPr>
              <w:t>2012</w:t>
            </w:r>
          </w:p>
        </w:tc>
      </w:tr>
      <w:tr w:rsidR="0086458A" w:rsidRPr="00D11529" w:rsidTr="002F44E9">
        <w:tc>
          <w:tcPr>
            <w:tcW w:w="4642" w:type="dxa"/>
            <w:tcBorders>
              <w:top w:val="single" w:sz="4" w:space="0" w:color="000000"/>
              <w:left w:val="single" w:sz="4" w:space="0" w:color="000000"/>
              <w:bottom w:val="single" w:sz="4" w:space="0" w:color="000000"/>
            </w:tcBorders>
          </w:tcPr>
          <w:p w:rsidR="0086458A" w:rsidRPr="00D11529" w:rsidRDefault="0086458A" w:rsidP="002F44E9">
            <w:pPr>
              <w:pStyle w:val="ac"/>
              <w:jc w:val="both"/>
              <w:rPr>
                <w:rFonts w:ascii="Times New Roman" w:hAnsi="Times New Roman"/>
              </w:rPr>
            </w:pPr>
            <w:r w:rsidRPr="00D11529">
              <w:rPr>
                <w:rFonts w:ascii="Times New Roman" w:hAnsi="Times New Roman"/>
              </w:rPr>
              <w:t>Шум</w:t>
            </w:r>
          </w:p>
        </w:tc>
        <w:tc>
          <w:tcPr>
            <w:tcW w:w="1546" w:type="dxa"/>
            <w:tcBorders>
              <w:top w:val="single" w:sz="4" w:space="0" w:color="000000"/>
              <w:left w:val="single" w:sz="4" w:space="0" w:color="000000"/>
              <w:bottom w:val="single" w:sz="4" w:space="0" w:color="000000"/>
            </w:tcBorders>
            <w:vAlign w:val="center"/>
          </w:tcPr>
          <w:p w:rsidR="0086458A" w:rsidRPr="00D11529" w:rsidRDefault="0086458A" w:rsidP="002F44E9">
            <w:pPr>
              <w:pStyle w:val="ac"/>
              <w:jc w:val="center"/>
              <w:rPr>
                <w:rFonts w:ascii="Times New Roman" w:hAnsi="Times New Roman"/>
              </w:rPr>
            </w:pPr>
            <w:r w:rsidRPr="00D11529">
              <w:rPr>
                <w:rFonts w:ascii="Times New Roman" w:hAnsi="Times New Roman"/>
              </w:rPr>
              <w:t>31,0</w:t>
            </w:r>
          </w:p>
        </w:tc>
        <w:tc>
          <w:tcPr>
            <w:tcW w:w="1546" w:type="dxa"/>
            <w:tcBorders>
              <w:top w:val="single" w:sz="4" w:space="0" w:color="000000"/>
              <w:left w:val="single" w:sz="4" w:space="0" w:color="000000"/>
              <w:bottom w:val="single" w:sz="4" w:space="0" w:color="000000"/>
            </w:tcBorders>
            <w:vAlign w:val="center"/>
          </w:tcPr>
          <w:p w:rsidR="0086458A" w:rsidRPr="00D11529" w:rsidRDefault="0086458A" w:rsidP="002F44E9">
            <w:pPr>
              <w:pStyle w:val="ac"/>
              <w:jc w:val="center"/>
              <w:rPr>
                <w:rFonts w:ascii="Times New Roman" w:hAnsi="Times New Roman"/>
              </w:rPr>
            </w:pPr>
            <w:r w:rsidRPr="00D11529">
              <w:rPr>
                <w:rFonts w:ascii="Times New Roman" w:hAnsi="Times New Roman"/>
              </w:rPr>
              <w:t>7,6</w:t>
            </w:r>
          </w:p>
        </w:tc>
        <w:tc>
          <w:tcPr>
            <w:tcW w:w="1571" w:type="dxa"/>
            <w:tcBorders>
              <w:top w:val="single" w:sz="4" w:space="0" w:color="000000"/>
              <w:left w:val="single" w:sz="4" w:space="0" w:color="000000"/>
              <w:bottom w:val="single" w:sz="4" w:space="0" w:color="000000"/>
              <w:right w:val="single" w:sz="4" w:space="0" w:color="000000"/>
            </w:tcBorders>
            <w:vAlign w:val="center"/>
          </w:tcPr>
          <w:p w:rsidR="0086458A" w:rsidRPr="00D11529" w:rsidRDefault="0086458A" w:rsidP="002F44E9">
            <w:pPr>
              <w:pStyle w:val="ac"/>
              <w:jc w:val="center"/>
              <w:rPr>
                <w:rFonts w:ascii="Times New Roman" w:hAnsi="Times New Roman"/>
              </w:rPr>
            </w:pPr>
            <w:r w:rsidRPr="00D11529">
              <w:rPr>
                <w:rFonts w:ascii="Times New Roman" w:hAnsi="Times New Roman"/>
              </w:rPr>
              <w:t>14,4</w:t>
            </w:r>
          </w:p>
        </w:tc>
      </w:tr>
      <w:tr w:rsidR="0086458A" w:rsidRPr="00D11529" w:rsidTr="002F44E9">
        <w:tc>
          <w:tcPr>
            <w:tcW w:w="4642" w:type="dxa"/>
            <w:tcBorders>
              <w:top w:val="single" w:sz="4" w:space="0" w:color="000000"/>
              <w:left w:val="single" w:sz="4" w:space="0" w:color="000000"/>
              <w:bottom w:val="single" w:sz="4" w:space="0" w:color="000000"/>
            </w:tcBorders>
          </w:tcPr>
          <w:p w:rsidR="0086458A" w:rsidRPr="00D11529" w:rsidRDefault="0086458A" w:rsidP="002F44E9">
            <w:pPr>
              <w:pStyle w:val="ac"/>
              <w:jc w:val="both"/>
              <w:rPr>
                <w:rFonts w:ascii="Times New Roman" w:hAnsi="Times New Roman"/>
              </w:rPr>
            </w:pPr>
            <w:r w:rsidRPr="00D11529">
              <w:rPr>
                <w:rFonts w:ascii="Times New Roman" w:hAnsi="Times New Roman"/>
              </w:rPr>
              <w:t>Вибрация</w:t>
            </w:r>
          </w:p>
        </w:tc>
        <w:tc>
          <w:tcPr>
            <w:tcW w:w="1546" w:type="dxa"/>
            <w:tcBorders>
              <w:top w:val="single" w:sz="4" w:space="0" w:color="000000"/>
              <w:left w:val="single" w:sz="4" w:space="0" w:color="000000"/>
              <w:bottom w:val="single" w:sz="4" w:space="0" w:color="000000"/>
            </w:tcBorders>
            <w:vAlign w:val="center"/>
          </w:tcPr>
          <w:p w:rsidR="0086458A" w:rsidRPr="00D11529" w:rsidRDefault="0086458A" w:rsidP="002F44E9">
            <w:pPr>
              <w:pStyle w:val="ac"/>
              <w:jc w:val="center"/>
              <w:rPr>
                <w:rFonts w:ascii="Times New Roman" w:hAnsi="Times New Roman"/>
              </w:rPr>
            </w:pPr>
            <w:r w:rsidRPr="00D11529">
              <w:rPr>
                <w:rFonts w:ascii="Times New Roman" w:hAnsi="Times New Roman"/>
              </w:rPr>
              <w:t>0,23</w:t>
            </w:r>
          </w:p>
        </w:tc>
        <w:tc>
          <w:tcPr>
            <w:tcW w:w="1546" w:type="dxa"/>
            <w:tcBorders>
              <w:top w:val="single" w:sz="4" w:space="0" w:color="000000"/>
              <w:left w:val="single" w:sz="4" w:space="0" w:color="000000"/>
              <w:bottom w:val="single" w:sz="4" w:space="0" w:color="000000"/>
            </w:tcBorders>
            <w:vAlign w:val="center"/>
          </w:tcPr>
          <w:p w:rsidR="0086458A" w:rsidRPr="00D11529" w:rsidRDefault="0086458A" w:rsidP="002F44E9">
            <w:pPr>
              <w:pStyle w:val="ac"/>
              <w:jc w:val="center"/>
              <w:rPr>
                <w:rFonts w:ascii="Times New Roman" w:hAnsi="Times New Roman"/>
              </w:rPr>
            </w:pPr>
            <w:r w:rsidRPr="00D11529">
              <w:rPr>
                <w:rFonts w:ascii="Times New Roman" w:hAnsi="Times New Roman"/>
              </w:rPr>
              <w:t>1,2</w:t>
            </w:r>
          </w:p>
        </w:tc>
        <w:tc>
          <w:tcPr>
            <w:tcW w:w="1571" w:type="dxa"/>
            <w:tcBorders>
              <w:top w:val="single" w:sz="4" w:space="0" w:color="000000"/>
              <w:left w:val="single" w:sz="4" w:space="0" w:color="000000"/>
              <w:bottom w:val="single" w:sz="4" w:space="0" w:color="000000"/>
              <w:right w:val="single" w:sz="4" w:space="0" w:color="000000"/>
            </w:tcBorders>
            <w:vAlign w:val="center"/>
          </w:tcPr>
          <w:p w:rsidR="0086458A" w:rsidRPr="00D11529" w:rsidRDefault="0086458A" w:rsidP="002F44E9">
            <w:pPr>
              <w:pStyle w:val="ac"/>
              <w:jc w:val="center"/>
              <w:rPr>
                <w:rFonts w:ascii="Times New Roman" w:hAnsi="Times New Roman"/>
              </w:rPr>
            </w:pPr>
            <w:r w:rsidRPr="00D11529">
              <w:rPr>
                <w:rFonts w:ascii="Times New Roman" w:hAnsi="Times New Roman"/>
              </w:rPr>
              <w:t>0,25</w:t>
            </w:r>
          </w:p>
        </w:tc>
      </w:tr>
      <w:tr w:rsidR="0086458A" w:rsidRPr="00D11529" w:rsidTr="002F44E9">
        <w:tc>
          <w:tcPr>
            <w:tcW w:w="4642" w:type="dxa"/>
            <w:tcBorders>
              <w:top w:val="single" w:sz="4" w:space="0" w:color="000000"/>
              <w:left w:val="single" w:sz="4" w:space="0" w:color="000000"/>
              <w:bottom w:val="single" w:sz="4" w:space="0" w:color="000000"/>
            </w:tcBorders>
          </w:tcPr>
          <w:p w:rsidR="0086458A" w:rsidRPr="00D11529" w:rsidRDefault="0086458A" w:rsidP="002F44E9">
            <w:pPr>
              <w:pStyle w:val="ac"/>
              <w:jc w:val="both"/>
              <w:rPr>
                <w:rFonts w:ascii="Times New Roman" w:hAnsi="Times New Roman"/>
              </w:rPr>
            </w:pPr>
            <w:r w:rsidRPr="00D11529">
              <w:rPr>
                <w:rFonts w:ascii="Times New Roman" w:hAnsi="Times New Roman"/>
              </w:rPr>
              <w:t>Освещенность</w:t>
            </w:r>
          </w:p>
        </w:tc>
        <w:tc>
          <w:tcPr>
            <w:tcW w:w="1546" w:type="dxa"/>
            <w:tcBorders>
              <w:top w:val="single" w:sz="4" w:space="0" w:color="000000"/>
              <w:left w:val="single" w:sz="4" w:space="0" w:color="000000"/>
              <w:bottom w:val="single" w:sz="4" w:space="0" w:color="000000"/>
            </w:tcBorders>
            <w:vAlign w:val="center"/>
          </w:tcPr>
          <w:p w:rsidR="0086458A" w:rsidRPr="00D11529" w:rsidRDefault="0086458A" w:rsidP="002F44E9">
            <w:pPr>
              <w:pStyle w:val="ac"/>
              <w:jc w:val="center"/>
              <w:rPr>
                <w:rFonts w:ascii="Times New Roman" w:hAnsi="Times New Roman"/>
              </w:rPr>
            </w:pPr>
            <w:r w:rsidRPr="00D11529">
              <w:rPr>
                <w:rFonts w:ascii="Times New Roman" w:hAnsi="Times New Roman"/>
              </w:rPr>
              <w:t>-</w:t>
            </w:r>
          </w:p>
        </w:tc>
        <w:tc>
          <w:tcPr>
            <w:tcW w:w="1546" w:type="dxa"/>
            <w:tcBorders>
              <w:top w:val="single" w:sz="4" w:space="0" w:color="000000"/>
              <w:left w:val="single" w:sz="4" w:space="0" w:color="000000"/>
              <w:bottom w:val="single" w:sz="4" w:space="0" w:color="000000"/>
            </w:tcBorders>
            <w:vAlign w:val="center"/>
          </w:tcPr>
          <w:p w:rsidR="0086458A" w:rsidRPr="00D11529" w:rsidRDefault="0086458A" w:rsidP="002F44E9">
            <w:pPr>
              <w:pStyle w:val="ac"/>
              <w:jc w:val="center"/>
              <w:rPr>
                <w:rFonts w:ascii="Times New Roman" w:hAnsi="Times New Roman"/>
              </w:rPr>
            </w:pPr>
            <w:r w:rsidRPr="00D11529">
              <w:rPr>
                <w:rFonts w:ascii="Times New Roman" w:hAnsi="Times New Roman"/>
              </w:rPr>
              <w:t>-</w:t>
            </w:r>
          </w:p>
        </w:tc>
        <w:tc>
          <w:tcPr>
            <w:tcW w:w="1571" w:type="dxa"/>
            <w:tcBorders>
              <w:top w:val="single" w:sz="4" w:space="0" w:color="000000"/>
              <w:left w:val="single" w:sz="4" w:space="0" w:color="000000"/>
              <w:bottom w:val="single" w:sz="4" w:space="0" w:color="000000"/>
              <w:right w:val="single" w:sz="4" w:space="0" w:color="000000"/>
            </w:tcBorders>
            <w:vAlign w:val="center"/>
          </w:tcPr>
          <w:p w:rsidR="0086458A" w:rsidRPr="00D11529" w:rsidRDefault="0086458A" w:rsidP="002F44E9">
            <w:pPr>
              <w:pStyle w:val="ac"/>
              <w:jc w:val="center"/>
              <w:rPr>
                <w:rFonts w:ascii="Times New Roman" w:hAnsi="Times New Roman"/>
              </w:rPr>
            </w:pPr>
            <w:r w:rsidRPr="00D11529">
              <w:rPr>
                <w:rFonts w:ascii="Times New Roman" w:hAnsi="Times New Roman"/>
              </w:rPr>
              <w:t>1из 39</w:t>
            </w:r>
          </w:p>
        </w:tc>
      </w:tr>
      <w:tr w:rsidR="0086458A" w:rsidRPr="00D11529" w:rsidTr="002F44E9">
        <w:tc>
          <w:tcPr>
            <w:tcW w:w="4642" w:type="dxa"/>
            <w:tcBorders>
              <w:top w:val="single" w:sz="4" w:space="0" w:color="000000"/>
              <w:left w:val="single" w:sz="4" w:space="0" w:color="000000"/>
              <w:bottom w:val="single" w:sz="4" w:space="0" w:color="000000"/>
            </w:tcBorders>
          </w:tcPr>
          <w:p w:rsidR="0086458A" w:rsidRPr="00D11529" w:rsidRDefault="0086458A" w:rsidP="002F44E9">
            <w:pPr>
              <w:pStyle w:val="ac"/>
              <w:jc w:val="both"/>
              <w:rPr>
                <w:rFonts w:ascii="Times New Roman" w:hAnsi="Times New Roman"/>
              </w:rPr>
            </w:pPr>
            <w:r w:rsidRPr="00D11529">
              <w:rPr>
                <w:rFonts w:ascii="Times New Roman" w:hAnsi="Times New Roman"/>
              </w:rPr>
              <w:t>Микроклимат</w:t>
            </w:r>
          </w:p>
        </w:tc>
        <w:tc>
          <w:tcPr>
            <w:tcW w:w="1546" w:type="dxa"/>
            <w:tcBorders>
              <w:top w:val="single" w:sz="4" w:space="0" w:color="000000"/>
              <w:left w:val="single" w:sz="4" w:space="0" w:color="000000"/>
              <w:bottom w:val="single" w:sz="4" w:space="0" w:color="000000"/>
            </w:tcBorders>
            <w:vAlign w:val="center"/>
          </w:tcPr>
          <w:p w:rsidR="0086458A" w:rsidRPr="00D11529" w:rsidRDefault="0086458A" w:rsidP="002F44E9">
            <w:pPr>
              <w:pStyle w:val="ac"/>
              <w:jc w:val="center"/>
              <w:rPr>
                <w:rFonts w:ascii="Times New Roman" w:hAnsi="Times New Roman"/>
              </w:rPr>
            </w:pPr>
            <w:r w:rsidRPr="00D11529">
              <w:rPr>
                <w:rFonts w:ascii="Times New Roman" w:hAnsi="Times New Roman"/>
              </w:rPr>
              <w:t>-</w:t>
            </w:r>
          </w:p>
        </w:tc>
        <w:tc>
          <w:tcPr>
            <w:tcW w:w="1546" w:type="dxa"/>
            <w:tcBorders>
              <w:top w:val="single" w:sz="4" w:space="0" w:color="000000"/>
              <w:left w:val="single" w:sz="4" w:space="0" w:color="000000"/>
              <w:bottom w:val="single" w:sz="4" w:space="0" w:color="000000"/>
            </w:tcBorders>
            <w:vAlign w:val="center"/>
          </w:tcPr>
          <w:p w:rsidR="0086458A" w:rsidRPr="00D11529" w:rsidRDefault="0086458A" w:rsidP="002F44E9">
            <w:pPr>
              <w:pStyle w:val="ac"/>
              <w:jc w:val="center"/>
              <w:rPr>
                <w:rFonts w:ascii="Times New Roman" w:hAnsi="Times New Roman"/>
              </w:rPr>
            </w:pPr>
            <w:r w:rsidRPr="00D11529">
              <w:rPr>
                <w:rFonts w:ascii="Times New Roman" w:hAnsi="Times New Roman"/>
              </w:rPr>
              <w:t>-</w:t>
            </w:r>
          </w:p>
        </w:tc>
        <w:tc>
          <w:tcPr>
            <w:tcW w:w="1571" w:type="dxa"/>
            <w:tcBorders>
              <w:top w:val="single" w:sz="4" w:space="0" w:color="000000"/>
              <w:left w:val="single" w:sz="4" w:space="0" w:color="000000"/>
              <w:bottom w:val="single" w:sz="4" w:space="0" w:color="000000"/>
              <w:right w:val="single" w:sz="4" w:space="0" w:color="000000"/>
            </w:tcBorders>
            <w:vAlign w:val="center"/>
          </w:tcPr>
          <w:p w:rsidR="0086458A" w:rsidRPr="00D11529" w:rsidRDefault="0086458A" w:rsidP="002F44E9">
            <w:pPr>
              <w:pStyle w:val="ac"/>
              <w:jc w:val="center"/>
              <w:rPr>
                <w:rFonts w:ascii="Times New Roman" w:hAnsi="Times New Roman"/>
              </w:rPr>
            </w:pPr>
            <w:r w:rsidRPr="00D11529">
              <w:rPr>
                <w:rFonts w:ascii="Times New Roman" w:hAnsi="Times New Roman"/>
              </w:rPr>
              <w:t>1из27</w:t>
            </w:r>
          </w:p>
        </w:tc>
      </w:tr>
      <w:tr w:rsidR="0086458A" w:rsidRPr="00D11529" w:rsidTr="002F44E9">
        <w:tc>
          <w:tcPr>
            <w:tcW w:w="4642" w:type="dxa"/>
            <w:tcBorders>
              <w:top w:val="single" w:sz="4" w:space="0" w:color="000000"/>
              <w:left w:val="single" w:sz="4" w:space="0" w:color="000000"/>
              <w:bottom w:val="single" w:sz="4" w:space="0" w:color="000000"/>
            </w:tcBorders>
          </w:tcPr>
          <w:p w:rsidR="0086458A" w:rsidRPr="00D11529" w:rsidRDefault="0086458A" w:rsidP="002F44E9">
            <w:pPr>
              <w:pStyle w:val="ac"/>
              <w:jc w:val="both"/>
              <w:rPr>
                <w:rFonts w:ascii="Times New Roman" w:hAnsi="Times New Roman"/>
              </w:rPr>
            </w:pPr>
            <w:r w:rsidRPr="00D11529">
              <w:rPr>
                <w:rFonts w:ascii="Times New Roman" w:hAnsi="Times New Roman"/>
              </w:rPr>
              <w:t>Электромагнитные поля</w:t>
            </w:r>
          </w:p>
        </w:tc>
        <w:tc>
          <w:tcPr>
            <w:tcW w:w="1546" w:type="dxa"/>
            <w:tcBorders>
              <w:top w:val="single" w:sz="4" w:space="0" w:color="000000"/>
              <w:left w:val="single" w:sz="4" w:space="0" w:color="000000"/>
              <w:bottom w:val="single" w:sz="4" w:space="0" w:color="000000"/>
            </w:tcBorders>
            <w:vAlign w:val="center"/>
          </w:tcPr>
          <w:p w:rsidR="0086458A" w:rsidRPr="00D11529" w:rsidRDefault="0086458A" w:rsidP="002F44E9">
            <w:pPr>
              <w:pStyle w:val="ac"/>
              <w:jc w:val="center"/>
              <w:rPr>
                <w:rFonts w:ascii="Times New Roman" w:hAnsi="Times New Roman"/>
              </w:rPr>
            </w:pPr>
            <w:r w:rsidRPr="00D11529">
              <w:rPr>
                <w:rFonts w:ascii="Times New Roman" w:hAnsi="Times New Roman"/>
              </w:rPr>
              <w:t>-</w:t>
            </w:r>
          </w:p>
        </w:tc>
        <w:tc>
          <w:tcPr>
            <w:tcW w:w="1546" w:type="dxa"/>
            <w:tcBorders>
              <w:top w:val="single" w:sz="4" w:space="0" w:color="000000"/>
              <w:left w:val="single" w:sz="4" w:space="0" w:color="000000"/>
              <w:bottom w:val="single" w:sz="4" w:space="0" w:color="000000"/>
            </w:tcBorders>
            <w:vAlign w:val="center"/>
          </w:tcPr>
          <w:p w:rsidR="0086458A" w:rsidRPr="00D11529" w:rsidRDefault="0086458A" w:rsidP="002F44E9">
            <w:pPr>
              <w:pStyle w:val="ac"/>
              <w:jc w:val="center"/>
              <w:rPr>
                <w:rFonts w:ascii="Times New Roman" w:hAnsi="Times New Roman"/>
              </w:rPr>
            </w:pPr>
            <w:r w:rsidRPr="00D11529">
              <w:rPr>
                <w:rFonts w:ascii="Times New Roman" w:hAnsi="Times New Roman"/>
              </w:rPr>
              <w:t>-</w:t>
            </w:r>
          </w:p>
        </w:tc>
        <w:tc>
          <w:tcPr>
            <w:tcW w:w="1571" w:type="dxa"/>
            <w:tcBorders>
              <w:top w:val="single" w:sz="4" w:space="0" w:color="000000"/>
              <w:left w:val="single" w:sz="4" w:space="0" w:color="000000"/>
              <w:bottom w:val="single" w:sz="4" w:space="0" w:color="000000"/>
              <w:right w:val="single" w:sz="4" w:space="0" w:color="000000"/>
            </w:tcBorders>
            <w:vAlign w:val="center"/>
          </w:tcPr>
          <w:p w:rsidR="0086458A" w:rsidRPr="00D11529" w:rsidRDefault="0086458A" w:rsidP="002F44E9">
            <w:pPr>
              <w:pStyle w:val="ac"/>
              <w:jc w:val="center"/>
              <w:rPr>
                <w:rFonts w:ascii="Times New Roman" w:hAnsi="Times New Roman"/>
              </w:rPr>
            </w:pPr>
            <w:r w:rsidRPr="00D11529">
              <w:rPr>
                <w:rFonts w:ascii="Times New Roman" w:hAnsi="Times New Roman"/>
              </w:rPr>
              <w:t>-</w:t>
            </w:r>
          </w:p>
        </w:tc>
      </w:tr>
    </w:tbl>
    <w:p w:rsidR="0086458A" w:rsidRPr="00EA1C49" w:rsidRDefault="0086458A" w:rsidP="0086458A">
      <w:pPr>
        <w:pStyle w:val="ac"/>
        <w:jc w:val="both"/>
        <w:rPr>
          <w:rFonts w:ascii="Times New Roman" w:hAnsi="Times New Roman"/>
        </w:rPr>
      </w:pPr>
    </w:p>
    <w:p w:rsidR="0086458A" w:rsidRPr="00767901" w:rsidRDefault="0086458A" w:rsidP="0086458A">
      <w:pPr>
        <w:pStyle w:val="ac"/>
        <w:ind w:firstLine="709"/>
        <w:jc w:val="both"/>
        <w:rPr>
          <w:rFonts w:ascii="Times New Roman" w:hAnsi="Times New Roman"/>
          <w:lang w:val="ru-RU"/>
        </w:rPr>
      </w:pPr>
      <w:r w:rsidRPr="00767901">
        <w:rPr>
          <w:rFonts w:ascii="Times New Roman" w:hAnsi="Times New Roman"/>
          <w:lang w:val="ru-RU"/>
        </w:rPr>
        <w:t>Удельный вес рабочих мест, не соответствующих санитарным нормам в кабине автомобилей,  в Российской Федерации в 2011 г.  составлял: 28,4%, 17,34%, 3,79%, 1,67%, 15 из 34,  соответственно.</w:t>
      </w:r>
    </w:p>
    <w:p w:rsidR="0086458A" w:rsidRPr="00767901" w:rsidRDefault="0086458A" w:rsidP="0086458A">
      <w:pPr>
        <w:pStyle w:val="ac"/>
        <w:ind w:firstLine="709"/>
        <w:jc w:val="both"/>
        <w:rPr>
          <w:rFonts w:ascii="Times New Roman" w:hAnsi="Times New Roman"/>
          <w:lang w:val="ru-RU"/>
        </w:rPr>
      </w:pPr>
      <w:r w:rsidRPr="00767901">
        <w:rPr>
          <w:rFonts w:ascii="Times New Roman" w:hAnsi="Times New Roman"/>
          <w:lang w:val="ru-RU"/>
        </w:rPr>
        <w:t xml:space="preserve">Исследования воздуха рабочей зоны проводились в кабинах 420 единиц автотранспорта (в 2011 г. 425 ед., в 2010г. - 390 ед.). В результате было исследовано 3639 проб воздуха рабочей зоны на содержание вредных веществ 3-4 класса опасности: азота </w:t>
      </w:r>
      <w:r w:rsidRPr="00767901">
        <w:rPr>
          <w:rFonts w:ascii="Times New Roman" w:hAnsi="Times New Roman"/>
          <w:lang w:val="ru-RU"/>
        </w:rPr>
        <w:lastRenderedPageBreak/>
        <w:t xml:space="preserve">оксид, углерода оксид, углеводороды нефти, керосин, бензин (в 2011 г.-3921 проба). Неудовлетворительные результаты по содержанию химических загрязнителей выявлены в 3 пробах (в 2010-2011 гг. превышения в кабине водителей не регистрировалось) </w:t>
      </w:r>
    </w:p>
    <w:p w:rsidR="0086458A" w:rsidRPr="00767901" w:rsidRDefault="0086458A" w:rsidP="0086458A">
      <w:pPr>
        <w:pStyle w:val="ac"/>
        <w:jc w:val="both"/>
        <w:rPr>
          <w:rFonts w:ascii="Times New Roman" w:hAnsi="Times New Roman"/>
          <w:lang w:val="ru-RU"/>
        </w:rPr>
      </w:pPr>
    </w:p>
    <w:p w:rsidR="0086458A" w:rsidRPr="00297DD9" w:rsidRDefault="00181950" w:rsidP="0086458A">
      <w:pPr>
        <w:pStyle w:val="ac"/>
        <w:jc w:val="right"/>
        <w:rPr>
          <w:rFonts w:ascii="Times New Roman" w:hAnsi="Times New Roman"/>
          <w:b/>
          <w:lang w:val="ru-RU"/>
        </w:rPr>
      </w:pPr>
      <w:r>
        <w:rPr>
          <w:rFonts w:ascii="Times New Roman" w:hAnsi="Times New Roman"/>
          <w:b/>
          <w:lang w:val="ru-RU"/>
        </w:rPr>
        <w:t>Таблица № 101</w:t>
      </w:r>
    </w:p>
    <w:p w:rsidR="0086458A" w:rsidRPr="00767901" w:rsidRDefault="0086458A" w:rsidP="0086458A">
      <w:pPr>
        <w:pStyle w:val="ac"/>
        <w:jc w:val="center"/>
        <w:rPr>
          <w:rFonts w:ascii="Times New Roman" w:hAnsi="Times New Roman"/>
          <w:b/>
          <w:lang w:val="ru-RU"/>
        </w:rPr>
      </w:pPr>
      <w:r w:rsidRPr="00767901">
        <w:rPr>
          <w:rFonts w:ascii="Times New Roman" w:hAnsi="Times New Roman"/>
          <w:b/>
          <w:lang w:val="ru-RU"/>
        </w:rPr>
        <w:t>Характеристика воздушной среды воздуха закрытых помещений, воздуха рабочей зоны на автотранспорте (%)</w:t>
      </w:r>
    </w:p>
    <w:p w:rsidR="0086458A" w:rsidRPr="00767901" w:rsidRDefault="0086458A" w:rsidP="0086458A">
      <w:pPr>
        <w:pStyle w:val="ac"/>
        <w:jc w:val="both"/>
        <w:rPr>
          <w:rFonts w:ascii="Times New Roman" w:hAnsi="Times New Roman"/>
          <w:b/>
          <w:lang w:val="ru-RU"/>
        </w:rPr>
      </w:pPr>
    </w:p>
    <w:tbl>
      <w:tblPr>
        <w:tblW w:w="0" w:type="auto"/>
        <w:tblInd w:w="-10" w:type="dxa"/>
        <w:tblLayout w:type="fixed"/>
        <w:tblLook w:val="0000"/>
      </w:tblPr>
      <w:tblGrid>
        <w:gridCol w:w="2944"/>
        <w:gridCol w:w="1050"/>
        <w:gridCol w:w="1050"/>
        <w:gridCol w:w="1070"/>
        <w:gridCol w:w="1050"/>
        <w:gridCol w:w="1050"/>
        <w:gridCol w:w="1091"/>
      </w:tblGrid>
      <w:tr w:rsidR="0086458A" w:rsidRPr="00B05E9C" w:rsidTr="002F44E9">
        <w:tc>
          <w:tcPr>
            <w:tcW w:w="2944" w:type="dxa"/>
            <w:vMerge w:val="restart"/>
            <w:tcBorders>
              <w:top w:val="single" w:sz="4" w:space="0" w:color="000000"/>
              <w:left w:val="single" w:sz="4" w:space="0" w:color="000000"/>
              <w:bottom w:val="single" w:sz="4" w:space="0" w:color="000000"/>
            </w:tcBorders>
          </w:tcPr>
          <w:p w:rsidR="0086458A" w:rsidRPr="00B05E9C" w:rsidRDefault="0086458A" w:rsidP="002F44E9">
            <w:pPr>
              <w:pStyle w:val="ac"/>
              <w:jc w:val="both"/>
              <w:rPr>
                <w:rFonts w:ascii="Times New Roman" w:hAnsi="Times New Roman"/>
              </w:rPr>
            </w:pPr>
            <w:r w:rsidRPr="00B05E9C">
              <w:rPr>
                <w:rFonts w:ascii="Times New Roman" w:hAnsi="Times New Roman"/>
              </w:rPr>
              <w:t>Объекты надзора</w:t>
            </w:r>
          </w:p>
        </w:tc>
        <w:tc>
          <w:tcPr>
            <w:tcW w:w="6361" w:type="dxa"/>
            <w:gridSpan w:val="6"/>
            <w:tcBorders>
              <w:top w:val="single" w:sz="4" w:space="0" w:color="000000"/>
              <w:left w:val="single" w:sz="4" w:space="0" w:color="000000"/>
              <w:bottom w:val="single" w:sz="4" w:space="0" w:color="000000"/>
              <w:right w:val="single" w:sz="4" w:space="0" w:color="000000"/>
            </w:tcBorders>
          </w:tcPr>
          <w:p w:rsidR="0086458A" w:rsidRPr="00767901" w:rsidRDefault="0086458A" w:rsidP="002F44E9">
            <w:pPr>
              <w:pStyle w:val="ac"/>
              <w:jc w:val="both"/>
              <w:rPr>
                <w:rFonts w:ascii="Times New Roman" w:hAnsi="Times New Roman"/>
                <w:lang w:val="ru-RU"/>
              </w:rPr>
            </w:pPr>
            <w:r w:rsidRPr="00767901">
              <w:rPr>
                <w:rFonts w:ascii="Times New Roman" w:hAnsi="Times New Roman"/>
                <w:lang w:val="ru-RU"/>
              </w:rPr>
              <w:t>Доля проб воздуха рабочей зоны, превышающих ПДК по содержанию</w:t>
            </w:r>
          </w:p>
        </w:tc>
      </w:tr>
      <w:tr w:rsidR="0086458A" w:rsidRPr="00B05E9C" w:rsidTr="002F44E9">
        <w:tc>
          <w:tcPr>
            <w:tcW w:w="2944" w:type="dxa"/>
            <w:vMerge/>
            <w:tcBorders>
              <w:top w:val="single" w:sz="4" w:space="0" w:color="000000"/>
              <w:left w:val="single" w:sz="4" w:space="0" w:color="000000"/>
              <w:bottom w:val="single" w:sz="4" w:space="0" w:color="000000"/>
            </w:tcBorders>
          </w:tcPr>
          <w:p w:rsidR="0086458A" w:rsidRPr="00767901" w:rsidRDefault="0086458A" w:rsidP="002F44E9">
            <w:pPr>
              <w:pStyle w:val="ac"/>
              <w:jc w:val="both"/>
              <w:rPr>
                <w:rFonts w:ascii="Times New Roman" w:hAnsi="Times New Roman"/>
                <w:lang w:val="ru-RU"/>
              </w:rPr>
            </w:pPr>
          </w:p>
        </w:tc>
        <w:tc>
          <w:tcPr>
            <w:tcW w:w="3170" w:type="dxa"/>
            <w:gridSpan w:val="3"/>
            <w:tcBorders>
              <w:top w:val="single" w:sz="4" w:space="0" w:color="000000"/>
              <w:left w:val="single" w:sz="4" w:space="0" w:color="000000"/>
              <w:bottom w:val="single" w:sz="4" w:space="0" w:color="000000"/>
            </w:tcBorders>
          </w:tcPr>
          <w:p w:rsidR="0086458A" w:rsidRPr="00B05E9C" w:rsidRDefault="0086458A" w:rsidP="002F44E9">
            <w:pPr>
              <w:pStyle w:val="ac"/>
              <w:jc w:val="both"/>
              <w:rPr>
                <w:rFonts w:ascii="Times New Roman" w:hAnsi="Times New Roman"/>
              </w:rPr>
            </w:pPr>
            <w:r w:rsidRPr="00B05E9C">
              <w:rPr>
                <w:rFonts w:ascii="Times New Roman" w:hAnsi="Times New Roman"/>
              </w:rPr>
              <w:t>Паров и газов</w:t>
            </w:r>
          </w:p>
        </w:tc>
        <w:tc>
          <w:tcPr>
            <w:tcW w:w="3191" w:type="dxa"/>
            <w:gridSpan w:val="3"/>
            <w:tcBorders>
              <w:top w:val="single" w:sz="4" w:space="0" w:color="000000"/>
              <w:left w:val="single" w:sz="4" w:space="0" w:color="000000"/>
              <w:bottom w:val="single" w:sz="4" w:space="0" w:color="000000"/>
              <w:right w:val="single" w:sz="4" w:space="0" w:color="000000"/>
            </w:tcBorders>
          </w:tcPr>
          <w:p w:rsidR="0086458A" w:rsidRPr="00B05E9C" w:rsidRDefault="0086458A" w:rsidP="002F44E9">
            <w:pPr>
              <w:pStyle w:val="ac"/>
              <w:jc w:val="both"/>
              <w:rPr>
                <w:rFonts w:ascii="Times New Roman" w:hAnsi="Times New Roman"/>
              </w:rPr>
            </w:pPr>
            <w:r w:rsidRPr="00B05E9C">
              <w:rPr>
                <w:rFonts w:ascii="Times New Roman" w:hAnsi="Times New Roman"/>
              </w:rPr>
              <w:t>Пыли и аэрозолей</w:t>
            </w:r>
          </w:p>
        </w:tc>
      </w:tr>
      <w:tr w:rsidR="0086458A" w:rsidRPr="00B05E9C" w:rsidTr="002F44E9">
        <w:tc>
          <w:tcPr>
            <w:tcW w:w="2944" w:type="dxa"/>
            <w:vMerge/>
            <w:tcBorders>
              <w:top w:val="single" w:sz="4" w:space="0" w:color="000000"/>
              <w:left w:val="single" w:sz="4" w:space="0" w:color="000000"/>
              <w:bottom w:val="single" w:sz="4" w:space="0" w:color="000000"/>
            </w:tcBorders>
          </w:tcPr>
          <w:p w:rsidR="0086458A" w:rsidRPr="00B05E9C" w:rsidRDefault="0086458A" w:rsidP="002F44E9">
            <w:pPr>
              <w:pStyle w:val="ac"/>
              <w:jc w:val="both"/>
              <w:rPr>
                <w:rFonts w:ascii="Times New Roman" w:hAnsi="Times New Roman"/>
              </w:rPr>
            </w:pPr>
          </w:p>
        </w:tc>
        <w:tc>
          <w:tcPr>
            <w:tcW w:w="1050" w:type="dxa"/>
            <w:tcBorders>
              <w:top w:val="single" w:sz="4" w:space="0" w:color="000000"/>
              <w:left w:val="single" w:sz="4" w:space="0" w:color="000000"/>
              <w:bottom w:val="single" w:sz="4" w:space="0" w:color="000000"/>
            </w:tcBorders>
          </w:tcPr>
          <w:p w:rsidR="0086458A" w:rsidRPr="00B05E9C" w:rsidRDefault="0086458A" w:rsidP="002F44E9">
            <w:pPr>
              <w:pStyle w:val="ac"/>
              <w:jc w:val="both"/>
              <w:rPr>
                <w:rFonts w:ascii="Times New Roman" w:hAnsi="Times New Roman"/>
              </w:rPr>
            </w:pPr>
            <w:r w:rsidRPr="00B05E9C">
              <w:rPr>
                <w:rFonts w:ascii="Times New Roman" w:hAnsi="Times New Roman"/>
              </w:rPr>
              <w:t>2010</w:t>
            </w:r>
          </w:p>
        </w:tc>
        <w:tc>
          <w:tcPr>
            <w:tcW w:w="1050" w:type="dxa"/>
            <w:tcBorders>
              <w:top w:val="single" w:sz="4" w:space="0" w:color="000000"/>
              <w:left w:val="single" w:sz="4" w:space="0" w:color="000000"/>
              <w:bottom w:val="single" w:sz="4" w:space="0" w:color="000000"/>
            </w:tcBorders>
          </w:tcPr>
          <w:p w:rsidR="0086458A" w:rsidRPr="00B05E9C" w:rsidRDefault="0086458A" w:rsidP="002F44E9">
            <w:pPr>
              <w:pStyle w:val="ac"/>
              <w:jc w:val="both"/>
              <w:rPr>
                <w:rFonts w:ascii="Times New Roman" w:hAnsi="Times New Roman"/>
              </w:rPr>
            </w:pPr>
            <w:r w:rsidRPr="00B05E9C">
              <w:rPr>
                <w:rFonts w:ascii="Times New Roman" w:hAnsi="Times New Roman"/>
              </w:rPr>
              <w:t>2011</w:t>
            </w:r>
          </w:p>
        </w:tc>
        <w:tc>
          <w:tcPr>
            <w:tcW w:w="1070" w:type="dxa"/>
            <w:tcBorders>
              <w:top w:val="single" w:sz="4" w:space="0" w:color="000000"/>
              <w:left w:val="single" w:sz="4" w:space="0" w:color="000000"/>
              <w:bottom w:val="single" w:sz="4" w:space="0" w:color="000000"/>
            </w:tcBorders>
          </w:tcPr>
          <w:p w:rsidR="0086458A" w:rsidRPr="00B05E9C" w:rsidRDefault="0086458A" w:rsidP="002F44E9">
            <w:pPr>
              <w:pStyle w:val="ac"/>
              <w:jc w:val="both"/>
              <w:rPr>
                <w:rFonts w:ascii="Times New Roman" w:hAnsi="Times New Roman"/>
              </w:rPr>
            </w:pPr>
            <w:r w:rsidRPr="00B05E9C">
              <w:rPr>
                <w:rFonts w:ascii="Times New Roman" w:hAnsi="Times New Roman"/>
              </w:rPr>
              <w:t>2012</w:t>
            </w:r>
          </w:p>
        </w:tc>
        <w:tc>
          <w:tcPr>
            <w:tcW w:w="1050" w:type="dxa"/>
            <w:tcBorders>
              <w:top w:val="single" w:sz="4" w:space="0" w:color="000000"/>
              <w:left w:val="single" w:sz="4" w:space="0" w:color="000000"/>
              <w:bottom w:val="single" w:sz="4" w:space="0" w:color="000000"/>
            </w:tcBorders>
          </w:tcPr>
          <w:p w:rsidR="0086458A" w:rsidRPr="00B05E9C" w:rsidRDefault="0086458A" w:rsidP="002F44E9">
            <w:pPr>
              <w:pStyle w:val="ac"/>
              <w:jc w:val="both"/>
              <w:rPr>
                <w:rFonts w:ascii="Times New Roman" w:hAnsi="Times New Roman"/>
              </w:rPr>
            </w:pPr>
            <w:r w:rsidRPr="00B05E9C">
              <w:rPr>
                <w:rFonts w:ascii="Times New Roman" w:hAnsi="Times New Roman"/>
              </w:rPr>
              <w:t>2010</w:t>
            </w:r>
          </w:p>
        </w:tc>
        <w:tc>
          <w:tcPr>
            <w:tcW w:w="1050" w:type="dxa"/>
            <w:tcBorders>
              <w:top w:val="single" w:sz="4" w:space="0" w:color="000000"/>
              <w:left w:val="single" w:sz="4" w:space="0" w:color="000000"/>
              <w:bottom w:val="single" w:sz="4" w:space="0" w:color="000000"/>
            </w:tcBorders>
          </w:tcPr>
          <w:p w:rsidR="0086458A" w:rsidRPr="00B05E9C" w:rsidRDefault="0086458A" w:rsidP="002F44E9">
            <w:pPr>
              <w:pStyle w:val="ac"/>
              <w:jc w:val="both"/>
              <w:rPr>
                <w:rFonts w:ascii="Times New Roman" w:hAnsi="Times New Roman"/>
              </w:rPr>
            </w:pPr>
            <w:r w:rsidRPr="00B05E9C">
              <w:rPr>
                <w:rFonts w:ascii="Times New Roman" w:hAnsi="Times New Roman"/>
              </w:rPr>
              <w:t>2011</w:t>
            </w:r>
          </w:p>
        </w:tc>
        <w:tc>
          <w:tcPr>
            <w:tcW w:w="1091" w:type="dxa"/>
            <w:tcBorders>
              <w:top w:val="single" w:sz="4" w:space="0" w:color="000000"/>
              <w:left w:val="single" w:sz="4" w:space="0" w:color="000000"/>
              <w:bottom w:val="single" w:sz="4" w:space="0" w:color="000000"/>
              <w:right w:val="single" w:sz="4" w:space="0" w:color="000000"/>
            </w:tcBorders>
          </w:tcPr>
          <w:p w:rsidR="0086458A" w:rsidRPr="00B05E9C" w:rsidRDefault="0086458A" w:rsidP="002F44E9">
            <w:pPr>
              <w:pStyle w:val="ac"/>
              <w:jc w:val="both"/>
              <w:rPr>
                <w:rFonts w:ascii="Times New Roman" w:hAnsi="Times New Roman"/>
              </w:rPr>
            </w:pPr>
            <w:r w:rsidRPr="00B05E9C">
              <w:rPr>
                <w:rFonts w:ascii="Times New Roman" w:hAnsi="Times New Roman"/>
              </w:rPr>
              <w:t>2012</w:t>
            </w:r>
          </w:p>
        </w:tc>
      </w:tr>
      <w:tr w:rsidR="0086458A" w:rsidRPr="00B05E9C" w:rsidTr="002F44E9">
        <w:tc>
          <w:tcPr>
            <w:tcW w:w="2944" w:type="dxa"/>
            <w:tcBorders>
              <w:top w:val="single" w:sz="4" w:space="0" w:color="000000"/>
              <w:left w:val="single" w:sz="4" w:space="0" w:color="000000"/>
              <w:bottom w:val="single" w:sz="4" w:space="0" w:color="000000"/>
            </w:tcBorders>
          </w:tcPr>
          <w:p w:rsidR="0086458A" w:rsidRPr="00B05E9C" w:rsidRDefault="0086458A" w:rsidP="002F44E9">
            <w:pPr>
              <w:pStyle w:val="ac"/>
              <w:jc w:val="both"/>
              <w:rPr>
                <w:rFonts w:ascii="Times New Roman" w:hAnsi="Times New Roman"/>
              </w:rPr>
            </w:pPr>
            <w:r w:rsidRPr="00B05E9C">
              <w:rPr>
                <w:rFonts w:ascii="Times New Roman" w:hAnsi="Times New Roman"/>
              </w:rPr>
              <w:t>Курская область</w:t>
            </w:r>
          </w:p>
        </w:tc>
        <w:tc>
          <w:tcPr>
            <w:tcW w:w="1050" w:type="dxa"/>
            <w:tcBorders>
              <w:top w:val="single" w:sz="4" w:space="0" w:color="000000"/>
              <w:left w:val="single" w:sz="4" w:space="0" w:color="000000"/>
              <w:bottom w:val="single" w:sz="4" w:space="0" w:color="000000"/>
            </w:tcBorders>
          </w:tcPr>
          <w:p w:rsidR="0086458A" w:rsidRPr="00B05E9C" w:rsidRDefault="0086458A" w:rsidP="002F44E9">
            <w:pPr>
              <w:pStyle w:val="ac"/>
              <w:jc w:val="both"/>
              <w:rPr>
                <w:rFonts w:ascii="Times New Roman" w:hAnsi="Times New Roman"/>
              </w:rPr>
            </w:pPr>
            <w:r w:rsidRPr="00B05E9C">
              <w:rPr>
                <w:rFonts w:ascii="Times New Roman" w:hAnsi="Times New Roman"/>
              </w:rPr>
              <w:t>-</w:t>
            </w:r>
          </w:p>
        </w:tc>
        <w:tc>
          <w:tcPr>
            <w:tcW w:w="1050" w:type="dxa"/>
            <w:tcBorders>
              <w:top w:val="single" w:sz="4" w:space="0" w:color="000000"/>
              <w:left w:val="single" w:sz="4" w:space="0" w:color="000000"/>
              <w:bottom w:val="single" w:sz="4" w:space="0" w:color="000000"/>
            </w:tcBorders>
          </w:tcPr>
          <w:p w:rsidR="0086458A" w:rsidRPr="00B05E9C" w:rsidRDefault="0086458A" w:rsidP="002F44E9">
            <w:pPr>
              <w:pStyle w:val="ac"/>
              <w:jc w:val="both"/>
              <w:rPr>
                <w:rFonts w:ascii="Times New Roman" w:hAnsi="Times New Roman"/>
              </w:rPr>
            </w:pPr>
            <w:r w:rsidRPr="00B05E9C">
              <w:rPr>
                <w:rFonts w:ascii="Times New Roman" w:hAnsi="Times New Roman"/>
              </w:rPr>
              <w:t>-</w:t>
            </w:r>
          </w:p>
        </w:tc>
        <w:tc>
          <w:tcPr>
            <w:tcW w:w="1070" w:type="dxa"/>
            <w:tcBorders>
              <w:top w:val="single" w:sz="4" w:space="0" w:color="000000"/>
              <w:left w:val="single" w:sz="4" w:space="0" w:color="000000"/>
              <w:bottom w:val="single" w:sz="4" w:space="0" w:color="000000"/>
            </w:tcBorders>
          </w:tcPr>
          <w:p w:rsidR="0086458A" w:rsidRPr="00B05E9C" w:rsidRDefault="0086458A" w:rsidP="002F44E9">
            <w:pPr>
              <w:pStyle w:val="ac"/>
              <w:jc w:val="both"/>
              <w:rPr>
                <w:rFonts w:ascii="Times New Roman" w:hAnsi="Times New Roman"/>
              </w:rPr>
            </w:pPr>
            <w:r w:rsidRPr="00B05E9C">
              <w:rPr>
                <w:rFonts w:ascii="Times New Roman" w:hAnsi="Times New Roman"/>
              </w:rPr>
              <w:t>0,08</w:t>
            </w:r>
          </w:p>
        </w:tc>
        <w:tc>
          <w:tcPr>
            <w:tcW w:w="1050" w:type="dxa"/>
            <w:tcBorders>
              <w:top w:val="single" w:sz="4" w:space="0" w:color="000000"/>
              <w:left w:val="single" w:sz="4" w:space="0" w:color="000000"/>
              <w:bottom w:val="single" w:sz="4" w:space="0" w:color="000000"/>
            </w:tcBorders>
          </w:tcPr>
          <w:p w:rsidR="0086458A" w:rsidRPr="00B05E9C" w:rsidRDefault="0086458A" w:rsidP="002F44E9">
            <w:pPr>
              <w:pStyle w:val="ac"/>
              <w:jc w:val="both"/>
              <w:rPr>
                <w:rFonts w:ascii="Times New Roman" w:hAnsi="Times New Roman"/>
              </w:rPr>
            </w:pPr>
            <w:r w:rsidRPr="00B05E9C">
              <w:rPr>
                <w:rFonts w:ascii="Times New Roman" w:hAnsi="Times New Roman"/>
              </w:rPr>
              <w:t>-</w:t>
            </w:r>
          </w:p>
        </w:tc>
        <w:tc>
          <w:tcPr>
            <w:tcW w:w="1050" w:type="dxa"/>
            <w:tcBorders>
              <w:top w:val="single" w:sz="4" w:space="0" w:color="000000"/>
              <w:left w:val="single" w:sz="4" w:space="0" w:color="000000"/>
              <w:bottom w:val="single" w:sz="4" w:space="0" w:color="000000"/>
            </w:tcBorders>
          </w:tcPr>
          <w:p w:rsidR="0086458A" w:rsidRPr="00B05E9C" w:rsidRDefault="0086458A" w:rsidP="002F44E9">
            <w:pPr>
              <w:pStyle w:val="ac"/>
              <w:jc w:val="both"/>
              <w:rPr>
                <w:rFonts w:ascii="Times New Roman" w:hAnsi="Times New Roman"/>
              </w:rPr>
            </w:pPr>
            <w:r w:rsidRPr="00B05E9C">
              <w:rPr>
                <w:rFonts w:ascii="Times New Roman" w:hAnsi="Times New Roman"/>
              </w:rPr>
              <w:t>-</w:t>
            </w:r>
          </w:p>
        </w:tc>
        <w:tc>
          <w:tcPr>
            <w:tcW w:w="1091" w:type="dxa"/>
            <w:tcBorders>
              <w:top w:val="single" w:sz="4" w:space="0" w:color="000000"/>
              <w:left w:val="single" w:sz="4" w:space="0" w:color="000000"/>
              <w:bottom w:val="single" w:sz="4" w:space="0" w:color="000000"/>
              <w:right w:val="single" w:sz="4" w:space="0" w:color="000000"/>
            </w:tcBorders>
          </w:tcPr>
          <w:p w:rsidR="0086458A" w:rsidRPr="00B05E9C" w:rsidRDefault="0086458A" w:rsidP="002F44E9">
            <w:pPr>
              <w:pStyle w:val="ac"/>
              <w:jc w:val="both"/>
              <w:rPr>
                <w:rFonts w:ascii="Times New Roman" w:hAnsi="Times New Roman"/>
              </w:rPr>
            </w:pPr>
            <w:r w:rsidRPr="00B05E9C">
              <w:rPr>
                <w:rFonts w:ascii="Times New Roman" w:hAnsi="Times New Roman"/>
              </w:rPr>
              <w:t>-</w:t>
            </w:r>
          </w:p>
        </w:tc>
      </w:tr>
      <w:tr w:rsidR="0086458A" w:rsidRPr="00B05E9C" w:rsidTr="002F44E9">
        <w:tc>
          <w:tcPr>
            <w:tcW w:w="2944" w:type="dxa"/>
            <w:tcBorders>
              <w:top w:val="single" w:sz="4" w:space="0" w:color="000000"/>
              <w:left w:val="single" w:sz="4" w:space="0" w:color="000000"/>
              <w:bottom w:val="single" w:sz="4" w:space="0" w:color="000000"/>
            </w:tcBorders>
          </w:tcPr>
          <w:p w:rsidR="0086458A" w:rsidRPr="00B05E9C" w:rsidRDefault="0086458A" w:rsidP="002F44E9">
            <w:pPr>
              <w:pStyle w:val="ac"/>
              <w:jc w:val="both"/>
              <w:rPr>
                <w:rFonts w:ascii="Times New Roman" w:hAnsi="Times New Roman"/>
              </w:rPr>
            </w:pPr>
            <w:r w:rsidRPr="00B05E9C">
              <w:rPr>
                <w:rFonts w:ascii="Times New Roman" w:hAnsi="Times New Roman"/>
              </w:rPr>
              <w:t xml:space="preserve">Российская Федерация </w:t>
            </w:r>
          </w:p>
        </w:tc>
        <w:tc>
          <w:tcPr>
            <w:tcW w:w="1050" w:type="dxa"/>
            <w:tcBorders>
              <w:top w:val="single" w:sz="4" w:space="0" w:color="000000"/>
              <w:left w:val="single" w:sz="4" w:space="0" w:color="000000"/>
              <w:bottom w:val="single" w:sz="4" w:space="0" w:color="000000"/>
            </w:tcBorders>
          </w:tcPr>
          <w:p w:rsidR="0086458A" w:rsidRPr="00B05E9C" w:rsidRDefault="0086458A" w:rsidP="002F44E9">
            <w:pPr>
              <w:pStyle w:val="ac"/>
              <w:jc w:val="both"/>
              <w:rPr>
                <w:rFonts w:ascii="Times New Roman" w:hAnsi="Times New Roman"/>
              </w:rPr>
            </w:pPr>
            <w:r w:rsidRPr="00B05E9C">
              <w:rPr>
                <w:rFonts w:ascii="Times New Roman" w:hAnsi="Times New Roman"/>
              </w:rPr>
              <w:t>-</w:t>
            </w:r>
          </w:p>
        </w:tc>
        <w:tc>
          <w:tcPr>
            <w:tcW w:w="1050" w:type="dxa"/>
            <w:tcBorders>
              <w:top w:val="single" w:sz="4" w:space="0" w:color="000000"/>
              <w:left w:val="single" w:sz="4" w:space="0" w:color="000000"/>
              <w:bottom w:val="single" w:sz="4" w:space="0" w:color="000000"/>
            </w:tcBorders>
          </w:tcPr>
          <w:p w:rsidR="0086458A" w:rsidRPr="00B05E9C" w:rsidRDefault="0086458A" w:rsidP="002F44E9">
            <w:pPr>
              <w:pStyle w:val="ac"/>
              <w:jc w:val="both"/>
              <w:rPr>
                <w:rFonts w:ascii="Times New Roman" w:hAnsi="Times New Roman"/>
              </w:rPr>
            </w:pPr>
            <w:r w:rsidRPr="00B05E9C">
              <w:rPr>
                <w:rFonts w:ascii="Times New Roman" w:hAnsi="Times New Roman"/>
              </w:rPr>
              <w:t>0,59</w:t>
            </w:r>
          </w:p>
        </w:tc>
        <w:tc>
          <w:tcPr>
            <w:tcW w:w="1070" w:type="dxa"/>
            <w:tcBorders>
              <w:top w:val="single" w:sz="4" w:space="0" w:color="000000"/>
              <w:left w:val="single" w:sz="4" w:space="0" w:color="000000"/>
              <w:bottom w:val="single" w:sz="4" w:space="0" w:color="000000"/>
            </w:tcBorders>
          </w:tcPr>
          <w:p w:rsidR="0086458A" w:rsidRPr="00B05E9C" w:rsidRDefault="0086458A" w:rsidP="002F44E9">
            <w:pPr>
              <w:pStyle w:val="ac"/>
              <w:jc w:val="both"/>
              <w:rPr>
                <w:rFonts w:ascii="Times New Roman" w:hAnsi="Times New Roman"/>
              </w:rPr>
            </w:pPr>
            <w:r w:rsidRPr="00B05E9C">
              <w:rPr>
                <w:rFonts w:ascii="Times New Roman" w:hAnsi="Times New Roman"/>
              </w:rPr>
              <w:t>нет данных</w:t>
            </w:r>
          </w:p>
        </w:tc>
        <w:tc>
          <w:tcPr>
            <w:tcW w:w="1050" w:type="dxa"/>
            <w:tcBorders>
              <w:top w:val="single" w:sz="4" w:space="0" w:color="000000"/>
              <w:left w:val="single" w:sz="4" w:space="0" w:color="000000"/>
              <w:bottom w:val="single" w:sz="4" w:space="0" w:color="000000"/>
            </w:tcBorders>
          </w:tcPr>
          <w:p w:rsidR="0086458A" w:rsidRPr="00B05E9C" w:rsidRDefault="0086458A" w:rsidP="002F44E9">
            <w:pPr>
              <w:pStyle w:val="ac"/>
              <w:jc w:val="both"/>
              <w:rPr>
                <w:rFonts w:ascii="Times New Roman" w:hAnsi="Times New Roman"/>
              </w:rPr>
            </w:pPr>
            <w:r w:rsidRPr="00B05E9C">
              <w:rPr>
                <w:rFonts w:ascii="Times New Roman" w:hAnsi="Times New Roman"/>
              </w:rPr>
              <w:t>-</w:t>
            </w:r>
          </w:p>
        </w:tc>
        <w:tc>
          <w:tcPr>
            <w:tcW w:w="1050" w:type="dxa"/>
            <w:tcBorders>
              <w:top w:val="single" w:sz="4" w:space="0" w:color="000000"/>
              <w:left w:val="single" w:sz="4" w:space="0" w:color="000000"/>
              <w:bottom w:val="single" w:sz="4" w:space="0" w:color="000000"/>
            </w:tcBorders>
          </w:tcPr>
          <w:p w:rsidR="0086458A" w:rsidRPr="00B05E9C" w:rsidRDefault="0086458A" w:rsidP="002F44E9">
            <w:pPr>
              <w:pStyle w:val="ac"/>
              <w:jc w:val="both"/>
              <w:rPr>
                <w:rFonts w:ascii="Times New Roman" w:hAnsi="Times New Roman"/>
              </w:rPr>
            </w:pPr>
            <w:r w:rsidRPr="00B05E9C">
              <w:rPr>
                <w:rFonts w:ascii="Times New Roman" w:hAnsi="Times New Roman"/>
              </w:rPr>
              <w:t>-</w:t>
            </w:r>
          </w:p>
        </w:tc>
        <w:tc>
          <w:tcPr>
            <w:tcW w:w="1091" w:type="dxa"/>
            <w:tcBorders>
              <w:top w:val="single" w:sz="4" w:space="0" w:color="000000"/>
              <w:left w:val="single" w:sz="4" w:space="0" w:color="000000"/>
              <w:bottom w:val="single" w:sz="4" w:space="0" w:color="000000"/>
              <w:right w:val="single" w:sz="4" w:space="0" w:color="000000"/>
            </w:tcBorders>
          </w:tcPr>
          <w:p w:rsidR="0086458A" w:rsidRPr="00B05E9C" w:rsidRDefault="0086458A" w:rsidP="002F44E9">
            <w:pPr>
              <w:pStyle w:val="ac"/>
              <w:jc w:val="both"/>
              <w:rPr>
                <w:rFonts w:ascii="Times New Roman" w:hAnsi="Times New Roman"/>
              </w:rPr>
            </w:pPr>
            <w:r w:rsidRPr="00B05E9C">
              <w:rPr>
                <w:rFonts w:ascii="Times New Roman" w:hAnsi="Times New Roman"/>
              </w:rPr>
              <w:t xml:space="preserve">нет данных </w:t>
            </w:r>
          </w:p>
        </w:tc>
      </w:tr>
      <w:tr w:rsidR="0086458A" w:rsidRPr="00B05E9C" w:rsidTr="002F44E9">
        <w:tc>
          <w:tcPr>
            <w:tcW w:w="2944" w:type="dxa"/>
            <w:vMerge w:val="restart"/>
            <w:tcBorders>
              <w:top w:val="single" w:sz="4" w:space="0" w:color="000000"/>
              <w:left w:val="single" w:sz="4" w:space="0" w:color="000000"/>
              <w:bottom w:val="single" w:sz="4" w:space="0" w:color="000000"/>
            </w:tcBorders>
          </w:tcPr>
          <w:p w:rsidR="0086458A" w:rsidRPr="00B05E9C" w:rsidRDefault="0086458A" w:rsidP="002F44E9">
            <w:pPr>
              <w:pStyle w:val="ac"/>
              <w:jc w:val="both"/>
              <w:rPr>
                <w:rFonts w:ascii="Times New Roman" w:hAnsi="Times New Roman"/>
              </w:rPr>
            </w:pPr>
          </w:p>
        </w:tc>
        <w:tc>
          <w:tcPr>
            <w:tcW w:w="6361" w:type="dxa"/>
            <w:gridSpan w:val="6"/>
            <w:tcBorders>
              <w:top w:val="single" w:sz="4" w:space="0" w:color="000000"/>
              <w:left w:val="single" w:sz="4" w:space="0" w:color="000000"/>
              <w:bottom w:val="single" w:sz="4" w:space="0" w:color="000000"/>
              <w:right w:val="single" w:sz="4" w:space="0" w:color="000000"/>
            </w:tcBorders>
          </w:tcPr>
          <w:p w:rsidR="0086458A" w:rsidRPr="0086458A" w:rsidRDefault="0086458A" w:rsidP="002F44E9">
            <w:pPr>
              <w:pStyle w:val="ac"/>
              <w:jc w:val="both"/>
              <w:rPr>
                <w:rFonts w:ascii="Times New Roman" w:hAnsi="Times New Roman"/>
                <w:lang w:val="ru-RU"/>
              </w:rPr>
            </w:pPr>
            <w:r w:rsidRPr="0086458A">
              <w:rPr>
                <w:rFonts w:ascii="Times New Roman" w:hAnsi="Times New Roman"/>
                <w:lang w:val="ru-RU"/>
              </w:rPr>
              <w:t>Доля проб воздуха рабочей зоны 1и 2 классов опасности, превышающих ПДК по содержанию</w:t>
            </w:r>
          </w:p>
        </w:tc>
      </w:tr>
      <w:tr w:rsidR="0086458A" w:rsidRPr="00B05E9C" w:rsidTr="002F44E9">
        <w:tc>
          <w:tcPr>
            <w:tcW w:w="2944" w:type="dxa"/>
            <w:vMerge/>
            <w:tcBorders>
              <w:top w:val="single" w:sz="4" w:space="0" w:color="000000"/>
              <w:left w:val="single" w:sz="4" w:space="0" w:color="000000"/>
              <w:bottom w:val="single" w:sz="4" w:space="0" w:color="000000"/>
            </w:tcBorders>
          </w:tcPr>
          <w:p w:rsidR="0086458A" w:rsidRPr="0086458A" w:rsidRDefault="0086458A" w:rsidP="002F44E9">
            <w:pPr>
              <w:pStyle w:val="ac"/>
              <w:jc w:val="both"/>
              <w:rPr>
                <w:rFonts w:ascii="Times New Roman" w:hAnsi="Times New Roman"/>
                <w:lang w:val="ru-RU"/>
              </w:rPr>
            </w:pPr>
          </w:p>
        </w:tc>
        <w:tc>
          <w:tcPr>
            <w:tcW w:w="3170" w:type="dxa"/>
            <w:gridSpan w:val="3"/>
            <w:tcBorders>
              <w:top w:val="single" w:sz="4" w:space="0" w:color="000000"/>
              <w:left w:val="single" w:sz="4" w:space="0" w:color="000000"/>
              <w:bottom w:val="single" w:sz="4" w:space="0" w:color="000000"/>
            </w:tcBorders>
          </w:tcPr>
          <w:p w:rsidR="0086458A" w:rsidRPr="00B05E9C" w:rsidRDefault="0086458A" w:rsidP="002F44E9">
            <w:pPr>
              <w:pStyle w:val="ac"/>
              <w:jc w:val="both"/>
              <w:rPr>
                <w:rFonts w:ascii="Times New Roman" w:hAnsi="Times New Roman"/>
              </w:rPr>
            </w:pPr>
            <w:r w:rsidRPr="00B05E9C">
              <w:rPr>
                <w:rFonts w:ascii="Times New Roman" w:hAnsi="Times New Roman"/>
              </w:rPr>
              <w:t>Паров и газов</w:t>
            </w:r>
          </w:p>
        </w:tc>
        <w:tc>
          <w:tcPr>
            <w:tcW w:w="3191" w:type="dxa"/>
            <w:gridSpan w:val="3"/>
            <w:tcBorders>
              <w:top w:val="single" w:sz="4" w:space="0" w:color="000000"/>
              <w:left w:val="single" w:sz="4" w:space="0" w:color="000000"/>
              <w:bottom w:val="single" w:sz="4" w:space="0" w:color="000000"/>
              <w:right w:val="single" w:sz="4" w:space="0" w:color="000000"/>
            </w:tcBorders>
          </w:tcPr>
          <w:p w:rsidR="0086458A" w:rsidRPr="00B05E9C" w:rsidRDefault="0086458A" w:rsidP="002F44E9">
            <w:pPr>
              <w:pStyle w:val="ac"/>
              <w:jc w:val="both"/>
              <w:rPr>
                <w:rFonts w:ascii="Times New Roman" w:hAnsi="Times New Roman"/>
              </w:rPr>
            </w:pPr>
            <w:r w:rsidRPr="00B05E9C">
              <w:rPr>
                <w:rFonts w:ascii="Times New Roman" w:hAnsi="Times New Roman"/>
              </w:rPr>
              <w:t>Пыли и аэрозолей</w:t>
            </w:r>
          </w:p>
        </w:tc>
      </w:tr>
      <w:tr w:rsidR="0086458A" w:rsidRPr="00B05E9C" w:rsidTr="002F44E9">
        <w:tc>
          <w:tcPr>
            <w:tcW w:w="2944" w:type="dxa"/>
            <w:vMerge/>
            <w:tcBorders>
              <w:top w:val="single" w:sz="4" w:space="0" w:color="000000"/>
              <w:left w:val="single" w:sz="4" w:space="0" w:color="000000"/>
              <w:bottom w:val="single" w:sz="4" w:space="0" w:color="000000"/>
            </w:tcBorders>
          </w:tcPr>
          <w:p w:rsidR="0086458A" w:rsidRPr="00B05E9C" w:rsidRDefault="0086458A" w:rsidP="002F44E9">
            <w:pPr>
              <w:pStyle w:val="ac"/>
              <w:jc w:val="both"/>
              <w:rPr>
                <w:rFonts w:ascii="Times New Roman" w:hAnsi="Times New Roman"/>
              </w:rPr>
            </w:pPr>
          </w:p>
        </w:tc>
        <w:tc>
          <w:tcPr>
            <w:tcW w:w="1050" w:type="dxa"/>
            <w:tcBorders>
              <w:top w:val="single" w:sz="4" w:space="0" w:color="000000"/>
              <w:left w:val="single" w:sz="4" w:space="0" w:color="000000"/>
              <w:bottom w:val="single" w:sz="4" w:space="0" w:color="000000"/>
            </w:tcBorders>
          </w:tcPr>
          <w:p w:rsidR="0086458A" w:rsidRPr="00B05E9C" w:rsidRDefault="0086458A" w:rsidP="002F44E9">
            <w:pPr>
              <w:pStyle w:val="ac"/>
              <w:jc w:val="both"/>
              <w:rPr>
                <w:rFonts w:ascii="Times New Roman" w:hAnsi="Times New Roman"/>
              </w:rPr>
            </w:pPr>
            <w:r w:rsidRPr="00B05E9C">
              <w:rPr>
                <w:rFonts w:ascii="Times New Roman" w:hAnsi="Times New Roman"/>
              </w:rPr>
              <w:t>2010</w:t>
            </w:r>
          </w:p>
        </w:tc>
        <w:tc>
          <w:tcPr>
            <w:tcW w:w="1050" w:type="dxa"/>
            <w:tcBorders>
              <w:top w:val="single" w:sz="4" w:space="0" w:color="000000"/>
              <w:left w:val="single" w:sz="4" w:space="0" w:color="000000"/>
              <w:bottom w:val="single" w:sz="4" w:space="0" w:color="000000"/>
            </w:tcBorders>
          </w:tcPr>
          <w:p w:rsidR="0086458A" w:rsidRPr="00B05E9C" w:rsidRDefault="0086458A" w:rsidP="002F44E9">
            <w:pPr>
              <w:pStyle w:val="ac"/>
              <w:jc w:val="both"/>
              <w:rPr>
                <w:rFonts w:ascii="Times New Roman" w:hAnsi="Times New Roman"/>
              </w:rPr>
            </w:pPr>
            <w:r w:rsidRPr="00B05E9C">
              <w:rPr>
                <w:rFonts w:ascii="Times New Roman" w:hAnsi="Times New Roman"/>
              </w:rPr>
              <w:t>2011</w:t>
            </w:r>
          </w:p>
        </w:tc>
        <w:tc>
          <w:tcPr>
            <w:tcW w:w="1070" w:type="dxa"/>
            <w:tcBorders>
              <w:top w:val="single" w:sz="4" w:space="0" w:color="000000"/>
              <w:left w:val="single" w:sz="4" w:space="0" w:color="000000"/>
              <w:bottom w:val="single" w:sz="4" w:space="0" w:color="000000"/>
            </w:tcBorders>
          </w:tcPr>
          <w:p w:rsidR="0086458A" w:rsidRPr="00B05E9C" w:rsidRDefault="0086458A" w:rsidP="002F44E9">
            <w:pPr>
              <w:pStyle w:val="ac"/>
              <w:jc w:val="both"/>
              <w:rPr>
                <w:rFonts w:ascii="Times New Roman" w:hAnsi="Times New Roman"/>
              </w:rPr>
            </w:pPr>
            <w:r w:rsidRPr="00B05E9C">
              <w:rPr>
                <w:rFonts w:ascii="Times New Roman" w:hAnsi="Times New Roman"/>
              </w:rPr>
              <w:t>2012</w:t>
            </w:r>
          </w:p>
        </w:tc>
        <w:tc>
          <w:tcPr>
            <w:tcW w:w="1050" w:type="dxa"/>
            <w:tcBorders>
              <w:top w:val="single" w:sz="4" w:space="0" w:color="000000"/>
              <w:left w:val="single" w:sz="4" w:space="0" w:color="000000"/>
              <w:bottom w:val="single" w:sz="4" w:space="0" w:color="000000"/>
            </w:tcBorders>
          </w:tcPr>
          <w:p w:rsidR="0086458A" w:rsidRPr="00B05E9C" w:rsidRDefault="0086458A" w:rsidP="002F44E9">
            <w:pPr>
              <w:pStyle w:val="ac"/>
              <w:jc w:val="both"/>
              <w:rPr>
                <w:rFonts w:ascii="Times New Roman" w:hAnsi="Times New Roman"/>
              </w:rPr>
            </w:pPr>
            <w:r w:rsidRPr="00B05E9C">
              <w:rPr>
                <w:rFonts w:ascii="Times New Roman" w:hAnsi="Times New Roman"/>
              </w:rPr>
              <w:t>2010</w:t>
            </w:r>
          </w:p>
        </w:tc>
        <w:tc>
          <w:tcPr>
            <w:tcW w:w="1050" w:type="dxa"/>
            <w:tcBorders>
              <w:top w:val="single" w:sz="4" w:space="0" w:color="000000"/>
              <w:left w:val="single" w:sz="4" w:space="0" w:color="000000"/>
              <w:bottom w:val="single" w:sz="4" w:space="0" w:color="000000"/>
            </w:tcBorders>
          </w:tcPr>
          <w:p w:rsidR="0086458A" w:rsidRPr="00B05E9C" w:rsidRDefault="0086458A" w:rsidP="002F44E9">
            <w:pPr>
              <w:pStyle w:val="ac"/>
              <w:jc w:val="both"/>
              <w:rPr>
                <w:rFonts w:ascii="Times New Roman" w:hAnsi="Times New Roman"/>
              </w:rPr>
            </w:pPr>
            <w:r w:rsidRPr="00B05E9C">
              <w:rPr>
                <w:rFonts w:ascii="Times New Roman" w:hAnsi="Times New Roman"/>
              </w:rPr>
              <w:t>2011</w:t>
            </w:r>
          </w:p>
        </w:tc>
        <w:tc>
          <w:tcPr>
            <w:tcW w:w="1091" w:type="dxa"/>
            <w:tcBorders>
              <w:top w:val="single" w:sz="4" w:space="0" w:color="000000"/>
              <w:left w:val="single" w:sz="4" w:space="0" w:color="000000"/>
              <w:bottom w:val="single" w:sz="4" w:space="0" w:color="000000"/>
              <w:right w:val="single" w:sz="4" w:space="0" w:color="000000"/>
            </w:tcBorders>
          </w:tcPr>
          <w:p w:rsidR="0086458A" w:rsidRPr="00B05E9C" w:rsidRDefault="0086458A" w:rsidP="002F44E9">
            <w:pPr>
              <w:pStyle w:val="ac"/>
              <w:jc w:val="both"/>
              <w:rPr>
                <w:rFonts w:ascii="Times New Roman" w:hAnsi="Times New Roman"/>
              </w:rPr>
            </w:pPr>
            <w:r w:rsidRPr="00B05E9C">
              <w:rPr>
                <w:rFonts w:ascii="Times New Roman" w:hAnsi="Times New Roman"/>
              </w:rPr>
              <w:t>2012</w:t>
            </w:r>
          </w:p>
        </w:tc>
      </w:tr>
      <w:tr w:rsidR="0086458A" w:rsidRPr="00B05E9C" w:rsidTr="002F44E9">
        <w:tc>
          <w:tcPr>
            <w:tcW w:w="2944" w:type="dxa"/>
            <w:tcBorders>
              <w:top w:val="single" w:sz="4" w:space="0" w:color="000000"/>
              <w:left w:val="single" w:sz="4" w:space="0" w:color="000000"/>
              <w:bottom w:val="single" w:sz="4" w:space="0" w:color="000000"/>
            </w:tcBorders>
          </w:tcPr>
          <w:p w:rsidR="0086458A" w:rsidRPr="00B05E9C" w:rsidRDefault="0086458A" w:rsidP="002F44E9">
            <w:pPr>
              <w:pStyle w:val="ac"/>
              <w:jc w:val="both"/>
              <w:rPr>
                <w:rFonts w:ascii="Times New Roman" w:hAnsi="Times New Roman"/>
              </w:rPr>
            </w:pPr>
            <w:r w:rsidRPr="00B05E9C">
              <w:rPr>
                <w:rFonts w:ascii="Times New Roman" w:hAnsi="Times New Roman"/>
              </w:rPr>
              <w:t>Курская область</w:t>
            </w:r>
          </w:p>
        </w:tc>
        <w:tc>
          <w:tcPr>
            <w:tcW w:w="1050" w:type="dxa"/>
            <w:tcBorders>
              <w:top w:val="single" w:sz="4" w:space="0" w:color="000000"/>
              <w:left w:val="single" w:sz="4" w:space="0" w:color="000000"/>
              <w:bottom w:val="single" w:sz="4" w:space="0" w:color="000000"/>
            </w:tcBorders>
          </w:tcPr>
          <w:p w:rsidR="0086458A" w:rsidRPr="00B05E9C" w:rsidRDefault="0086458A" w:rsidP="002F44E9">
            <w:pPr>
              <w:pStyle w:val="ac"/>
              <w:jc w:val="both"/>
              <w:rPr>
                <w:rFonts w:ascii="Times New Roman" w:hAnsi="Times New Roman"/>
              </w:rPr>
            </w:pPr>
            <w:r w:rsidRPr="00B05E9C">
              <w:rPr>
                <w:rFonts w:ascii="Times New Roman" w:hAnsi="Times New Roman"/>
              </w:rPr>
              <w:t>-</w:t>
            </w:r>
          </w:p>
        </w:tc>
        <w:tc>
          <w:tcPr>
            <w:tcW w:w="1050" w:type="dxa"/>
            <w:tcBorders>
              <w:top w:val="single" w:sz="4" w:space="0" w:color="000000"/>
              <w:left w:val="single" w:sz="4" w:space="0" w:color="000000"/>
              <w:bottom w:val="single" w:sz="4" w:space="0" w:color="000000"/>
            </w:tcBorders>
          </w:tcPr>
          <w:p w:rsidR="0086458A" w:rsidRPr="00B05E9C" w:rsidRDefault="0086458A" w:rsidP="002F44E9">
            <w:pPr>
              <w:pStyle w:val="ac"/>
              <w:jc w:val="both"/>
              <w:rPr>
                <w:rFonts w:ascii="Times New Roman" w:hAnsi="Times New Roman"/>
              </w:rPr>
            </w:pPr>
            <w:r w:rsidRPr="00B05E9C">
              <w:rPr>
                <w:rFonts w:ascii="Times New Roman" w:hAnsi="Times New Roman"/>
              </w:rPr>
              <w:t>-</w:t>
            </w:r>
          </w:p>
        </w:tc>
        <w:tc>
          <w:tcPr>
            <w:tcW w:w="1070" w:type="dxa"/>
            <w:tcBorders>
              <w:top w:val="single" w:sz="4" w:space="0" w:color="000000"/>
              <w:left w:val="single" w:sz="4" w:space="0" w:color="000000"/>
              <w:bottom w:val="single" w:sz="4" w:space="0" w:color="000000"/>
            </w:tcBorders>
          </w:tcPr>
          <w:p w:rsidR="0086458A" w:rsidRPr="00B05E9C" w:rsidRDefault="0086458A" w:rsidP="002F44E9">
            <w:pPr>
              <w:pStyle w:val="ac"/>
              <w:jc w:val="both"/>
              <w:rPr>
                <w:rFonts w:ascii="Times New Roman" w:hAnsi="Times New Roman"/>
              </w:rPr>
            </w:pPr>
            <w:r w:rsidRPr="00B05E9C">
              <w:rPr>
                <w:rFonts w:ascii="Times New Roman" w:hAnsi="Times New Roman"/>
              </w:rPr>
              <w:t>-</w:t>
            </w:r>
          </w:p>
        </w:tc>
        <w:tc>
          <w:tcPr>
            <w:tcW w:w="1050" w:type="dxa"/>
            <w:tcBorders>
              <w:top w:val="single" w:sz="4" w:space="0" w:color="000000"/>
              <w:left w:val="single" w:sz="4" w:space="0" w:color="000000"/>
              <w:bottom w:val="single" w:sz="4" w:space="0" w:color="000000"/>
            </w:tcBorders>
          </w:tcPr>
          <w:p w:rsidR="0086458A" w:rsidRPr="00B05E9C" w:rsidRDefault="0086458A" w:rsidP="002F44E9">
            <w:pPr>
              <w:pStyle w:val="ac"/>
              <w:jc w:val="both"/>
              <w:rPr>
                <w:rFonts w:ascii="Times New Roman" w:hAnsi="Times New Roman"/>
              </w:rPr>
            </w:pPr>
            <w:r w:rsidRPr="00B05E9C">
              <w:rPr>
                <w:rFonts w:ascii="Times New Roman" w:hAnsi="Times New Roman"/>
              </w:rPr>
              <w:t>-</w:t>
            </w:r>
          </w:p>
        </w:tc>
        <w:tc>
          <w:tcPr>
            <w:tcW w:w="1050" w:type="dxa"/>
            <w:tcBorders>
              <w:top w:val="single" w:sz="4" w:space="0" w:color="000000"/>
              <w:left w:val="single" w:sz="4" w:space="0" w:color="000000"/>
              <w:bottom w:val="single" w:sz="4" w:space="0" w:color="000000"/>
            </w:tcBorders>
          </w:tcPr>
          <w:p w:rsidR="0086458A" w:rsidRPr="00B05E9C" w:rsidRDefault="0086458A" w:rsidP="002F44E9">
            <w:pPr>
              <w:pStyle w:val="ac"/>
              <w:jc w:val="both"/>
              <w:rPr>
                <w:rFonts w:ascii="Times New Roman" w:hAnsi="Times New Roman"/>
              </w:rPr>
            </w:pPr>
            <w:r w:rsidRPr="00B05E9C">
              <w:rPr>
                <w:rFonts w:ascii="Times New Roman" w:hAnsi="Times New Roman"/>
              </w:rPr>
              <w:t>-</w:t>
            </w:r>
          </w:p>
        </w:tc>
        <w:tc>
          <w:tcPr>
            <w:tcW w:w="1091" w:type="dxa"/>
            <w:tcBorders>
              <w:top w:val="single" w:sz="4" w:space="0" w:color="000000"/>
              <w:left w:val="single" w:sz="4" w:space="0" w:color="000000"/>
              <w:bottom w:val="single" w:sz="4" w:space="0" w:color="000000"/>
              <w:right w:val="single" w:sz="4" w:space="0" w:color="000000"/>
            </w:tcBorders>
          </w:tcPr>
          <w:p w:rsidR="0086458A" w:rsidRPr="00B05E9C" w:rsidRDefault="0086458A" w:rsidP="002F44E9">
            <w:pPr>
              <w:pStyle w:val="ac"/>
              <w:jc w:val="both"/>
              <w:rPr>
                <w:rFonts w:ascii="Times New Roman" w:hAnsi="Times New Roman"/>
              </w:rPr>
            </w:pPr>
            <w:r w:rsidRPr="00B05E9C">
              <w:rPr>
                <w:rFonts w:ascii="Times New Roman" w:hAnsi="Times New Roman"/>
              </w:rPr>
              <w:t>-</w:t>
            </w:r>
          </w:p>
        </w:tc>
      </w:tr>
      <w:tr w:rsidR="0086458A" w:rsidRPr="00B05E9C" w:rsidTr="002F44E9">
        <w:tc>
          <w:tcPr>
            <w:tcW w:w="2944" w:type="dxa"/>
            <w:tcBorders>
              <w:top w:val="single" w:sz="4" w:space="0" w:color="000000"/>
              <w:left w:val="single" w:sz="4" w:space="0" w:color="000000"/>
              <w:bottom w:val="single" w:sz="4" w:space="0" w:color="000000"/>
            </w:tcBorders>
          </w:tcPr>
          <w:p w:rsidR="0086458A" w:rsidRPr="00B05E9C" w:rsidRDefault="0086458A" w:rsidP="002F44E9">
            <w:pPr>
              <w:pStyle w:val="ac"/>
              <w:jc w:val="both"/>
              <w:rPr>
                <w:rFonts w:ascii="Times New Roman" w:hAnsi="Times New Roman"/>
              </w:rPr>
            </w:pPr>
            <w:r w:rsidRPr="00B05E9C">
              <w:rPr>
                <w:rFonts w:ascii="Times New Roman" w:hAnsi="Times New Roman"/>
              </w:rPr>
              <w:t xml:space="preserve">Российская Федерация </w:t>
            </w:r>
          </w:p>
        </w:tc>
        <w:tc>
          <w:tcPr>
            <w:tcW w:w="1050" w:type="dxa"/>
            <w:tcBorders>
              <w:top w:val="single" w:sz="4" w:space="0" w:color="000000"/>
              <w:left w:val="single" w:sz="4" w:space="0" w:color="000000"/>
              <w:bottom w:val="single" w:sz="4" w:space="0" w:color="000000"/>
            </w:tcBorders>
          </w:tcPr>
          <w:p w:rsidR="0086458A" w:rsidRPr="00B05E9C" w:rsidRDefault="0086458A" w:rsidP="002F44E9">
            <w:pPr>
              <w:pStyle w:val="ac"/>
              <w:jc w:val="both"/>
              <w:rPr>
                <w:rFonts w:ascii="Times New Roman" w:hAnsi="Times New Roman"/>
              </w:rPr>
            </w:pPr>
            <w:r w:rsidRPr="00B05E9C">
              <w:rPr>
                <w:rFonts w:ascii="Times New Roman" w:hAnsi="Times New Roman"/>
              </w:rPr>
              <w:t>0,94</w:t>
            </w:r>
          </w:p>
        </w:tc>
        <w:tc>
          <w:tcPr>
            <w:tcW w:w="1050" w:type="dxa"/>
            <w:tcBorders>
              <w:top w:val="single" w:sz="4" w:space="0" w:color="000000"/>
              <w:left w:val="single" w:sz="4" w:space="0" w:color="000000"/>
              <w:bottom w:val="single" w:sz="4" w:space="0" w:color="000000"/>
            </w:tcBorders>
          </w:tcPr>
          <w:p w:rsidR="0086458A" w:rsidRPr="00B05E9C" w:rsidRDefault="0086458A" w:rsidP="002F44E9">
            <w:pPr>
              <w:pStyle w:val="ac"/>
              <w:jc w:val="both"/>
              <w:rPr>
                <w:rFonts w:ascii="Times New Roman" w:hAnsi="Times New Roman"/>
              </w:rPr>
            </w:pPr>
            <w:r w:rsidRPr="00B05E9C">
              <w:rPr>
                <w:rFonts w:ascii="Times New Roman" w:hAnsi="Times New Roman"/>
              </w:rPr>
              <w:t>0,44</w:t>
            </w:r>
          </w:p>
        </w:tc>
        <w:tc>
          <w:tcPr>
            <w:tcW w:w="1070" w:type="dxa"/>
            <w:tcBorders>
              <w:top w:val="single" w:sz="4" w:space="0" w:color="000000"/>
              <w:left w:val="single" w:sz="4" w:space="0" w:color="000000"/>
              <w:bottom w:val="single" w:sz="4" w:space="0" w:color="000000"/>
            </w:tcBorders>
          </w:tcPr>
          <w:p w:rsidR="0086458A" w:rsidRPr="00B05E9C" w:rsidRDefault="0086458A" w:rsidP="002F44E9">
            <w:pPr>
              <w:pStyle w:val="ac"/>
              <w:jc w:val="both"/>
              <w:rPr>
                <w:rFonts w:ascii="Times New Roman" w:hAnsi="Times New Roman"/>
              </w:rPr>
            </w:pPr>
            <w:r w:rsidRPr="00B05E9C">
              <w:rPr>
                <w:rFonts w:ascii="Times New Roman" w:hAnsi="Times New Roman"/>
              </w:rPr>
              <w:t>нет данных</w:t>
            </w:r>
          </w:p>
        </w:tc>
        <w:tc>
          <w:tcPr>
            <w:tcW w:w="1050" w:type="dxa"/>
            <w:tcBorders>
              <w:top w:val="single" w:sz="4" w:space="0" w:color="000000"/>
              <w:left w:val="single" w:sz="4" w:space="0" w:color="000000"/>
              <w:bottom w:val="single" w:sz="4" w:space="0" w:color="000000"/>
            </w:tcBorders>
          </w:tcPr>
          <w:p w:rsidR="0086458A" w:rsidRPr="00B05E9C" w:rsidRDefault="0086458A" w:rsidP="002F44E9">
            <w:pPr>
              <w:pStyle w:val="ac"/>
              <w:jc w:val="both"/>
              <w:rPr>
                <w:rFonts w:ascii="Times New Roman" w:hAnsi="Times New Roman"/>
              </w:rPr>
            </w:pPr>
            <w:r w:rsidRPr="00B05E9C">
              <w:rPr>
                <w:rFonts w:ascii="Times New Roman" w:hAnsi="Times New Roman"/>
              </w:rPr>
              <w:t>-</w:t>
            </w:r>
          </w:p>
        </w:tc>
        <w:tc>
          <w:tcPr>
            <w:tcW w:w="1050" w:type="dxa"/>
            <w:tcBorders>
              <w:top w:val="single" w:sz="4" w:space="0" w:color="000000"/>
              <w:left w:val="single" w:sz="4" w:space="0" w:color="000000"/>
              <w:bottom w:val="single" w:sz="4" w:space="0" w:color="000000"/>
            </w:tcBorders>
          </w:tcPr>
          <w:p w:rsidR="0086458A" w:rsidRPr="00B05E9C" w:rsidRDefault="0086458A" w:rsidP="002F44E9">
            <w:pPr>
              <w:pStyle w:val="ac"/>
              <w:jc w:val="both"/>
              <w:rPr>
                <w:rFonts w:ascii="Times New Roman" w:hAnsi="Times New Roman"/>
              </w:rPr>
            </w:pPr>
            <w:r w:rsidRPr="00B05E9C">
              <w:rPr>
                <w:rFonts w:ascii="Times New Roman" w:hAnsi="Times New Roman"/>
              </w:rPr>
              <w:t>-</w:t>
            </w:r>
          </w:p>
        </w:tc>
        <w:tc>
          <w:tcPr>
            <w:tcW w:w="1091" w:type="dxa"/>
            <w:tcBorders>
              <w:top w:val="single" w:sz="4" w:space="0" w:color="000000"/>
              <w:left w:val="single" w:sz="4" w:space="0" w:color="000000"/>
              <w:bottom w:val="single" w:sz="4" w:space="0" w:color="000000"/>
              <w:right w:val="single" w:sz="4" w:space="0" w:color="000000"/>
            </w:tcBorders>
          </w:tcPr>
          <w:p w:rsidR="0086458A" w:rsidRPr="00B05E9C" w:rsidRDefault="0086458A" w:rsidP="002F44E9">
            <w:pPr>
              <w:pStyle w:val="ac"/>
              <w:jc w:val="both"/>
              <w:rPr>
                <w:rFonts w:ascii="Times New Roman" w:hAnsi="Times New Roman"/>
              </w:rPr>
            </w:pPr>
            <w:r w:rsidRPr="00B05E9C">
              <w:rPr>
                <w:rFonts w:ascii="Times New Roman" w:hAnsi="Times New Roman"/>
              </w:rPr>
              <w:t>нет данных</w:t>
            </w:r>
          </w:p>
        </w:tc>
      </w:tr>
    </w:tbl>
    <w:p w:rsidR="0086458A" w:rsidRPr="00EA1C49" w:rsidRDefault="0086458A" w:rsidP="0086458A">
      <w:pPr>
        <w:pStyle w:val="ac"/>
        <w:jc w:val="both"/>
        <w:rPr>
          <w:rFonts w:ascii="Times New Roman" w:hAnsi="Times New Roman"/>
        </w:rPr>
      </w:pPr>
    </w:p>
    <w:p w:rsidR="0086458A" w:rsidRPr="0086458A" w:rsidRDefault="0086458A" w:rsidP="0086458A">
      <w:pPr>
        <w:pStyle w:val="ac"/>
        <w:ind w:firstLine="709"/>
        <w:jc w:val="both"/>
        <w:rPr>
          <w:rFonts w:ascii="Times New Roman" w:hAnsi="Times New Roman"/>
          <w:lang w:val="ru-RU"/>
        </w:rPr>
      </w:pPr>
      <w:r w:rsidRPr="0086458A">
        <w:rPr>
          <w:rFonts w:ascii="Times New Roman" w:hAnsi="Times New Roman"/>
          <w:lang w:val="ru-RU"/>
        </w:rPr>
        <w:t>В 2012 г. тенденция роста профессиональной заболеваемости среди работников отраслей  транспорта продолжилась. В отчетном году зарегистрировано 34 случая профессиональных заболеваний у водителей различных транспортных средств (в 2011 г. -33 случая, в 2010г. - 25). Показатель профессиональной  заболеваемости на 10 000  работников  по  разделу  «Транспорт  и  связь»  (по  классификации  ОКВЭД)  в 2012 г. составил  0,05 (в 2011 г. - 0,03; в 2010г. - 0,02). Следует отметить, что случаи профессиональной патологии регистрировались  у водителей сельскохозяйственной и строительной автотранспортной техники. Основными производственные факторы, послужившие причиной профзаболевания, являются вынужденная рабочая поза «сидя»,  общая вибрация и шум, параметры которых превышают гигиенические нормативы. В результате  воздействия вредных производственных факторов  на рабочих местах водителей автотранспорта  структуру профессиональных заболеваний водителей составляет патология опорно-двигательного аппарата — 24 случаев, и вибрационная болезнь  — 10 случаев.  Профессиональная  заболеваемость  устанавливалась  в  основном  в  старших  возрастных группах: 45—49 лет, 50—54 года.</w:t>
      </w:r>
    </w:p>
    <w:p w:rsidR="0086458A" w:rsidRPr="00FB6D54" w:rsidRDefault="0086458A" w:rsidP="0086458A"/>
    <w:p w:rsidR="0086458A" w:rsidRPr="0086458A" w:rsidRDefault="0086458A" w:rsidP="00715FF6">
      <w:pPr>
        <w:ind w:firstLine="709"/>
        <w:rPr>
          <w:b/>
          <w:sz w:val="24"/>
          <w:szCs w:val="24"/>
        </w:rPr>
      </w:pPr>
    </w:p>
    <w:p w:rsidR="00297DD9" w:rsidRDefault="00297DD9">
      <w:pPr>
        <w:spacing w:after="200" w:line="276" w:lineRule="auto"/>
        <w:jc w:val="left"/>
        <w:rPr>
          <w:b/>
          <w:sz w:val="24"/>
          <w:szCs w:val="24"/>
        </w:rPr>
      </w:pPr>
    </w:p>
    <w:sectPr w:rsidR="00297DD9" w:rsidSect="005742DE">
      <w:footerReference w:type="default" r:id="rId13"/>
      <w:pgSz w:w="11906" w:h="16838"/>
      <w:pgMar w:top="1134" w:right="850" w:bottom="1134" w:left="1701" w:header="708" w:footer="708" w:gutter="0"/>
      <w:pgNumType w:start="15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29B7" w:rsidRDefault="009329B7" w:rsidP="00F2501B">
      <w:r>
        <w:separator/>
      </w:r>
    </w:p>
  </w:endnote>
  <w:endnote w:type="continuationSeparator" w:id="0">
    <w:p w:rsidR="009329B7" w:rsidRDefault="009329B7" w:rsidP="00F2501B">
      <w:r>
        <w:continuationSeparator/>
      </w:r>
    </w:p>
  </w:endnote>
</w:endnotes>
</file>

<file path=word/fontTable.xml><?xml version="1.0" encoding="utf-8"?>
<w:fonts xmlns:r="http://schemas.openxmlformats.org/officeDocument/2006/relationships" xmlns:w="http://schemas.openxmlformats.org/wordprocessingml/2006/main">
  <w:font w:name="OpenSymbol">
    <w:panose1 w:val="05010000000000000000"/>
    <w:charset w:val="00"/>
    <w:family w:val="auto"/>
    <w:pitch w:val="variable"/>
    <w:sig w:usb0="800000AF" w:usb1="1001ECEA"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MS Mincho"/>
    <w:charset w:val="80"/>
    <w:family w:val="roman"/>
    <w:pitch w:val="default"/>
    <w:sig w:usb0="00000000" w:usb1="00000000" w:usb2="00000000" w:usb3="00000000" w:csb0="0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ont237">
    <w:charset w:val="CC"/>
    <w:family w:val="auto"/>
    <w:pitch w:val="variable"/>
    <w:sig w:usb0="00000000" w:usb1="00000000" w:usb2="00000000" w:usb3="00000000" w:csb0="00000000" w:csb1="00000000"/>
  </w:font>
  <w:font w:name="Tahoma">
    <w:panose1 w:val="020B0604030504040204"/>
    <w:charset w:val="CC"/>
    <w:family w:val="swiss"/>
    <w:pitch w:val="variable"/>
    <w:sig w:usb0="61002A87" w:usb1="80000000" w:usb2="00000008" w:usb3="00000000" w:csb0="000101FF" w:csb1="00000000"/>
  </w:font>
  <w:font w:name="Sylfaen">
    <w:panose1 w:val="010A0502050306030303"/>
    <w:charset w:val="CC"/>
    <w:family w:val="roman"/>
    <w:pitch w:val="variable"/>
    <w:sig w:usb0="040006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20002A87" w:usb1="80000000" w:usb2="00000008" w:usb3="00000000" w:csb0="000001FF" w:csb1="00000000"/>
  </w:font>
  <w:font w:name="Arial CYR">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3F" w:csb1="00000000"/>
  </w:font>
  <w:font w:name="Andale Sans UI">
    <w:altName w:val="Arial Unicode MS"/>
    <w:charset w:val="CC"/>
    <w:family w:val="auto"/>
    <w:pitch w:val="variable"/>
    <w:sig w:usb0="00000000" w:usb1="00000000" w:usb2="00000000" w:usb3="00000000" w:csb0="00000000" w:csb1="00000000"/>
  </w:font>
  <w:font w:name="Verdana">
    <w:panose1 w:val="020B0604030504040204"/>
    <w:charset w:val="CC"/>
    <w:family w:val="swiss"/>
    <w:pitch w:val="variable"/>
    <w:sig w:usb0="20000287" w:usb1="00000000"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12235"/>
      <w:docPartObj>
        <w:docPartGallery w:val="Page Numbers (Bottom of Page)"/>
        <w:docPartUnique/>
      </w:docPartObj>
    </w:sdtPr>
    <w:sdtContent>
      <w:p w:rsidR="005742DE" w:rsidRDefault="005742DE">
        <w:pPr>
          <w:pStyle w:val="af9"/>
          <w:jc w:val="center"/>
        </w:pPr>
        <w:fldSimple w:instr=" PAGE   \* MERGEFORMAT ">
          <w:r w:rsidR="000911C6">
            <w:rPr>
              <w:noProof/>
            </w:rPr>
            <w:t>221</w:t>
          </w:r>
        </w:fldSimple>
      </w:p>
    </w:sdtContent>
  </w:sdt>
  <w:p w:rsidR="005742DE" w:rsidRDefault="005742DE">
    <w:pPr>
      <w:pStyle w:val="af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29B7" w:rsidRDefault="009329B7" w:rsidP="00F2501B">
      <w:r>
        <w:separator/>
      </w:r>
    </w:p>
  </w:footnote>
  <w:footnote w:type="continuationSeparator" w:id="0">
    <w:p w:rsidR="009329B7" w:rsidRDefault="009329B7" w:rsidP="00F250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51.75pt;height:51.75pt" o:bullet="t">
        <v:imagedata r:id="rId1" o:title="art258"/>
      </v:shape>
    </w:pict>
  </w:numPicBullet>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00000003"/>
    <w:multiLevelType w:val="singleLevel"/>
    <w:tmpl w:val="00000003"/>
    <w:name w:val="WW8Num3"/>
    <w:lvl w:ilvl="0">
      <w:numFmt w:val="bullet"/>
      <w:lvlText w:val="-"/>
      <w:lvlJc w:val="left"/>
      <w:pPr>
        <w:tabs>
          <w:tab w:val="num" w:pos="502"/>
        </w:tabs>
        <w:ind w:left="502" w:hanging="360"/>
      </w:pPr>
      <w:rPr>
        <w:rFonts w:ascii="OpenSymbol" w:hAnsi="OpenSymbol"/>
      </w:rPr>
    </w:lvl>
  </w:abstractNum>
  <w:abstractNum w:abstractNumId="3">
    <w:nsid w:val="00000004"/>
    <w:multiLevelType w:val="singleLevel"/>
    <w:tmpl w:val="B7FCD768"/>
    <w:name w:val="WW8Num4"/>
    <w:lvl w:ilvl="0">
      <w:start w:val="1"/>
      <w:numFmt w:val="decimal"/>
      <w:lvlText w:val="%1."/>
      <w:lvlJc w:val="left"/>
      <w:pPr>
        <w:tabs>
          <w:tab w:val="num" w:pos="720"/>
        </w:tabs>
        <w:ind w:left="720" w:hanging="360"/>
      </w:pPr>
      <w:rPr>
        <w:sz w:val="24"/>
        <w:szCs w:val="24"/>
      </w:rPr>
    </w:lvl>
  </w:abstractNum>
  <w:abstractNum w:abstractNumId="4">
    <w:nsid w:val="00000005"/>
    <w:multiLevelType w:val="singleLevel"/>
    <w:tmpl w:val="00000005"/>
    <w:name w:val="WW8Num5"/>
    <w:lvl w:ilvl="0">
      <w:numFmt w:val="bullet"/>
      <w:lvlText w:val="-"/>
      <w:lvlJc w:val="left"/>
      <w:pPr>
        <w:tabs>
          <w:tab w:val="num" w:pos="1069"/>
        </w:tabs>
        <w:ind w:left="1069" w:hanging="360"/>
      </w:pPr>
      <w:rPr>
        <w:rFonts w:ascii="Times New Roman" w:hAnsi="Times New Roman" w:cs="Times New Roman"/>
      </w:rPr>
    </w:lvl>
  </w:abstractNum>
  <w:abstractNum w:abstractNumId="5">
    <w:nsid w:val="013E5D31"/>
    <w:multiLevelType w:val="singleLevel"/>
    <w:tmpl w:val="48147EAA"/>
    <w:lvl w:ilvl="0">
      <w:numFmt w:val="bullet"/>
      <w:lvlText w:val="-"/>
      <w:lvlJc w:val="left"/>
    </w:lvl>
  </w:abstractNum>
  <w:abstractNum w:abstractNumId="6">
    <w:nsid w:val="0B765225"/>
    <w:multiLevelType w:val="hybridMultilevel"/>
    <w:tmpl w:val="29D8AD30"/>
    <w:lvl w:ilvl="0" w:tplc="04190001">
      <w:start w:val="1"/>
      <w:numFmt w:val="bullet"/>
      <w:lvlText w:val=""/>
      <w:lvlJc w:val="left"/>
      <w:pPr>
        <w:ind w:left="1605" w:hanging="360"/>
      </w:pPr>
      <w:rPr>
        <w:rFonts w:ascii="Symbol" w:hAnsi="Symbol" w:hint="default"/>
      </w:rPr>
    </w:lvl>
    <w:lvl w:ilvl="1" w:tplc="04190003" w:tentative="1">
      <w:start w:val="1"/>
      <w:numFmt w:val="bullet"/>
      <w:lvlText w:val="o"/>
      <w:lvlJc w:val="left"/>
      <w:pPr>
        <w:ind w:left="2325" w:hanging="360"/>
      </w:pPr>
      <w:rPr>
        <w:rFonts w:ascii="Courier New" w:hAnsi="Courier New" w:cs="Courier New" w:hint="default"/>
      </w:rPr>
    </w:lvl>
    <w:lvl w:ilvl="2" w:tplc="04190005" w:tentative="1">
      <w:start w:val="1"/>
      <w:numFmt w:val="bullet"/>
      <w:lvlText w:val=""/>
      <w:lvlJc w:val="left"/>
      <w:pPr>
        <w:ind w:left="3045" w:hanging="360"/>
      </w:pPr>
      <w:rPr>
        <w:rFonts w:ascii="Wingdings" w:hAnsi="Wingdings" w:hint="default"/>
      </w:rPr>
    </w:lvl>
    <w:lvl w:ilvl="3" w:tplc="04190001" w:tentative="1">
      <w:start w:val="1"/>
      <w:numFmt w:val="bullet"/>
      <w:lvlText w:val=""/>
      <w:lvlJc w:val="left"/>
      <w:pPr>
        <w:ind w:left="3765" w:hanging="360"/>
      </w:pPr>
      <w:rPr>
        <w:rFonts w:ascii="Symbol" w:hAnsi="Symbol" w:hint="default"/>
      </w:rPr>
    </w:lvl>
    <w:lvl w:ilvl="4" w:tplc="04190003" w:tentative="1">
      <w:start w:val="1"/>
      <w:numFmt w:val="bullet"/>
      <w:lvlText w:val="o"/>
      <w:lvlJc w:val="left"/>
      <w:pPr>
        <w:ind w:left="4485" w:hanging="360"/>
      </w:pPr>
      <w:rPr>
        <w:rFonts w:ascii="Courier New" w:hAnsi="Courier New" w:cs="Courier New" w:hint="default"/>
      </w:rPr>
    </w:lvl>
    <w:lvl w:ilvl="5" w:tplc="04190005" w:tentative="1">
      <w:start w:val="1"/>
      <w:numFmt w:val="bullet"/>
      <w:lvlText w:val=""/>
      <w:lvlJc w:val="left"/>
      <w:pPr>
        <w:ind w:left="5205" w:hanging="360"/>
      </w:pPr>
      <w:rPr>
        <w:rFonts w:ascii="Wingdings" w:hAnsi="Wingdings" w:hint="default"/>
      </w:rPr>
    </w:lvl>
    <w:lvl w:ilvl="6" w:tplc="04190001" w:tentative="1">
      <w:start w:val="1"/>
      <w:numFmt w:val="bullet"/>
      <w:lvlText w:val=""/>
      <w:lvlJc w:val="left"/>
      <w:pPr>
        <w:ind w:left="5925" w:hanging="360"/>
      </w:pPr>
      <w:rPr>
        <w:rFonts w:ascii="Symbol" w:hAnsi="Symbol" w:hint="default"/>
      </w:rPr>
    </w:lvl>
    <w:lvl w:ilvl="7" w:tplc="04190003" w:tentative="1">
      <w:start w:val="1"/>
      <w:numFmt w:val="bullet"/>
      <w:lvlText w:val="o"/>
      <w:lvlJc w:val="left"/>
      <w:pPr>
        <w:ind w:left="6645" w:hanging="360"/>
      </w:pPr>
      <w:rPr>
        <w:rFonts w:ascii="Courier New" w:hAnsi="Courier New" w:cs="Courier New" w:hint="default"/>
      </w:rPr>
    </w:lvl>
    <w:lvl w:ilvl="8" w:tplc="04190005" w:tentative="1">
      <w:start w:val="1"/>
      <w:numFmt w:val="bullet"/>
      <w:lvlText w:val=""/>
      <w:lvlJc w:val="left"/>
      <w:pPr>
        <w:ind w:left="7365" w:hanging="360"/>
      </w:pPr>
      <w:rPr>
        <w:rFonts w:ascii="Wingdings" w:hAnsi="Wingdings" w:hint="default"/>
      </w:rPr>
    </w:lvl>
  </w:abstractNum>
  <w:abstractNum w:abstractNumId="7">
    <w:nsid w:val="0EB14FB4"/>
    <w:multiLevelType w:val="hybridMultilevel"/>
    <w:tmpl w:val="F30E0006"/>
    <w:lvl w:ilvl="0" w:tplc="442EE478">
      <w:start w:val="1"/>
      <w:numFmt w:val="bullet"/>
      <w:lvlText w:val=""/>
      <w:lvlPicBulletId w:val="0"/>
      <w:lvlJc w:val="left"/>
      <w:pPr>
        <w:tabs>
          <w:tab w:val="num" w:pos="720"/>
        </w:tabs>
        <w:ind w:left="720" w:hanging="360"/>
      </w:pPr>
      <w:rPr>
        <w:rFonts w:ascii="Symbol" w:hAnsi="Symbol" w:hint="default"/>
      </w:rPr>
    </w:lvl>
    <w:lvl w:ilvl="1" w:tplc="4FEC79B2">
      <w:start w:val="1037"/>
      <w:numFmt w:val="bullet"/>
      <w:lvlText w:val=""/>
      <w:lvlPicBulletId w:val="0"/>
      <w:lvlJc w:val="left"/>
      <w:pPr>
        <w:tabs>
          <w:tab w:val="num" w:pos="1440"/>
        </w:tabs>
        <w:ind w:left="1440" w:hanging="360"/>
      </w:pPr>
      <w:rPr>
        <w:rFonts w:ascii="Symbol" w:hAnsi="Symbol" w:hint="default"/>
      </w:rPr>
    </w:lvl>
    <w:lvl w:ilvl="2" w:tplc="48E862AE" w:tentative="1">
      <w:start w:val="1"/>
      <w:numFmt w:val="bullet"/>
      <w:lvlText w:val=""/>
      <w:lvlPicBulletId w:val="0"/>
      <w:lvlJc w:val="left"/>
      <w:pPr>
        <w:tabs>
          <w:tab w:val="num" w:pos="2160"/>
        </w:tabs>
        <w:ind w:left="2160" w:hanging="360"/>
      </w:pPr>
      <w:rPr>
        <w:rFonts w:ascii="Symbol" w:hAnsi="Symbol" w:hint="default"/>
      </w:rPr>
    </w:lvl>
    <w:lvl w:ilvl="3" w:tplc="2A72CC82" w:tentative="1">
      <w:start w:val="1"/>
      <w:numFmt w:val="bullet"/>
      <w:lvlText w:val=""/>
      <w:lvlPicBulletId w:val="0"/>
      <w:lvlJc w:val="left"/>
      <w:pPr>
        <w:tabs>
          <w:tab w:val="num" w:pos="2880"/>
        </w:tabs>
        <w:ind w:left="2880" w:hanging="360"/>
      </w:pPr>
      <w:rPr>
        <w:rFonts w:ascii="Symbol" w:hAnsi="Symbol" w:hint="default"/>
      </w:rPr>
    </w:lvl>
    <w:lvl w:ilvl="4" w:tplc="3774E1E4" w:tentative="1">
      <w:start w:val="1"/>
      <w:numFmt w:val="bullet"/>
      <w:lvlText w:val=""/>
      <w:lvlPicBulletId w:val="0"/>
      <w:lvlJc w:val="left"/>
      <w:pPr>
        <w:tabs>
          <w:tab w:val="num" w:pos="3600"/>
        </w:tabs>
        <w:ind w:left="3600" w:hanging="360"/>
      </w:pPr>
      <w:rPr>
        <w:rFonts w:ascii="Symbol" w:hAnsi="Symbol" w:hint="default"/>
      </w:rPr>
    </w:lvl>
    <w:lvl w:ilvl="5" w:tplc="6E587F48" w:tentative="1">
      <w:start w:val="1"/>
      <w:numFmt w:val="bullet"/>
      <w:lvlText w:val=""/>
      <w:lvlPicBulletId w:val="0"/>
      <w:lvlJc w:val="left"/>
      <w:pPr>
        <w:tabs>
          <w:tab w:val="num" w:pos="4320"/>
        </w:tabs>
        <w:ind w:left="4320" w:hanging="360"/>
      </w:pPr>
      <w:rPr>
        <w:rFonts w:ascii="Symbol" w:hAnsi="Symbol" w:hint="default"/>
      </w:rPr>
    </w:lvl>
    <w:lvl w:ilvl="6" w:tplc="71F65C6A" w:tentative="1">
      <w:start w:val="1"/>
      <w:numFmt w:val="bullet"/>
      <w:lvlText w:val=""/>
      <w:lvlPicBulletId w:val="0"/>
      <w:lvlJc w:val="left"/>
      <w:pPr>
        <w:tabs>
          <w:tab w:val="num" w:pos="5040"/>
        </w:tabs>
        <w:ind w:left="5040" w:hanging="360"/>
      </w:pPr>
      <w:rPr>
        <w:rFonts w:ascii="Symbol" w:hAnsi="Symbol" w:hint="default"/>
      </w:rPr>
    </w:lvl>
    <w:lvl w:ilvl="7" w:tplc="E19E2390" w:tentative="1">
      <w:start w:val="1"/>
      <w:numFmt w:val="bullet"/>
      <w:lvlText w:val=""/>
      <w:lvlPicBulletId w:val="0"/>
      <w:lvlJc w:val="left"/>
      <w:pPr>
        <w:tabs>
          <w:tab w:val="num" w:pos="5760"/>
        </w:tabs>
        <w:ind w:left="5760" w:hanging="360"/>
      </w:pPr>
      <w:rPr>
        <w:rFonts w:ascii="Symbol" w:hAnsi="Symbol" w:hint="default"/>
      </w:rPr>
    </w:lvl>
    <w:lvl w:ilvl="8" w:tplc="D322406E"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0EF33794"/>
    <w:multiLevelType w:val="singleLevel"/>
    <w:tmpl w:val="BDD05710"/>
    <w:lvl w:ilvl="0">
      <w:start w:val="1"/>
      <w:numFmt w:val="bullet"/>
      <w:lvlText w:val="-"/>
      <w:lvlJc w:val="left"/>
      <w:pPr>
        <w:tabs>
          <w:tab w:val="num" w:pos="660"/>
        </w:tabs>
        <w:ind w:left="660" w:hanging="360"/>
      </w:pPr>
      <w:rPr>
        <w:rFonts w:hint="default"/>
      </w:rPr>
    </w:lvl>
  </w:abstractNum>
  <w:abstractNum w:abstractNumId="9">
    <w:nsid w:val="20E05E90"/>
    <w:multiLevelType w:val="hybridMultilevel"/>
    <w:tmpl w:val="ADB0CE92"/>
    <w:lvl w:ilvl="0" w:tplc="0F12A77E">
      <w:numFmt w:val="bullet"/>
      <w:lvlText w:val="-"/>
      <w:lvlJc w:val="left"/>
      <w:pPr>
        <w:tabs>
          <w:tab w:val="num" w:pos="720"/>
        </w:tabs>
        <w:ind w:left="720" w:hanging="360"/>
      </w:pPr>
      <w:rPr>
        <w:rFonts w:ascii="Times New Roman" w:eastAsia="Times New Roman" w:hAnsi="Times New Roman" w:cs="Times New Roman" w:hint="default"/>
      </w:rPr>
    </w:lvl>
    <w:lvl w:ilvl="1" w:tplc="3710AEBE" w:tentative="1">
      <w:start w:val="1"/>
      <w:numFmt w:val="bullet"/>
      <w:lvlText w:val="o"/>
      <w:lvlJc w:val="left"/>
      <w:pPr>
        <w:tabs>
          <w:tab w:val="num" w:pos="1440"/>
        </w:tabs>
        <w:ind w:left="1440" w:hanging="360"/>
      </w:pPr>
      <w:rPr>
        <w:rFonts w:ascii="Courier New" w:hAnsi="Courier New" w:hint="default"/>
      </w:rPr>
    </w:lvl>
    <w:lvl w:ilvl="2" w:tplc="1AC8E380" w:tentative="1">
      <w:start w:val="1"/>
      <w:numFmt w:val="bullet"/>
      <w:lvlText w:val=""/>
      <w:lvlJc w:val="left"/>
      <w:pPr>
        <w:tabs>
          <w:tab w:val="num" w:pos="2160"/>
        </w:tabs>
        <w:ind w:left="2160" w:hanging="360"/>
      </w:pPr>
      <w:rPr>
        <w:rFonts w:ascii="Wingdings" w:hAnsi="Wingdings" w:hint="default"/>
      </w:rPr>
    </w:lvl>
    <w:lvl w:ilvl="3" w:tplc="4336D30E" w:tentative="1">
      <w:start w:val="1"/>
      <w:numFmt w:val="bullet"/>
      <w:lvlText w:val=""/>
      <w:lvlJc w:val="left"/>
      <w:pPr>
        <w:tabs>
          <w:tab w:val="num" w:pos="2880"/>
        </w:tabs>
        <w:ind w:left="2880" w:hanging="360"/>
      </w:pPr>
      <w:rPr>
        <w:rFonts w:ascii="Symbol" w:hAnsi="Symbol" w:hint="default"/>
      </w:rPr>
    </w:lvl>
    <w:lvl w:ilvl="4" w:tplc="6CCC5606" w:tentative="1">
      <w:start w:val="1"/>
      <w:numFmt w:val="bullet"/>
      <w:lvlText w:val="o"/>
      <w:lvlJc w:val="left"/>
      <w:pPr>
        <w:tabs>
          <w:tab w:val="num" w:pos="3600"/>
        </w:tabs>
        <w:ind w:left="3600" w:hanging="360"/>
      </w:pPr>
      <w:rPr>
        <w:rFonts w:ascii="Courier New" w:hAnsi="Courier New" w:hint="default"/>
      </w:rPr>
    </w:lvl>
    <w:lvl w:ilvl="5" w:tplc="74184BC0" w:tentative="1">
      <w:start w:val="1"/>
      <w:numFmt w:val="bullet"/>
      <w:lvlText w:val=""/>
      <w:lvlJc w:val="left"/>
      <w:pPr>
        <w:tabs>
          <w:tab w:val="num" w:pos="4320"/>
        </w:tabs>
        <w:ind w:left="4320" w:hanging="360"/>
      </w:pPr>
      <w:rPr>
        <w:rFonts w:ascii="Wingdings" w:hAnsi="Wingdings" w:hint="default"/>
      </w:rPr>
    </w:lvl>
    <w:lvl w:ilvl="6" w:tplc="51C67C7C" w:tentative="1">
      <w:start w:val="1"/>
      <w:numFmt w:val="bullet"/>
      <w:lvlText w:val=""/>
      <w:lvlJc w:val="left"/>
      <w:pPr>
        <w:tabs>
          <w:tab w:val="num" w:pos="5040"/>
        </w:tabs>
        <w:ind w:left="5040" w:hanging="360"/>
      </w:pPr>
      <w:rPr>
        <w:rFonts w:ascii="Symbol" w:hAnsi="Symbol" w:hint="default"/>
      </w:rPr>
    </w:lvl>
    <w:lvl w:ilvl="7" w:tplc="08A2AAAC" w:tentative="1">
      <w:start w:val="1"/>
      <w:numFmt w:val="bullet"/>
      <w:lvlText w:val="o"/>
      <w:lvlJc w:val="left"/>
      <w:pPr>
        <w:tabs>
          <w:tab w:val="num" w:pos="5760"/>
        </w:tabs>
        <w:ind w:left="5760" w:hanging="360"/>
      </w:pPr>
      <w:rPr>
        <w:rFonts w:ascii="Courier New" w:hAnsi="Courier New" w:hint="default"/>
      </w:rPr>
    </w:lvl>
    <w:lvl w:ilvl="8" w:tplc="2EFCC6D4" w:tentative="1">
      <w:start w:val="1"/>
      <w:numFmt w:val="bullet"/>
      <w:lvlText w:val=""/>
      <w:lvlJc w:val="left"/>
      <w:pPr>
        <w:tabs>
          <w:tab w:val="num" w:pos="6480"/>
        </w:tabs>
        <w:ind w:left="6480" w:hanging="360"/>
      </w:pPr>
      <w:rPr>
        <w:rFonts w:ascii="Wingdings" w:hAnsi="Wingdings" w:hint="default"/>
      </w:rPr>
    </w:lvl>
  </w:abstractNum>
  <w:abstractNum w:abstractNumId="10">
    <w:nsid w:val="21AE4BA1"/>
    <w:multiLevelType w:val="hybridMultilevel"/>
    <w:tmpl w:val="87BCC506"/>
    <w:lvl w:ilvl="0" w:tplc="FFFFFFFF">
      <w:numFmt w:val="bullet"/>
      <w:lvlText w:val="-"/>
      <w:lvlJc w:val="left"/>
      <w:pPr>
        <w:tabs>
          <w:tab w:val="num" w:pos="1069"/>
        </w:tabs>
        <w:ind w:left="1069" w:hanging="360"/>
      </w:pPr>
      <w:rPr>
        <w:rFonts w:ascii="Times New Roman" w:eastAsia="Times New Roman" w:hAnsi="Times New Roman" w:cs="Times New Roman" w:hint="default"/>
      </w:rPr>
    </w:lvl>
    <w:lvl w:ilvl="1" w:tplc="FFFFFFFF" w:tentative="1">
      <w:start w:val="1"/>
      <w:numFmt w:val="bullet"/>
      <w:lvlText w:val="o"/>
      <w:lvlJc w:val="left"/>
      <w:pPr>
        <w:tabs>
          <w:tab w:val="num" w:pos="1789"/>
        </w:tabs>
        <w:ind w:left="1789" w:hanging="360"/>
      </w:pPr>
      <w:rPr>
        <w:rFonts w:ascii="Courier New" w:hAnsi="Courier New" w:hint="default"/>
      </w:rPr>
    </w:lvl>
    <w:lvl w:ilvl="2" w:tplc="FFFFFFFF" w:tentative="1">
      <w:start w:val="1"/>
      <w:numFmt w:val="bullet"/>
      <w:lvlText w:val=""/>
      <w:lvlJc w:val="left"/>
      <w:pPr>
        <w:tabs>
          <w:tab w:val="num" w:pos="2509"/>
        </w:tabs>
        <w:ind w:left="2509" w:hanging="360"/>
      </w:pPr>
      <w:rPr>
        <w:rFonts w:ascii="Wingdings" w:hAnsi="Wingdings" w:hint="default"/>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11">
    <w:nsid w:val="297F1BE2"/>
    <w:multiLevelType w:val="singleLevel"/>
    <w:tmpl w:val="B06CCC00"/>
    <w:lvl w:ilvl="0">
      <w:numFmt w:val="bullet"/>
      <w:lvlText w:val="-"/>
      <w:lvlJc w:val="left"/>
      <w:pPr>
        <w:tabs>
          <w:tab w:val="num" w:pos="360"/>
        </w:tabs>
        <w:ind w:left="360" w:hanging="360"/>
      </w:pPr>
    </w:lvl>
  </w:abstractNum>
  <w:abstractNum w:abstractNumId="12">
    <w:nsid w:val="2D793409"/>
    <w:multiLevelType w:val="hybridMultilevel"/>
    <w:tmpl w:val="F54C14DE"/>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3E27128F"/>
    <w:multiLevelType w:val="singleLevel"/>
    <w:tmpl w:val="6240A89E"/>
    <w:lvl w:ilvl="0">
      <w:start w:val="305"/>
      <w:numFmt w:val="bullet"/>
      <w:lvlText w:val="-"/>
      <w:lvlJc w:val="left"/>
      <w:pPr>
        <w:tabs>
          <w:tab w:val="num" w:pos="360"/>
        </w:tabs>
        <w:ind w:left="360" w:hanging="360"/>
      </w:pPr>
      <w:rPr>
        <w:rFonts w:hint="default"/>
      </w:rPr>
    </w:lvl>
  </w:abstractNum>
  <w:abstractNum w:abstractNumId="14">
    <w:nsid w:val="45173F8C"/>
    <w:multiLevelType w:val="singleLevel"/>
    <w:tmpl w:val="5FEE8D1C"/>
    <w:lvl w:ilvl="0">
      <w:start w:val="1"/>
      <w:numFmt w:val="decimal"/>
      <w:lvlText w:val="%1."/>
      <w:lvlJc w:val="left"/>
    </w:lvl>
  </w:abstractNum>
  <w:abstractNum w:abstractNumId="15">
    <w:nsid w:val="457E3EC0"/>
    <w:multiLevelType w:val="singleLevel"/>
    <w:tmpl w:val="FA320456"/>
    <w:lvl w:ilvl="0">
      <w:numFmt w:val="bullet"/>
      <w:lvlText w:val="-"/>
      <w:lvlJc w:val="left"/>
      <w:pPr>
        <w:tabs>
          <w:tab w:val="num" w:pos="1233"/>
        </w:tabs>
        <w:ind w:left="1233" w:hanging="525"/>
      </w:pPr>
      <w:rPr>
        <w:rFonts w:hint="default"/>
      </w:rPr>
    </w:lvl>
  </w:abstractNum>
  <w:abstractNum w:abstractNumId="16">
    <w:nsid w:val="4BC807C0"/>
    <w:multiLevelType w:val="hybridMultilevel"/>
    <w:tmpl w:val="E4B22262"/>
    <w:lvl w:ilvl="0" w:tplc="BD620DAC">
      <w:start w:val="1"/>
      <w:numFmt w:val="bullet"/>
      <w:lvlText w:val="-"/>
      <w:lvlJc w:val="left"/>
      <w:pPr>
        <w:tabs>
          <w:tab w:val="num" w:pos="397"/>
        </w:tabs>
        <w:ind w:left="0" w:firstLine="113"/>
      </w:pPr>
      <w:rPr>
        <w:rFonts w:ascii="Times New Roman" w:hAnsi="Times New Roman" w:cs="Times New Roman" w:hint="default"/>
      </w:rPr>
    </w:lvl>
    <w:lvl w:ilvl="1" w:tplc="E436ACCE">
      <w:start w:val="1"/>
      <w:numFmt w:val="decimal"/>
      <w:lvlText w:val="%2."/>
      <w:lvlJc w:val="left"/>
      <w:pPr>
        <w:tabs>
          <w:tab w:val="num" w:pos="1440"/>
        </w:tabs>
        <w:ind w:left="1440" w:hanging="360"/>
      </w:pPr>
    </w:lvl>
    <w:lvl w:ilvl="2" w:tplc="DD30F3E2">
      <w:start w:val="1"/>
      <w:numFmt w:val="decimal"/>
      <w:lvlText w:val="%3."/>
      <w:lvlJc w:val="left"/>
      <w:pPr>
        <w:tabs>
          <w:tab w:val="num" w:pos="2160"/>
        </w:tabs>
        <w:ind w:left="2160" w:hanging="360"/>
      </w:pPr>
    </w:lvl>
    <w:lvl w:ilvl="3" w:tplc="C558323A">
      <w:start w:val="1"/>
      <w:numFmt w:val="decimal"/>
      <w:lvlText w:val="%4."/>
      <w:lvlJc w:val="left"/>
      <w:pPr>
        <w:tabs>
          <w:tab w:val="num" w:pos="2880"/>
        </w:tabs>
        <w:ind w:left="2880" w:hanging="360"/>
      </w:pPr>
    </w:lvl>
    <w:lvl w:ilvl="4" w:tplc="30A0D386">
      <w:start w:val="1"/>
      <w:numFmt w:val="decimal"/>
      <w:lvlText w:val="%5."/>
      <w:lvlJc w:val="left"/>
      <w:pPr>
        <w:tabs>
          <w:tab w:val="num" w:pos="3600"/>
        </w:tabs>
        <w:ind w:left="3600" w:hanging="360"/>
      </w:pPr>
    </w:lvl>
    <w:lvl w:ilvl="5" w:tplc="4FE42F96">
      <w:start w:val="1"/>
      <w:numFmt w:val="decimal"/>
      <w:lvlText w:val="%6."/>
      <w:lvlJc w:val="left"/>
      <w:pPr>
        <w:tabs>
          <w:tab w:val="num" w:pos="4320"/>
        </w:tabs>
        <w:ind w:left="4320" w:hanging="360"/>
      </w:pPr>
    </w:lvl>
    <w:lvl w:ilvl="6" w:tplc="1250D59A">
      <w:start w:val="1"/>
      <w:numFmt w:val="decimal"/>
      <w:lvlText w:val="%7."/>
      <w:lvlJc w:val="left"/>
      <w:pPr>
        <w:tabs>
          <w:tab w:val="num" w:pos="5040"/>
        </w:tabs>
        <w:ind w:left="5040" w:hanging="360"/>
      </w:pPr>
    </w:lvl>
    <w:lvl w:ilvl="7" w:tplc="FC4EC878">
      <w:start w:val="1"/>
      <w:numFmt w:val="decimal"/>
      <w:lvlText w:val="%8."/>
      <w:lvlJc w:val="left"/>
      <w:pPr>
        <w:tabs>
          <w:tab w:val="num" w:pos="5760"/>
        </w:tabs>
        <w:ind w:left="5760" w:hanging="360"/>
      </w:pPr>
    </w:lvl>
    <w:lvl w:ilvl="8" w:tplc="4ADE7BF6">
      <w:start w:val="1"/>
      <w:numFmt w:val="decimal"/>
      <w:lvlText w:val="%9."/>
      <w:lvlJc w:val="left"/>
      <w:pPr>
        <w:tabs>
          <w:tab w:val="num" w:pos="6480"/>
        </w:tabs>
        <w:ind w:left="6480" w:hanging="360"/>
      </w:pPr>
    </w:lvl>
  </w:abstractNum>
  <w:abstractNum w:abstractNumId="17">
    <w:nsid w:val="546E46AB"/>
    <w:multiLevelType w:val="hybridMultilevel"/>
    <w:tmpl w:val="4314A912"/>
    <w:lvl w:ilvl="0" w:tplc="A2867386">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65FE0046"/>
    <w:multiLevelType w:val="multilevel"/>
    <w:tmpl w:val="EB721C94"/>
    <w:lvl w:ilvl="0">
      <w:start w:val="1"/>
      <w:numFmt w:val="upperRoman"/>
      <w:lvlText w:val="%1."/>
      <w:lvlJc w:val="left"/>
      <w:pPr>
        <w:tabs>
          <w:tab w:val="num" w:pos="644"/>
        </w:tabs>
        <w:ind w:left="644" w:hanging="360"/>
      </w:pPr>
      <w:rPr>
        <w:rFonts w:ascii="Times New Roman" w:eastAsia="Times New Roman" w:hAnsi="Times New Roman" w:cs="Times New Roman"/>
      </w:rPr>
    </w:lvl>
    <w:lvl w:ilvl="1">
      <w:start w:val="1"/>
      <w:numFmt w:val="decimal"/>
      <w:isLgl/>
      <w:lvlText w:val="%1.%2."/>
      <w:lvlJc w:val="left"/>
      <w:pPr>
        <w:ind w:left="1392" w:hanging="825"/>
      </w:pPr>
      <w:rPr>
        <w:rFonts w:hint="default"/>
      </w:rPr>
    </w:lvl>
    <w:lvl w:ilvl="2">
      <w:start w:val="1"/>
      <w:numFmt w:val="decimal"/>
      <w:isLgl/>
      <w:lvlText w:val="%1.%2.%3."/>
      <w:lvlJc w:val="left"/>
      <w:pPr>
        <w:ind w:left="1675" w:hanging="825"/>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19">
    <w:nsid w:val="67EA3F81"/>
    <w:multiLevelType w:val="hybridMultilevel"/>
    <w:tmpl w:val="AA1CA5D8"/>
    <w:lvl w:ilvl="0" w:tplc="815408D6">
      <w:start w:val="4"/>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0">
    <w:nsid w:val="69996C28"/>
    <w:multiLevelType w:val="hybridMultilevel"/>
    <w:tmpl w:val="5FE8D3C6"/>
    <w:lvl w:ilvl="0" w:tplc="1BECA98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00B2167"/>
    <w:multiLevelType w:val="hybridMultilevel"/>
    <w:tmpl w:val="EF9CF998"/>
    <w:lvl w:ilvl="0" w:tplc="815408D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nsid w:val="7733345B"/>
    <w:multiLevelType w:val="hybridMultilevel"/>
    <w:tmpl w:val="05E46A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nsid w:val="78C44FA4"/>
    <w:multiLevelType w:val="hybridMultilevel"/>
    <w:tmpl w:val="32623762"/>
    <w:lvl w:ilvl="0" w:tplc="815408D6">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num>
  <w:num w:numId="2">
    <w:abstractNumId w:val="2"/>
  </w:num>
  <w:num w:numId="3">
    <w:abstractNumId w:val="21"/>
  </w:num>
  <w:num w:numId="4">
    <w:abstractNumId w:val="6"/>
  </w:num>
  <w:num w:numId="5">
    <w:abstractNumId w:val="18"/>
  </w:num>
  <w:num w:numId="6">
    <w:abstractNumId w:val="4"/>
  </w:num>
  <w:num w:numId="7">
    <w:abstractNumId w:val="3"/>
  </w:num>
  <w:num w:numId="8">
    <w:abstractNumId w:val="20"/>
  </w:num>
  <w:num w:numId="9">
    <w:abstractNumId w:val="12"/>
  </w:num>
  <w:num w:numId="10">
    <w:abstractNumId w:val="10"/>
  </w:num>
  <w:num w:numId="11">
    <w:abstractNumId w:val="0"/>
  </w:num>
  <w:num w:numId="12">
    <w:abstractNumId w:val="5"/>
  </w:num>
  <w:num w:numId="13">
    <w:abstractNumId w:val="14"/>
  </w:num>
  <w:num w:numId="1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11"/>
  </w:num>
  <w:num w:numId="2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9"/>
  </w:num>
  <w:num w:numId="23">
    <w:abstractNumId w:val="7"/>
  </w:num>
  <w:num w:numId="2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22"/>
  </w:num>
  <w:num w:numId="2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715FF6"/>
    <w:rsid w:val="000027ED"/>
    <w:rsid w:val="00003055"/>
    <w:rsid w:val="00021E4A"/>
    <w:rsid w:val="000276A9"/>
    <w:rsid w:val="00042FA6"/>
    <w:rsid w:val="00051CDD"/>
    <w:rsid w:val="00060616"/>
    <w:rsid w:val="00073463"/>
    <w:rsid w:val="00074C9C"/>
    <w:rsid w:val="00084E45"/>
    <w:rsid w:val="00086A92"/>
    <w:rsid w:val="000903B3"/>
    <w:rsid w:val="000911C6"/>
    <w:rsid w:val="00094CB1"/>
    <w:rsid w:val="000B4022"/>
    <w:rsid w:val="000B4D3F"/>
    <w:rsid w:val="000B5E42"/>
    <w:rsid w:val="000B7F1D"/>
    <w:rsid w:val="000C1F33"/>
    <w:rsid w:val="000D308D"/>
    <w:rsid w:val="000D3EB3"/>
    <w:rsid w:val="000D565D"/>
    <w:rsid w:val="000E074C"/>
    <w:rsid w:val="000E29CA"/>
    <w:rsid w:val="00102FEE"/>
    <w:rsid w:val="00115DA1"/>
    <w:rsid w:val="00116685"/>
    <w:rsid w:val="00116D5A"/>
    <w:rsid w:val="00117A28"/>
    <w:rsid w:val="001218C4"/>
    <w:rsid w:val="00125E93"/>
    <w:rsid w:val="00126263"/>
    <w:rsid w:val="0012685C"/>
    <w:rsid w:val="00131025"/>
    <w:rsid w:val="0013584A"/>
    <w:rsid w:val="00151B81"/>
    <w:rsid w:val="001647D6"/>
    <w:rsid w:val="0017047B"/>
    <w:rsid w:val="0017288A"/>
    <w:rsid w:val="001808BC"/>
    <w:rsid w:val="00181950"/>
    <w:rsid w:val="0019409B"/>
    <w:rsid w:val="001A2F61"/>
    <w:rsid w:val="001A43CB"/>
    <w:rsid w:val="001A4D5E"/>
    <w:rsid w:val="001C2275"/>
    <w:rsid w:val="001C659A"/>
    <w:rsid w:val="001C74F1"/>
    <w:rsid w:val="001D2BD1"/>
    <w:rsid w:val="001E693C"/>
    <w:rsid w:val="001F0244"/>
    <w:rsid w:val="001F63BD"/>
    <w:rsid w:val="00201B58"/>
    <w:rsid w:val="00202B97"/>
    <w:rsid w:val="00207DE0"/>
    <w:rsid w:val="00210E23"/>
    <w:rsid w:val="00212688"/>
    <w:rsid w:val="00214098"/>
    <w:rsid w:val="00214C12"/>
    <w:rsid w:val="00216E20"/>
    <w:rsid w:val="00216F47"/>
    <w:rsid w:val="0023380A"/>
    <w:rsid w:val="00236CFD"/>
    <w:rsid w:val="002451A6"/>
    <w:rsid w:val="002477C0"/>
    <w:rsid w:val="0026100E"/>
    <w:rsid w:val="00267724"/>
    <w:rsid w:val="00274FFD"/>
    <w:rsid w:val="00276F51"/>
    <w:rsid w:val="00295E03"/>
    <w:rsid w:val="00297DD9"/>
    <w:rsid w:val="002A75FE"/>
    <w:rsid w:val="002A792E"/>
    <w:rsid w:val="002C55F2"/>
    <w:rsid w:val="002E0E0A"/>
    <w:rsid w:val="002E4E12"/>
    <w:rsid w:val="002F44E9"/>
    <w:rsid w:val="002F5047"/>
    <w:rsid w:val="002F7CE3"/>
    <w:rsid w:val="003025E3"/>
    <w:rsid w:val="00306676"/>
    <w:rsid w:val="003112BD"/>
    <w:rsid w:val="00321586"/>
    <w:rsid w:val="0032648C"/>
    <w:rsid w:val="0033007D"/>
    <w:rsid w:val="00331E68"/>
    <w:rsid w:val="00333192"/>
    <w:rsid w:val="00333DE7"/>
    <w:rsid w:val="003360C1"/>
    <w:rsid w:val="003376B7"/>
    <w:rsid w:val="003377B5"/>
    <w:rsid w:val="003552A5"/>
    <w:rsid w:val="00357448"/>
    <w:rsid w:val="00364258"/>
    <w:rsid w:val="003655A3"/>
    <w:rsid w:val="003716CA"/>
    <w:rsid w:val="003802EB"/>
    <w:rsid w:val="00390E0F"/>
    <w:rsid w:val="00394479"/>
    <w:rsid w:val="003A023D"/>
    <w:rsid w:val="003A339F"/>
    <w:rsid w:val="003A7679"/>
    <w:rsid w:val="003B56D7"/>
    <w:rsid w:val="003B7562"/>
    <w:rsid w:val="003C06C1"/>
    <w:rsid w:val="003C25EA"/>
    <w:rsid w:val="003C3D8C"/>
    <w:rsid w:val="003D0634"/>
    <w:rsid w:val="0040382F"/>
    <w:rsid w:val="004054F9"/>
    <w:rsid w:val="00411D0B"/>
    <w:rsid w:val="0041243A"/>
    <w:rsid w:val="00415D92"/>
    <w:rsid w:val="0043517E"/>
    <w:rsid w:val="004367AF"/>
    <w:rsid w:val="00445ED3"/>
    <w:rsid w:val="00480699"/>
    <w:rsid w:val="00481FF9"/>
    <w:rsid w:val="00493842"/>
    <w:rsid w:val="0049519E"/>
    <w:rsid w:val="004A2FE7"/>
    <w:rsid w:val="004A4047"/>
    <w:rsid w:val="004A79BF"/>
    <w:rsid w:val="004B2397"/>
    <w:rsid w:val="004B6D3E"/>
    <w:rsid w:val="004C7CDB"/>
    <w:rsid w:val="004D3088"/>
    <w:rsid w:val="004D4520"/>
    <w:rsid w:val="004D4FAF"/>
    <w:rsid w:val="004D5785"/>
    <w:rsid w:val="004E3146"/>
    <w:rsid w:val="004F09BC"/>
    <w:rsid w:val="004F0BC7"/>
    <w:rsid w:val="004F0E6B"/>
    <w:rsid w:val="004F40E0"/>
    <w:rsid w:val="00504EAC"/>
    <w:rsid w:val="00506052"/>
    <w:rsid w:val="005108D1"/>
    <w:rsid w:val="0051453D"/>
    <w:rsid w:val="00516C56"/>
    <w:rsid w:val="00517E00"/>
    <w:rsid w:val="00522E76"/>
    <w:rsid w:val="00523195"/>
    <w:rsid w:val="00535B2E"/>
    <w:rsid w:val="00540C0D"/>
    <w:rsid w:val="00551BB1"/>
    <w:rsid w:val="00564818"/>
    <w:rsid w:val="00571F8C"/>
    <w:rsid w:val="005742DE"/>
    <w:rsid w:val="005759D5"/>
    <w:rsid w:val="00577976"/>
    <w:rsid w:val="005808A7"/>
    <w:rsid w:val="0059225D"/>
    <w:rsid w:val="00594800"/>
    <w:rsid w:val="0059710B"/>
    <w:rsid w:val="005978FD"/>
    <w:rsid w:val="005A308E"/>
    <w:rsid w:val="005B4B96"/>
    <w:rsid w:val="005B5A57"/>
    <w:rsid w:val="005C7578"/>
    <w:rsid w:val="005D1DA1"/>
    <w:rsid w:val="005D75A7"/>
    <w:rsid w:val="005E6F2D"/>
    <w:rsid w:val="005F528E"/>
    <w:rsid w:val="006043A9"/>
    <w:rsid w:val="00606AE9"/>
    <w:rsid w:val="0061210B"/>
    <w:rsid w:val="0062457A"/>
    <w:rsid w:val="00625133"/>
    <w:rsid w:val="00630A2F"/>
    <w:rsid w:val="006323C0"/>
    <w:rsid w:val="00632784"/>
    <w:rsid w:val="00633BCD"/>
    <w:rsid w:val="006471B3"/>
    <w:rsid w:val="00647FE6"/>
    <w:rsid w:val="00656DFC"/>
    <w:rsid w:val="006628CC"/>
    <w:rsid w:val="006852A0"/>
    <w:rsid w:val="00686040"/>
    <w:rsid w:val="00686D5B"/>
    <w:rsid w:val="0068712E"/>
    <w:rsid w:val="00691A2A"/>
    <w:rsid w:val="00691B6B"/>
    <w:rsid w:val="00693B3B"/>
    <w:rsid w:val="006A06ED"/>
    <w:rsid w:val="006A3FB1"/>
    <w:rsid w:val="006A7AAD"/>
    <w:rsid w:val="006B463F"/>
    <w:rsid w:val="006C1A38"/>
    <w:rsid w:val="006C667F"/>
    <w:rsid w:val="006D0E1D"/>
    <w:rsid w:val="006D2DF7"/>
    <w:rsid w:val="006D70FE"/>
    <w:rsid w:val="006D7403"/>
    <w:rsid w:val="006E2177"/>
    <w:rsid w:val="006E2E9D"/>
    <w:rsid w:val="006E3EBA"/>
    <w:rsid w:val="006E4829"/>
    <w:rsid w:val="006E60BA"/>
    <w:rsid w:val="006E63EF"/>
    <w:rsid w:val="00700888"/>
    <w:rsid w:val="00710825"/>
    <w:rsid w:val="00715FF6"/>
    <w:rsid w:val="0071629E"/>
    <w:rsid w:val="00722DDA"/>
    <w:rsid w:val="00736715"/>
    <w:rsid w:val="00745A96"/>
    <w:rsid w:val="0075041F"/>
    <w:rsid w:val="0075171D"/>
    <w:rsid w:val="007563D0"/>
    <w:rsid w:val="00757D7C"/>
    <w:rsid w:val="007622CA"/>
    <w:rsid w:val="00765258"/>
    <w:rsid w:val="00767901"/>
    <w:rsid w:val="007767FF"/>
    <w:rsid w:val="007802A5"/>
    <w:rsid w:val="00781F41"/>
    <w:rsid w:val="0078303B"/>
    <w:rsid w:val="00786CF0"/>
    <w:rsid w:val="007A4FB7"/>
    <w:rsid w:val="007B0D85"/>
    <w:rsid w:val="007B294B"/>
    <w:rsid w:val="007B506E"/>
    <w:rsid w:val="007B5A03"/>
    <w:rsid w:val="007B66FD"/>
    <w:rsid w:val="007C66A4"/>
    <w:rsid w:val="007D14D0"/>
    <w:rsid w:val="007E65F7"/>
    <w:rsid w:val="007E7C76"/>
    <w:rsid w:val="007E7F74"/>
    <w:rsid w:val="007F000C"/>
    <w:rsid w:val="007F5A81"/>
    <w:rsid w:val="007F67E4"/>
    <w:rsid w:val="007F749A"/>
    <w:rsid w:val="00803CFC"/>
    <w:rsid w:val="00805F4A"/>
    <w:rsid w:val="008230D6"/>
    <w:rsid w:val="0082446C"/>
    <w:rsid w:val="00835867"/>
    <w:rsid w:val="0083594F"/>
    <w:rsid w:val="00835DB4"/>
    <w:rsid w:val="008404E5"/>
    <w:rsid w:val="008529DC"/>
    <w:rsid w:val="0086458A"/>
    <w:rsid w:val="00892F43"/>
    <w:rsid w:val="008A4359"/>
    <w:rsid w:val="008C0F86"/>
    <w:rsid w:val="008C257D"/>
    <w:rsid w:val="008C7D18"/>
    <w:rsid w:val="008D1CAF"/>
    <w:rsid w:val="008D4769"/>
    <w:rsid w:val="008D7463"/>
    <w:rsid w:val="008E3A70"/>
    <w:rsid w:val="008E3A8E"/>
    <w:rsid w:val="008E7FB2"/>
    <w:rsid w:val="008F458D"/>
    <w:rsid w:val="00902F5E"/>
    <w:rsid w:val="009329B7"/>
    <w:rsid w:val="009504F9"/>
    <w:rsid w:val="00952B41"/>
    <w:rsid w:val="00952E92"/>
    <w:rsid w:val="00954084"/>
    <w:rsid w:val="00971313"/>
    <w:rsid w:val="00971412"/>
    <w:rsid w:val="00971B3D"/>
    <w:rsid w:val="0097325C"/>
    <w:rsid w:val="0098263E"/>
    <w:rsid w:val="00984BD3"/>
    <w:rsid w:val="009A2C38"/>
    <w:rsid w:val="009C08D2"/>
    <w:rsid w:val="009C2A58"/>
    <w:rsid w:val="009D264E"/>
    <w:rsid w:val="009D3435"/>
    <w:rsid w:val="009F141A"/>
    <w:rsid w:val="009F48D8"/>
    <w:rsid w:val="009F542A"/>
    <w:rsid w:val="00A073E0"/>
    <w:rsid w:val="00A12E5A"/>
    <w:rsid w:val="00A17D70"/>
    <w:rsid w:val="00A236BE"/>
    <w:rsid w:val="00A24269"/>
    <w:rsid w:val="00A37148"/>
    <w:rsid w:val="00A44334"/>
    <w:rsid w:val="00A522A9"/>
    <w:rsid w:val="00A73A6A"/>
    <w:rsid w:val="00A76DE4"/>
    <w:rsid w:val="00A82348"/>
    <w:rsid w:val="00A871FA"/>
    <w:rsid w:val="00A8750C"/>
    <w:rsid w:val="00A905B3"/>
    <w:rsid w:val="00A929E7"/>
    <w:rsid w:val="00A9676D"/>
    <w:rsid w:val="00AA20F7"/>
    <w:rsid w:val="00AB2511"/>
    <w:rsid w:val="00AB5D02"/>
    <w:rsid w:val="00AC016C"/>
    <w:rsid w:val="00AC1C01"/>
    <w:rsid w:val="00AC37A1"/>
    <w:rsid w:val="00AE0458"/>
    <w:rsid w:val="00AE07C0"/>
    <w:rsid w:val="00AF56B1"/>
    <w:rsid w:val="00AF70AD"/>
    <w:rsid w:val="00B078E0"/>
    <w:rsid w:val="00B13D06"/>
    <w:rsid w:val="00B15AFF"/>
    <w:rsid w:val="00B20427"/>
    <w:rsid w:val="00B206B5"/>
    <w:rsid w:val="00B31E8A"/>
    <w:rsid w:val="00B33F0B"/>
    <w:rsid w:val="00B6253D"/>
    <w:rsid w:val="00B8668E"/>
    <w:rsid w:val="00B93278"/>
    <w:rsid w:val="00B93CCD"/>
    <w:rsid w:val="00BA1251"/>
    <w:rsid w:val="00BA3DEE"/>
    <w:rsid w:val="00BB07E8"/>
    <w:rsid w:val="00BB2B0B"/>
    <w:rsid w:val="00BB44B2"/>
    <w:rsid w:val="00BC724E"/>
    <w:rsid w:val="00BD1F14"/>
    <w:rsid w:val="00BD3A30"/>
    <w:rsid w:val="00BE0E60"/>
    <w:rsid w:val="00BF7A1B"/>
    <w:rsid w:val="00C01E8A"/>
    <w:rsid w:val="00C062CC"/>
    <w:rsid w:val="00C13CEE"/>
    <w:rsid w:val="00C16FE7"/>
    <w:rsid w:val="00C23934"/>
    <w:rsid w:val="00C26342"/>
    <w:rsid w:val="00C32717"/>
    <w:rsid w:val="00C41556"/>
    <w:rsid w:val="00C42766"/>
    <w:rsid w:val="00C47469"/>
    <w:rsid w:val="00C55BA0"/>
    <w:rsid w:val="00C741A4"/>
    <w:rsid w:val="00C75204"/>
    <w:rsid w:val="00C91BAE"/>
    <w:rsid w:val="00C94726"/>
    <w:rsid w:val="00C9773C"/>
    <w:rsid w:val="00CA0F48"/>
    <w:rsid w:val="00CA2F64"/>
    <w:rsid w:val="00CA3FC6"/>
    <w:rsid w:val="00CB1ECE"/>
    <w:rsid w:val="00CB578B"/>
    <w:rsid w:val="00CD77FF"/>
    <w:rsid w:val="00CF092F"/>
    <w:rsid w:val="00CF6BEE"/>
    <w:rsid w:val="00D02D71"/>
    <w:rsid w:val="00D07301"/>
    <w:rsid w:val="00D1124F"/>
    <w:rsid w:val="00D15CD5"/>
    <w:rsid w:val="00D16756"/>
    <w:rsid w:val="00D22F60"/>
    <w:rsid w:val="00D3445C"/>
    <w:rsid w:val="00D36182"/>
    <w:rsid w:val="00D6261A"/>
    <w:rsid w:val="00D63BCB"/>
    <w:rsid w:val="00D66515"/>
    <w:rsid w:val="00D77650"/>
    <w:rsid w:val="00D844F4"/>
    <w:rsid w:val="00D8498F"/>
    <w:rsid w:val="00D857A4"/>
    <w:rsid w:val="00D8636E"/>
    <w:rsid w:val="00D9580F"/>
    <w:rsid w:val="00DA1543"/>
    <w:rsid w:val="00DA31A4"/>
    <w:rsid w:val="00DB61D5"/>
    <w:rsid w:val="00DC752F"/>
    <w:rsid w:val="00DE2384"/>
    <w:rsid w:val="00DE428A"/>
    <w:rsid w:val="00DE43F6"/>
    <w:rsid w:val="00DF7015"/>
    <w:rsid w:val="00E035EE"/>
    <w:rsid w:val="00E03AC2"/>
    <w:rsid w:val="00E12437"/>
    <w:rsid w:val="00E12BAE"/>
    <w:rsid w:val="00E21535"/>
    <w:rsid w:val="00E2437A"/>
    <w:rsid w:val="00E32B84"/>
    <w:rsid w:val="00E62081"/>
    <w:rsid w:val="00E63F54"/>
    <w:rsid w:val="00E679A8"/>
    <w:rsid w:val="00E759AA"/>
    <w:rsid w:val="00E768E6"/>
    <w:rsid w:val="00E7789C"/>
    <w:rsid w:val="00E80275"/>
    <w:rsid w:val="00E8400C"/>
    <w:rsid w:val="00E8692A"/>
    <w:rsid w:val="00EA1A48"/>
    <w:rsid w:val="00EB6899"/>
    <w:rsid w:val="00EC46A0"/>
    <w:rsid w:val="00EC61D6"/>
    <w:rsid w:val="00ED0E3D"/>
    <w:rsid w:val="00ED1044"/>
    <w:rsid w:val="00ED5E3D"/>
    <w:rsid w:val="00ED7392"/>
    <w:rsid w:val="00EE649B"/>
    <w:rsid w:val="00EE7649"/>
    <w:rsid w:val="00EF2132"/>
    <w:rsid w:val="00EF27A8"/>
    <w:rsid w:val="00EF31B9"/>
    <w:rsid w:val="00EF611E"/>
    <w:rsid w:val="00F1353D"/>
    <w:rsid w:val="00F2501B"/>
    <w:rsid w:val="00F304A3"/>
    <w:rsid w:val="00F314E8"/>
    <w:rsid w:val="00F31A6E"/>
    <w:rsid w:val="00F41A17"/>
    <w:rsid w:val="00F42560"/>
    <w:rsid w:val="00F526BA"/>
    <w:rsid w:val="00F67521"/>
    <w:rsid w:val="00F85453"/>
    <w:rsid w:val="00F8699A"/>
    <w:rsid w:val="00F95A6D"/>
    <w:rsid w:val="00F96226"/>
    <w:rsid w:val="00FA5374"/>
    <w:rsid w:val="00FA680E"/>
    <w:rsid w:val="00FB07C2"/>
    <w:rsid w:val="00FC1D16"/>
    <w:rsid w:val="00FD2FFF"/>
    <w:rsid w:val="00FD725C"/>
    <w:rsid w:val="00FE7422"/>
    <w:rsid w:val="00FF2DAD"/>
    <w:rsid w:val="00FF3488"/>
    <w:rsid w:val="00FF60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NewRoman" w:eastAsiaTheme="minorHAnsi" w:hAnsiTheme="minorHAnsi" w:cs="TimesNewRoman"/>
        <w:kern w:val="24"/>
        <w:sz w:val="24"/>
        <w:szCs w:val="24"/>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List Bullet" w:uiPriority="0"/>
    <w:lsdException w:name="List Number"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5FF6"/>
    <w:pPr>
      <w:spacing w:after="0" w:line="240" w:lineRule="auto"/>
      <w:jc w:val="both"/>
    </w:pPr>
    <w:rPr>
      <w:rFonts w:ascii="Times New Roman" w:eastAsia="Calibri" w:hAnsi="Times New Roman" w:cs="Times New Roman"/>
      <w:kern w:val="0"/>
      <w:sz w:val="28"/>
      <w:szCs w:val="22"/>
      <w:lang w:val="ru-RU" w:bidi="ar-SA"/>
    </w:rPr>
  </w:style>
  <w:style w:type="paragraph" w:styleId="1">
    <w:name w:val="heading 1"/>
    <w:basedOn w:val="a"/>
    <w:next w:val="a"/>
    <w:link w:val="10"/>
    <w:qFormat/>
    <w:rsid w:val="00207DE0"/>
    <w:pPr>
      <w:keepNext/>
      <w:keepLines/>
      <w:spacing w:before="480" w:line="276" w:lineRule="auto"/>
      <w:jc w:val="left"/>
      <w:outlineLvl w:val="0"/>
    </w:pPr>
    <w:rPr>
      <w:rFonts w:asciiTheme="majorHAnsi" w:eastAsiaTheme="majorEastAsia" w:hAnsiTheme="majorHAnsi" w:cstheme="majorBidi"/>
      <w:b/>
      <w:bCs/>
      <w:color w:val="365F91" w:themeColor="accent1" w:themeShade="BF"/>
      <w:kern w:val="24"/>
      <w:szCs w:val="28"/>
      <w:lang w:val="en-US" w:bidi="en-US"/>
    </w:rPr>
  </w:style>
  <w:style w:type="paragraph" w:styleId="2">
    <w:name w:val="heading 2"/>
    <w:basedOn w:val="a"/>
    <w:next w:val="a"/>
    <w:link w:val="20"/>
    <w:unhideWhenUsed/>
    <w:qFormat/>
    <w:rsid w:val="00207DE0"/>
    <w:pPr>
      <w:keepNext/>
      <w:keepLines/>
      <w:spacing w:before="200" w:line="276" w:lineRule="auto"/>
      <w:jc w:val="left"/>
      <w:outlineLvl w:val="1"/>
    </w:pPr>
    <w:rPr>
      <w:rFonts w:asciiTheme="majorHAnsi" w:eastAsiaTheme="majorEastAsia" w:hAnsiTheme="majorHAnsi" w:cstheme="majorBidi"/>
      <w:b/>
      <w:bCs/>
      <w:color w:val="4F81BD" w:themeColor="accent1"/>
      <w:kern w:val="24"/>
      <w:sz w:val="26"/>
      <w:szCs w:val="26"/>
      <w:lang w:val="en-US" w:bidi="en-US"/>
    </w:rPr>
  </w:style>
  <w:style w:type="paragraph" w:styleId="3">
    <w:name w:val="heading 3"/>
    <w:basedOn w:val="a"/>
    <w:next w:val="a"/>
    <w:link w:val="30"/>
    <w:unhideWhenUsed/>
    <w:qFormat/>
    <w:rsid w:val="00207DE0"/>
    <w:pPr>
      <w:keepNext/>
      <w:keepLines/>
      <w:spacing w:before="200" w:line="276" w:lineRule="auto"/>
      <w:jc w:val="left"/>
      <w:outlineLvl w:val="2"/>
    </w:pPr>
    <w:rPr>
      <w:rFonts w:asciiTheme="majorHAnsi" w:eastAsiaTheme="majorEastAsia" w:hAnsiTheme="majorHAnsi" w:cstheme="majorBidi"/>
      <w:b/>
      <w:bCs/>
      <w:color w:val="4F81BD" w:themeColor="accent1"/>
      <w:kern w:val="24"/>
      <w:sz w:val="24"/>
      <w:szCs w:val="24"/>
      <w:lang w:val="en-US" w:bidi="en-US"/>
    </w:rPr>
  </w:style>
  <w:style w:type="paragraph" w:styleId="4">
    <w:name w:val="heading 4"/>
    <w:basedOn w:val="a"/>
    <w:next w:val="a"/>
    <w:link w:val="40"/>
    <w:unhideWhenUsed/>
    <w:qFormat/>
    <w:rsid w:val="00207DE0"/>
    <w:pPr>
      <w:keepNext/>
      <w:keepLines/>
      <w:spacing w:before="200" w:line="276" w:lineRule="auto"/>
      <w:jc w:val="left"/>
      <w:outlineLvl w:val="3"/>
    </w:pPr>
    <w:rPr>
      <w:rFonts w:asciiTheme="majorHAnsi" w:eastAsiaTheme="majorEastAsia" w:hAnsiTheme="majorHAnsi" w:cstheme="majorBidi"/>
      <w:b/>
      <w:bCs/>
      <w:i/>
      <w:iCs/>
      <w:color w:val="4F81BD" w:themeColor="accent1"/>
      <w:kern w:val="24"/>
      <w:sz w:val="24"/>
      <w:szCs w:val="24"/>
      <w:lang w:val="en-US" w:bidi="en-US"/>
    </w:rPr>
  </w:style>
  <w:style w:type="paragraph" w:styleId="5">
    <w:name w:val="heading 5"/>
    <w:basedOn w:val="a"/>
    <w:next w:val="a"/>
    <w:link w:val="50"/>
    <w:unhideWhenUsed/>
    <w:qFormat/>
    <w:rsid w:val="00207DE0"/>
    <w:pPr>
      <w:keepNext/>
      <w:keepLines/>
      <w:spacing w:before="200" w:line="276" w:lineRule="auto"/>
      <w:jc w:val="left"/>
      <w:outlineLvl w:val="4"/>
    </w:pPr>
    <w:rPr>
      <w:rFonts w:asciiTheme="majorHAnsi" w:eastAsiaTheme="majorEastAsia" w:hAnsiTheme="majorHAnsi" w:cstheme="majorBidi"/>
      <w:color w:val="243F60" w:themeColor="accent1" w:themeShade="7F"/>
      <w:kern w:val="24"/>
      <w:sz w:val="24"/>
      <w:szCs w:val="24"/>
      <w:lang w:val="en-US" w:bidi="en-US"/>
    </w:rPr>
  </w:style>
  <w:style w:type="paragraph" w:styleId="6">
    <w:name w:val="heading 6"/>
    <w:basedOn w:val="a"/>
    <w:next w:val="a"/>
    <w:link w:val="60"/>
    <w:unhideWhenUsed/>
    <w:qFormat/>
    <w:rsid w:val="00207DE0"/>
    <w:pPr>
      <w:keepNext/>
      <w:keepLines/>
      <w:spacing w:before="200" w:line="276" w:lineRule="auto"/>
      <w:jc w:val="left"/>
      <w:outlineLvl w:val="5"/>
    </w:pPr>
    <w:rPr>
      <w:rFonts w:asciiTheme="majorHAnsi" w:eastAsiaTheme="majorEastAsia" w:hAnsiTheme="majorHAnsi" w:cstheme="majorBidi"/>
      <w:i/>
      <w:iCs/>
      <w:color w:val="243F60" w:themeColor="accent1" w:themeShade="7F"/>
      <w:kern w:val="24"/>
      <w:sz w:val="24"/>
      <w:szCs w:val="24"/>
      <w:lang w:val="en-US" w:bidi="en-US"/>
    </w:rPr>
  </w:style>
  <w:style w:type="paragraph" w:styleId="7">
    <w:name w:val="heading 7"/>
    <w:basedOn w:val="a"/>
    <w:next w:val="a"/>
    <w:link w:val="70"/>
    <w:unhideWhenUsed/>
    <w:qFormat/>
    <w:rsid w:val="00207DE0"/>
    <w:pPr>
      <w:keepNext/>
      <w:keepLines/>
      <w:spacing w:before="200" w:line="276" w:lineRule="auto"/>
      <w:jc w:val="left"/>
      <w:outlineLvl w:val="6"/>
    </w:pPr>
    <w:rPr>
      <w:rFonts w:asciiTheme="majorHAnsi" w:eastAsiaTheme="majorEastAsia" w:hAnsiTheme="majorHAnsi" w:cstheme="majorBidi"/>
      <w:i/>
      <w:iCs/>
      <w:color w:val="404040" w:themeColor="text1" w:themeTint="BF"/>
      <w:kern w:val="24"/>
      <w:sz w:val="24"/>
      <w:szCs w:val="24"/>
      <w:lang w:val="en-US" w:bidi="en-US"/>
    </w:rPr>
  </w:style>
  <w:style w:type="paragraph" w:styleId="8">
    <w:name w:val="heading 8"/>
    <w:basedOn w:val="a"/>
    <w:next w:val="a"/>
    <w:link w:val="80"/>
    <w:unhideWhenUsed/>
    <w:qFormat/>
    <w:rsid w:val="00207DE0"/>
    <w:pPr>
      <w:keepNext/>
      <w:keepLines/>
      <w:spacing w:before="200" w:line="276" w:lineRule="auto"/>
      <w:jc w:val="left"/>
      <w:outlineLvl w:val="7"/>
    </w:pPr>
    <w:rPr>
      <w:rFonts w:asciiTheme="majorHAnsi" w:eastAsiaTheme="majorEastAsia" w:hAnsiTheme="majorHAnsi" w:cstheme="majorBidi"/>
      <w:color w:val="4F81BD" w:themeColor="accent1"/>
      <w:kern w:val="24"/>
      <w:sz w:val="20"/>
      <w:szCs w:val="20"/>
      <w:lang w:val="en-US" w:bidi="en-US"/>
    </w:rPr>
  </w:style>
  <w:style w:type="paragraph" w:styleId="9">
    <w:name w:val="heading 9"/>
    <w:basedOn w:val="a"/>
    <w:next w:val="a"/>
    <w:link w:val="90"/>
    <w:unhideWhenUsed/>
    <w:qFormat/>
    <w:rsid w:val="00207DE0"/>
    <w:pPr>
      <w:keepNext/>
      <w:keepLines/>
      <w:spacing w:before="200" w:line="276" w:lineRule="auto"/>
      <w:jc w:val="left"/>
      <w:outlineLvl w:val="8"/>
    </w:pPr>
    <w:rPr>
      <w:rFonts w:asciiTheme="majorHAnsi" w:eastAsiaTheme="majorEastAsia" w:hAnsiTheme="majorHAnsi" w:cstheme="majorBidi"/>
      <w:i/>
      <w:iCs/>
      <w:color w:val="404040" w:themeColor="text1" w:themeTint="BF"/>
      <w:kern w:val="24"/>
      <w:sz w:val="20"/>
      <w:szCs w:val="20"/>
      <w:lang w:val="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207DE0"/>
    <w:rPr>
      <w:i/>
      <w:iCs/>
    </w:rPr>
  </w:style>
  <w:style w:type="character" w:styleId="a4">
    <w:name w:val="Subtle Emphasis"/>
    <w:basedOn w:val="a0"/>
    <w:uiPriority w:val="19"/>
    <w:qFormat/>
    <w:rsid w:val="00207DE0"/>
    <w:rPr>
      <w:i/>
      <w:iCs/>
      <w:color w:val="808080" w:themeColor="text1" w:themeTint="7F"/>
    </w:rPr>
  </w:style>
  <w:style w:type="character" w:styleId="a5">
    <w:name w:val="Intense Emphasis"/>
    <w:basedOn w:val="a0"/>
    <w:uiPriority w:val="21"/>
    <w:qFormat/>
    <w:rsid w:val="00207DE0"/>
    <w:rPr>
      <w:b/>
      <w:bCs/>
      <w:i/>
      <w:iCs/>
      <w:color w:val="4F81BD" w:themeColor="accent1"/>
    </w:rPr>
  </w:style>
  <w:style w:type="character" w:customStyle="1" w:styleId="10">
    <w:name w:val="Заголовок 1 Знак"/>
    <w:basedOn w:val="a0"/>
    <w:link w:val="1"/>
    <w:rsid w:val="00207DE0"/>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207DE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207DE0"/>
    <w:rPr>
      <w:rFonts w:asciiTheme="majorHAnsi" w:eastAsiaTheme="majorEastAsia" w:hAnsiTheme="majorHAnsi" w:cstheme="majorBidi"/>
      <w:b/>
      <w:bCs/>
      <w:color w:val="4F81BD" w:themeColor="accent1"/>
    </w:rPr>
  </w:style>
  <w:style w:type="character" w:customStyle="1" w:styleId="40">
    <w:name w:val="Заголовок 4 Знак"/>
    <w:basedOn w:val="a0"/>
    <w:link w:val="4"/>
    <w:rsid w:val="00207DE0"/>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rsid w:val="00207DE0"/>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rsid w:val="00207DE0"/>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rsid w:val="00207DE0"/>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rsid w:val="00207DE0"/>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rsid w:val="00207DE0"/>
    <w:rPr>
      <w:rFonts w:asciiTheme="majorHAnsi" w:eastAsiaTheme="majorEastAsia" w:hAnsiTheme="majorHAnsi" w:cstheme="majorBidi"/>
      <w:i/>
      <w:iCs/>
      <w:color w:val="404040" w:themeColor="text1" w:themeTint="BF"/>
      <w:sz w:val="20"/>
      <w:szCs w:val="20"/>
    </w:rPr>
  </w:style>
  <w:style w:type="paragraph" w:styleId="a6">
    <w:name w:val="caption"/>
    <w:basedOn w:val="a"/>
    <w:next w:val="a"/>
    <w:uiPriority w:val="35"/>
    <w:unhideWhenUsed/>
    <w:qFormat/>
    <w:rsid w:val="00207DE0"/>
    <w:pPr>
      <w:spacing w:after="200"/>
      <w:jc w:val="left"/>
    </w:pPr>
    <w:rPr>
      <w:rFonts w:ascii="TimesNewRoman" w:eastAsiaTheme="minorHAnsi" w:hAnsiTheme="minorHAnsi" w:cs="TimesNewRoman"/>
      <w:b/>
      <w:bCs/>
      <w:color w:val="4F81BD" w:themeColor="accent1"/>
      <w:kern w:val="24"/>
      <w:sz w:val="18"/>
      <w:szCs w:val="18"/>
      <w:lang w:val="en-US" w:bidi="en-US"/>
    </w:rPr>
  </w:style>
  <w:style w:type="paragraph" w:styleId="a7">
    <w:name w:val="Title"/>
    <w:basedOn w:val="a"/>
    <w:next w:val="a"/>
    <w:link w:val="a8"/>
    <w:qFormat/>
    <w:rsid w:val="00207DE0"/>
    <w:pPr>
      <w:pBdr>
        <w:bottom w:val="single" w:sz="8" w:space="4" w:color="4F81BD" w:themeColor="accent1"/>
      </w:pBdr>
      <w:spacing w:after="300"/>
      <w:contextualSpacing/>
      <w:jc w:val="left"/>
    </w:pPr>
    <w:rPr>
      <w:rFonts w:asciiTheme="majorHAnsi" w:eastAsiaTheme="majorEastAsia" w:hAnsiTheme="majorHAnsi" w:cstheme="majorBidi"/>
      <w:color w:val="17365D" w:themeColor="text2" w:themeShade="BF"/>
      <w:spacing w:val="5"/>
      <w:kern w:val="28"/>
      <w:sz w:val="52"/>
      <w:szCs w:val="52"/>
      <w:lang w:val="en-US" w:bidi="en-US"/>
    </w:rPr>
  </w:style>
  <w:style w:type="character" w:customStyle="1" w:styleId="a8">
    <w:name w:val="Название Знак"/>
    <w:basedOn w:val="a0"/>
    <w:link w:val="a7"/>
    <w:rsid w:val="00207DE0"/>
    <w:rPr>
      <w:rFonts w:asciiTheme="majorHAnsi" w:eastAsiaTheme="majorEastAsia" w:hAnsiTheme="majorHAnsi" w:cstheme="majorBidi"/>
      <w:color w:val="17365D" w:themeColor="text2" w:themeShade="BF"/>
      <w:spacing w:val="5"/>
      <w:kern w:val="28"/>
      <w:sz w:val="52"/>
      <w:szCs w:val="52"/>
    </w:rPr>
  </w:style>
  <w:style w:type="paragraph" w:styleId="a9">
    <w:name w:val="Subtitle"/>
    <w:basedOn w:val="a"/>
    <w:next w:val="a"/>
    <w:link w:val="aa"/>
    <w:qFormat/>
    <w:rsid w:val="00207DE0"/>
    <w:pPr>
      <w:numPr>
        <w:ilvl w:val="1"/>
      </w:numPr>
      <w:spacing w:after="200" w:line="276" w:lineRule="auto"/>
      <w:jc w:val="left"/>
    </w:pPr>
    <w:rPr>
      <w:rFonts w:asciiTheme="majorHAnsi" w:eastAsiaTheme="majorEastAsia" w:hAnsiTheme="majorHAnsi" w:cstheme="majorBidi"/>
      <w:i/>
      <w:iCs/>
      <w:color w:val="4F81BD" w:themeColor="accent1"/>
      <w:spacing w:val="15"/>
      <w:kern w:val="24"/>
      <w:sz w:val="24"/>
      <w:szCs w:val="24"/>
      <w:lang w:val="en-US" w:bidi="en-US"/>
    </w:rPr>
  </w:style>
  <w:style w:type="character" w:customStyle="1" w:styleId="aa">
    <w:name w:val="Подзаголовок Знак"/>
    <w:basedOn w:val="a0"/>
    <w:link w:val="a9"/>
    <w:rsid w:val="00207DE0"/>
    <w:rPr>
      <w:rFonts w:asciiTheme="majorHAnsi" w:eastAsiaTheme="majorEastAsia" w:hAnsiTheme="majorHAnsi" w:cstheme="majorBidi"/>
      <w:i/>
      <w:iCs/>
      <w:color w:val="4F81BD" w:themeColor="accent1"/>
      <w:spacing w:val="15"/>
      <w:sz w:val="24"/>
      <w:szCs w:val="24"/>
    </w:rPr>
  </w:style>
  <w:style w:type="character" w:styleId="ab">
    <w:name w:val="Strong"/>
    <w:basedOn w:val="a0"/>
    <w:qFormat/>
    <w:rsid w:val="00207DE0"/>
    <w:rPr>
      <w:b/>
      <w:bCs/>
    </w:rPr>
  </w:style>
  <w:style w:type="paragraph" w:styleId="ac">
    <w:name w:val="No Spacing"/>
    <w:uiPriority w:val="1"/>
    <w:qFormat/>
    <w:rsid w:val="00207DE0"/>
    <w:pPr>
      <w:spacing w:after="0" w:line="240" w:lineRule="auto"/>
    </w:pPr>
  </w:style>
  <w:style w:type="paragraph" w:styleId="ad">
    <w:name w:val="List Paragraph"/>
    <w:basedOn w:val="a"/>
    <w:uiPriority w:val="34"/>
    <w:qFormat/>
    <w:rsid w:val="00207DE0"/>
    <w:pPr>
      <w:spacing w:after="200" w:line="276" w:lineRule="auto"/>
      <w:ind w:left="720"/>
      <w:contextualSpacing/>
      <w:jc w:val="left"/>
    </w:pPr>
    <w:rPr>
      <w:rFonts w:ascii="TimesNewRoman" w:eastAsiaTheme="minorHAnsi" w:hAnsiTheme="minorHAnsi" w:cs="TimesNewRoman"/>
      <w:kern w:val="24"/>
      <w:sz w:val="24"/>
      <w:szCs w:val="24"/>
      <w:lang w:val="en-US" w:bidi="en-US"/>
    </w:rPr>
  </w:style>
  <w:style w:type="paragraph" w:styleId="21">
    <w:name w:val="Quote"/>
    <w:basedOn w:val="a"/>
    <w:next w:val="a"/>
    <w:link w:val="22"/>
    <w:uiPriority w:val="29"/>
    <w:qFormat/>
    <w:rsid w:val="00207DE0"/>
    <w:pPr>
      <w:spacing w:after="200" w:line="276" w:lineRule="auto"/>
      <w:jc w:val="left"/>
    </w:pPr>
    <w:rPr>
      <w:rFonts w:ascii="TimesNewRoman" w:eastAsiaTheme="minorHAnsi" w:hAnsiTheme="minorHAnsi" w:cs="TimesNewRoman"/>
      <w:i/>
      <w:iCs/>
      <w:color w:val="000000" w:themeColor="text1"/>
      <w:kern w:val="24"/>
      <w:sz w:val="24"/>
      <w:szCs w:val="24"/>
      <w:lang w:val="en-US" w:bidi="en-US"/>
    </w:rPr>
  </w:style>
  <w:style w:type="character" w:customStyle="1" w:styleId="22">
    <w:name w:val="Цитата 2 Знак"/>
    <w:basedOn w:val="a0"/>
    <w:link w:val="21"/>
    <w:uiPriority w:val="29"/>
    <w:rsid w:val="00207DE0"/>
    <w:rPr>
      <w:i/>
      <w:iCs/>
      <w:color w:val="000000" w:themeColor="text1"/>
    </w:rPr>
  </w:style>
  <w:style w:type="paragraph" w:styleId="ae">
    <w:name w:val="Intense Quote"/>
    <w:basedOn w:val="a"/>
    <w:next w:val="a"/>
    <w:link w:val="af"/>
    <w:uiPriority w:val="30"/>
    <w:qFormat/>
    <w:rsid w:val="00207DE0"/>
    <w:pPr>
      <w:pBdr>
        <w:bottom w:val="single" w:sz="4" w:space="4" w:color="4F81BD" w:themeColor="accent1"/>
      </w:pBdr>
      <w:spacing w:before="200" w:after="280" w:line="276" w:lineRule="auto"/>
      <w:ind w:left="936" w:right="936"/>
      <w:jc w:val="left"/>
    </w:pPr>
    <w:rPr>
      <w:rFonts w:ascii="TimesNewRoman" w:eastAsiaTheme="minorHAnsi" w:hAnsiTheme="minorHAnsi" w:cs="TimesNewRoman"/>
      <w:b/>
      <w:bCs/>
      <w:i/>
      <w:iCs/>
      <w:color w:val="4F81BD" w:themeColor="accent1"/>
      <w:kern w:val="24"/>
      <w:sz w:val="24"/>
      <w:szCs w:val="24"/>
      <w:lang w:val="en-US" w:bidi="en-US"/>
    </w:rPr>
  </w:style>
  <w:style w:type="character" w:customStyle="1" w:styleId="af">
    <w:name w:val="Выделенная цитата Знак"/>
    <w:basedOn w:val="a0"/>
    <w:link w:val="ae"/>
    <w:uiPriority w:val="30"/>
    <w:rsid w:val="00207DE0"/>
    <w:rPr>
      <w:b/>
      <w:bCs/>
      <w:i/>
      <w:iCs/>
      <w:color w:val="4F81BD" w:themeColor="accent1"/>
    </w:rPr>
  </w:style>
  <w:style w:type="character" w:styleId="af0">
    <w:name w:val="Subtle Reference"/>
    <w:basedOn w:val="a0"/>
    <w:uiPriority w:val="31"/>
    <w:qFormat/>
    <w:rsid w:val="00207DE0"/>
    <w:rPr>
      <w:smallCaps/>
      <w:color w:val="C0504D" w:themeColor="accent2"/>
      <w:u w:val="single"/>
    </w:rPr>
  </w:style>
  <w:style w:type="character" w:styleId="af1">
    <w:name w:val="Intense Reference"/>
    <w:basedOn w:val="a0"/>
    <w:uiPriority w:val="32"/>
    <w:qFormat/>
    <w:rsid w:val="00207DE0"/>
    <w:rPr>
      <w:b/>
      <w:bCs/>
      <w:smallCaps/>
      <w:color w:val="C0504D" w:themeColor="accent2"/>
      <w:spacing w:val="5"/>
      <w:u w:val="single"/>
    </w:rPr>
  </w:style>
  <w:style w:type="character" w:styleId="af2">
    <w:name w:val="Book Title"/>
    <w:basedOn w:val="a0"/>
    <w:uiPriority w:val="33"/>
    <w:qFormat/>
    <w:rsid w:val="00207DE0"/>
    <w:rPr>
      <w:b/>
      <w:bCs/>
      <w:smallCaps/>
      <w:spacing w:val="5"/>
    </w:rPr>
  </w:style>
  <w:style w:type="paragraph" w:styleId="af3">
    <w:name w:val="TOC Heading"/>
    <w:basedOn w:val="1"/>
    <w:next w:val="a"/>
    <w:uiPriority w:val="39"/>
    <w:semiHidden/>
    <w:unhideWhenUsed/>
    <w:qFormat/>
    <w:rsid w:val="00207DE0"/>
    <w:pPr>
      <w:outlineLvl w:val="9"/>
    </w:pPr>
  </w:style>
  <w:style w:type="paragraph" w:customStyle="1" w:styleId="23">
    <w:name w:val="Обычный (веб)2"/>
    <w:rsid w:val="00715FF6"/>
    <w:pPr>
      <w:widowControl w:val="0"/>
      <w:suppressAutoHyphens/>
    </w:pPr>
    <w:rPr>
      <w:rFonts w:ascii="Calibri" w:eastAsia="Arial Unicode MS" w:hAnsi="Calibri" w:cs="font237"/>
      <w:kern w:val="1"/>
      <w:sz w:val="22"/>
      <w:szCs w:val="22"/>
      <w:lang w:val="ru-RU" w:eastAsia="ar-SA" w:bidi="ar-SA"/>
    </w:rPr>
  </w:style>
  <w:style w:type="paragraph" w:styleId="af4">
    <w:name w:val="Body Text Indent"/>
    <w:basedOn w:val="a"/>
    <w:link w:val="af5"/>
    <w:rsid w:val="00715FF6"/>
    <w:pPr>
      <w:ind w:firstLine="708"/>
    </w:pPr>
    <w:rPr>
      <w:rFonts w:eastAsia="Times New Roman"/>
      <w:szCs w:val="24"/>
    </w:rPr>
  </w:style>
  <w:style w:type="character" w:customStyle="1" w:styleId="af5">
    <w:name w:val="Основной текст с отступом Знак"/>
    <w:basedOn w:val="a0"/>
    <w:link w:val="af4"/>
    <w:rsid w:val="00715FF6"/>
    <w:rPr>
      <w:rFonts w:ascii="Times New Roman" w:eastAsia="Times New Roman" w:hAnsi="Times New Roman" w:cs="Times New Roman"/>
      <w:kern w:val="0"/>
      <w:sz w:val="28"/>
      <w:lang w:val="ru-RU" w:bidi="ar-SA"/>
    </w:rPr>
  </w:style>
  <w:style w:type="paragraph" w:styleId="af6">
    <w:name w:val="Normal (Web)"/>
    <w:aliases w:val="Обычный (Web)1, Знак Знак3,Обычный (веб) Знак1,Обычный (веб) Знак Знак1,Обычный (веб) Знак Знак Знак, Знак Знак1 Знак Знак,Обычный (веб) Знак Знак Знак Знак, Знак Знак Знак Знак Знак,Знак4 Зна,Знак Знак3,Знак Знак1 Знак Знак,Обычный (Web)"/>
    <w:basedOn w:val="a"/>
    <w:unhideWhenUsed/>
    <w:qFormat/>
    <w:rsid w:val="00715FF6"/>
    <w:pPr>
      <w:spacing w:before="100" w:beforeAutospacing="1" w:after="240"/>
      <w:jc w:val="left"/>
    </w:pPr>
    <w:rPr>
      <w:rFonts w:eastAsia="Times New Roman"/>
      <w:sz w:val="24"/>
      <w:szCs w:val="24"/>
      <w:lang w:eastAsia="ru-RU"/>
    </w:rPr>
  </w:style>
  <w:style w:type="paragraph" w:customStyle="1" w:styleId="210">
    <w:name w:val="Основной текст 21"/>
    <w:basedOn w:val="a"/>
    <w:rsid w:val="00715FF6"/>
    <w:pPr>
      <w:spacing w:after="120" w:line="480" w:lineRule="auto"/>
      <w:jc w:val="left"/>
    </w:pPr>
    <w:rPr>
      <w:rFonts w:eastAsia="Times New Roman"/>
      <w:szCs w:val="24"/>
      <w:lang w:eastAsia="ar-SA"/>
    </w:rPr>
  </w:style>
  <w:style w:type="paragraph" w:styleId="af7">
    <w:name w:val="header"/>
    <w:basedOn w:val="a"/>
    <w:link w:val="af8"/>
    <w:unhideWhenUsed/>
    <w:rsid w:val="0086458A"/>
    <w:pPr>
      <w:tabs>
        <w:tab w:val="center" w:pos="4677"/>
        <w:tab w:val="right" w:pos="9355"/>
      </w:tabs>
      <w:jc w:val="left"/>
    </w:pPr>
    <w:rPr>
      <w:rFonts w:ascii="Calibri" w:eastAsia="Times New Roman" w:hAnsi="Calibri"/>
      <w:sz w:val="22"/>
      <w:lang w:eastAsia="ru-RU"/>
    </w:rPr>
  </w:style>
  <w:style w:type="character" w:customStyle="1" w:styleId="af8">
    <w:name w:val="Верхний колонтитул Знак"/>
    <w:basedOn w:val="a0"/>
    <w:link w:val="af7"/>
    <w:rsid w:val="0086458A"/>
    <w:rPr>
      <w:rFonts w:ascii="Calibri" w:eastAsia="Times New Roman" w:hAnsi="Calibri" w:cs="Times New Roman"/>
      <w:kern w:val="0"/>
      <w:sz w:val="22"/>
      <w:szCs w:val="22"/>
      <w:lang w:val="ru-RU" w:eastAsia="ru-RU" w:bidi="ar-SA"/>
    </w:rPr>
  </w:style>
  <w:style w:type="paragraph" w:styleId="af9">
    <w:name w:val="footer"/>
    <w:basedOn w:val="a"/>
    <w:link w:val="afa"/>
    <w:uiPriority w:val="99"/>
    <w:unhideWhenUsed/>
    <w:rsid w:val="0086458A"/>
    <w:pPr>
      <w:tabs>
        <w:tab w:val="center" w:pos="4677"/>
        <w:tab w:val="right" w:pos="9355"/>
      </w:tabs>
      <w:jc w:val="left"/>
    </w:pPr>
    <w:rPr>
      <w:rFonts w:ascii="Calibri" w:eastAsia="Times New Roman" w:hAnsi="Calibri"/>
      <w:sz w:val="22"/>
      <w:lang w:eastAsia="ru-RU"/>
    </w:rPr>
  </w:style>
  <w:style w:type="character" w:customStyle="1" w:styleId="afa">
    <w:name w:val="Нижний колонтитул Знак"/>
    <w:basedOn w:val="a0"/>
    <w:link w:val="af9"/>
    <w:uiPriority w:val="99"/>
    <w:rsid w:val="0086458A"/>
    <w:rPr>
      <w:rFonts w:ascii="Calibri" w:eastAsia="Times New Roman" w:hAnsi="Calibri" w:cs="Times New Roman"/>
      <w:kern w:val="0"/>
      <w:sz w:val="22"/>
      <w:szCs w:val="22"/>
      <w:lang w:val="ru-RU" w:eastAsia="ru-RU" w:bidi="ar-SA"/>
    </w:rPr>
  </w:style>
  <w:style w:type="table" w:styleId="afb">
    <w:name w:val="Table Grid"/>
    <w:basedOn w:val="a1"/>
    <w:rsid w:val="0086458A"/>
    <w:pPr>
      <w:spacing w:after="0" w:line="240" w:lineRule="auto"/>
    </w:pPr>
    <w:rPr>
      <w:rFonts w:ascii="Calibri" w:eastAsia="Times New Roman" w:hAnsi="Calibri" w:cs="Times New Roman"/>
      <w:kern w:val="0"/>
      <w:sz w:val="20"/>
      <w:szCs w:val="20"/>
      <w:lang w:val="ru-RU" w:eastAsia="ru-RU"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c">
    <w:name w:val="Balloon Text"/>
    <w:basedOn w:val="a"/>
    <w:link w:val="afd"/>
    <w:unhideWhenUsed/>
    <w:rsid w:val="0086458A"/>
    <w:pPr>
      <w:jc w:val="left"/>
    </w:pPr>
    <w:rPr>
      <w:rFonts w:ascii="Tahoma" w:eastAsia="Times New Roman" w:hAnsi="Tahoma" w:cs="Tahoma"/>
      <w:sz w:val="16"/>
      <w:szCs w:val="16"/>
      <w:lang w:eastAsia="ru-RU"/>
    </w:rPr>
  </w:style>
  <w:style w:type="character" w:customStyle="1" w:styleId="afd">
    <w:name w:val="Текст выноски Знак"/>
    <w:basedOn w:val="a0"/>
    <w:link w:val="afc"/>
    <w:rsid w:val="0086458A"/>
    <w:rPr>
      <w:rFonts w:ascii="Tahoma" w:eastAsia="Times New Roman" w:hAnsi="Tahoma" w:cs="Tahoma"/>
      <w:kern w:val="0"/>
      <w:sz w:val="16"/>
      <w:szCs w:val="16"/>
      <w:lang w:val="ru-RU" w:eastAsia="ru-RU" w:bidi="ar-SA"/>
    </w:rPr>
  </w:style>
  <w:style w:type="paragraph" w:customStyle="1" w:styleId="Style2">
    <w:name w:val="Style2"/>
    <w:basedOn w:val="a"/>
    <w:uiPriority w:val="99"/>
    <w:rsid w:val="0086458A"/>
    <w:pPr>
      <w:widowControl w:val="0"/>
      <w:autoSpaceDE w:val="0"/>
      <w:autoSpaceDN w:val="0"/>
      <w:adjustRightInd w:val="0"/>
    </w:pPr>
    <w:rPr>
      <w:rFonts w:eastAsiaTheme="minorEastAsia"/>
      <w:sz w:val="24"/>
      <w:szCs w:val="24"/>
      <w:lang w:eastAsia="ru-RU"/>
    </w:rPr>
  </w:style>
  <w:style w:type="paragraph" w:customStyle="1" w:styleId="Style3">
    <w:name w:val="Style3"/>
    <w:basedOn w:val="a"/>
    <w:uiPriority w:val="99"/>
    <w:rsid w:val="0086458A"/>
    <w:pPr>
      <w:widowControl w:val="0"/>
      <w:autoSpaceDE w:val="0"/>
      <w:autoSpaceDN w:val="0"/>
      <w:adjustRightInd w:val="0"/>
      <w:spacing w:line="254" w:lineRule="exact"/>
      <w:jc w:val="center"/>
    </w:pPr>
    <w:rPr>
      <w:rFonts w:eastAsiaTheme="minorEastAsia"/>
      <w:sz w:val="24"/>
      <w:szCs w:val="24"/>
      <w:lang w:eastAsia="ru-RU"/>
    </w:rPr>
  </w:style>
  <w:style w:type="character" w:customStyle="1" w:styleId="FontStyle11">
    <w:name w:val="Font Style11"/>
    <w:basedOn w:val="a0"/>
    <w:rsid w:val="0086458A"/>
    <w:rPr>
      <w:rFonts w:ascii="Times New Roman" w:hAnsi="Times New Roman" w:cs="Times New Roman"/>
      <w:b/>
      <w:bCs/>
      <w:sz w:val="22"/>
      <w:szCs w:val="22"/>
    </w:rPr>
  </w:style>
  <w:style w:type="character" w:customStyle="1" w:styleId="FontStyle15">
    <w:name w:val="Font Style15"/>
    <w:basedOn w:val="a0"/>
    <w:uiPriority w:val="99"/>
    <w:rsid w:val="0086458A"/>
    <w:rPr>
      <w:rFonts w:ascii="Times New Roman" w:hAnsi="Times New Roman" w:cs="Times New Roman"/>
      <w:sz w:val="22"/>
      <w:szCs w:val="22"/>
    </w:rPr>
  </w:style>
  <w:style w:type="paragraph" w:customStyle="1" w:styleId="Style4">
    <w:name w:val="Style4"/>
    <w:basedOn w:val="a"/>
    <w:rsid w:val="0086458A"/>
    <w:pPr>
      <w:widowControl w:val="0"/>
      <w:autoSpaceDE w:val="0"/>
      <w:autoSpaceDN w:val="0"/>
      <w:adjustRightInd w:val="0"/>
      <w:jc w:val="left"/>
    </w:pPr>
    <w:rPr>
      <w:rFonts w:eastAsiaTheme="minorEastAsia"/>
      <w:sz w:val="24"/>
      <w:szCs w:val="24"/>
      <w:lang w:eastAsia="ru-RU"/>
    </w:rPr>
  </w:style>
  <w:style w:type="paragraph" w:customStyle="1" w:styleId="Style5">
    <w:name w:val="Style5"/>
    <w:basedOn w:val="a"/>
    <w:uiPriority w:val="99"/>
    <w:rsid w:val="0086458A"/>
    <w:pPr>
      <w:widowControl w:val="0"/>
      <w:autoSpaceDE w:val="0"/>
      <w:autoSpaceDN w:val="0"/>
      <w:adjustRightInd w:val="0"/>
      <w:jc w:val="left"/>
    </w:pPr>
    <w:rPr>
      <w:rFonts w:eastAsiaTheme="minorEastAsia"/>
      <w:sz w:val="24"/>
      <w:szCs w:val="24"/>
      <w:lang w:eastAsia="ru-RU"/>
    </w:rPr>
  </w:style>
  <w:style w:type="paragraph" w:customStyle="1" w:styleId="Style6">
    <w:name w:val="Style6"/>
    <w:basedOn w:val="a"/>
    <w:rsid w:val="0086458A"/>
    <w:pPr>
      <w:widowControl w:val="0"/>
      <w:autoSpaceDE w:val="0"/>
      <w:autoSpaceDN w:val="0"/>
      <w:adjustRightInd w:val="0"/>
      <w:jc w:val="left"/>
    </w:pPr>
    <w:rPr>
      <w:rFonts w:eastAsiaTheme="minorEastAsia"/>
      <w:sz w:val="24"/>
      <w:szCs w:val="24"/>
      <w:lang w:eastAsia="ru-RU"/>
    </w:rPr>
  </w:style>
  <w:style w:type="paragraph" w:customStyle="1" w:styleId="Style7">
    <w:name w:val="Style7"/>
    <w:basedOn w:val="a"/>
    <w:rsid w:val="0086458A"/>
    <w:pPr>
      <w:widowControl w:val="0"/>
      <w:autoSpaceDE w:val="0"/>
      <w:autoSpaceDN w:val="0"/>
      <w:adjustRightInd w:val="0"/>
      <w:jc w:val="left"/>
    </w:pPr>
    <w:rPr>
      <w:rFonts w:eastAsiaTheme="minorEastAsia"/>
      <w:sz w:val="24"/>
      <w:szCs w:val="24"/>
      <w:lang w:eastAsia="ru-RU"/>
    </w:rPr>
  </w:style>
  <w:style w:type="paragraph" w:customStyle="1" w:styleId="Style8">
    <w:name w:val="Style8"/>
    <w:basedOn w:val="a"/>
    <w:uiPriority w:val="99"/>
    <w:rsid w:val="0086458A"/>
    <w:pPr>
      <w:widowControl w:val="0"/>
      <w:autoSpaceDE w:val="0"/>
      <w:autoSpaceDN w:val="0"/>
      <w:adjustRightInd w:val="0"/>
      <w:jc w:val="left"/>
    </w:pPr>
    <w:rPr>
      <w:rFonts w:eastAsiaTheme="minorEastAsia"/>
      <w:sz w:val="24"/>
      <w:szCs w:val="24"/>
      <w:lang w:eastAsia="ru-RU"/>
    </w:rPr>
  </w:style>
  <w:style w:type="paragraph" w:customStyle="1" w:styleId="Style9">
    <w:name w:val="Style9"/>
    <w:basedOn w:val="a"/>
    <w:uiPriority w:val="99"/>
    <w:rsid w:val="0086458A"/>
    <w:pPr>
      <w:widowControl w:val="0"/>
      <w:autoSpaceDE w:val="0"/>
      <w:autoSpaceDN w:val="0"/>
      <w:adjustRightInd w:val="0"/>
      <w:jc w:val="left"/>
    </w:pPr>
    <w:rPr>
      <w:rFonts w:eastAsiaTheme="minorEastAsia"/>
      <w:sz w:val="24"/>
      <w:szCs w:val="24"/>
      <w:lang w:eastAsia="ru-RU"/>
    </w:rPr>
  </w:style>
  <w:style w:type="character" w:customStyle="1" w:styleId="FontStyle12">
    <w:name w:val="Font Style12"/>
    <w:basedOn w:val="a0"/>
    <w:rsid w:val="0086458A"/>
    <w:rPr>
      <w:rFonts w:ascii="Times New Roman" w:hAnsi="Times New Roman" w:cs="Times New Roman"/>
      <w:sz w:val="16"/>
      <w:szCs w:val="16"/>
    </w:rPr>
  </w:style>
  <w:style w:type="character" w:customStyle="1" w:styleId="FontStyle13">
    <w:name w:val="Font Style13"/>
    <w:basedOn w:val="a0"/>
    <w:uiPriority w:val="99"/>
    <w:rsid w:val="0086458A"/>
    <w:rPr>
      <w:rFonts w:ascii="Times New Roman" w:hAnsi="Times New Roman" w:cs="Times New Roman"/>
      <w:b/>
      <w:bCs/>
      <w:w w:val="70"/>
      <w:sz w:val="32"/>
      <w:szCs w:val="32"/>
    </w:rPr>
  </w:style>
  <w:style w:type="character" w:customStyle="1" w:styleId="FontStyle14">
    <w:name w:val="Font Style14"/>
    <w:basedOn w:val="a0"/>
    <w:uiPriority w:val="99"/>
    <w:rsid w:val="0086458A"/>
    <w:rPr>
      <w:rFonts w:ascii="Courier New" w:hAnsi="Courier New" w:cs="Courier New"/>
      <w:sz w:val="28"/>
      <w:szCs w:val="28"/>
    </w:rPr>
  </w:style>
  <w:style w:type="paragraph" w:styleId="afe">
    <w:name w:val="Revision"/>
    <w:hidden/>
    <w:uiPriority w:val="99"/>
    <w:semiHidden/>
    <w:rsid w:val="0086458A"/>
    <w:pPr>
      <w:spacing w:after="0" w:line="240" w:lineRule="auto"/>
    </w:pPr>
    <w:rPr>
      <w:rFonts w:ascii="Calibri" w:eastAsia="Times New Roman" w:hAnsi="Calibri" w:cs="Times New Roman"/>
      <w:kern w:val="0"/>
      <w:sz w:val="22"/>
      <w:szCs w:val="22"/>
      <w:lang w:val="ru-RU" w:eastAsia="ru-RU" w:bidi="ar-SA"/>
    </w:rPr>
  </w:style>
  <w:style w:type="numbering" w:customStyle="1" w:styleId="11">
    <w:name w:val="Нет списка1"/>
    <w:next w:val="a2"/>
    <w:semiHidden/>
    <w:unhideWhenUsed/>
    <w:rsid w:val="0086458A"/>
  </w:style>
  <w:style w:type="character" w:customStyle="1" w:styleId="WW8Num3z0">
    <w:name w:val="WW8Num3z0"/>
    <w:rsid w:val="0086458A"/>
    <w:rPr>
      <w:rFonts w:ascii="OpenSymbol" w:hAnsi="OpenSymbol"/>
    </w:rPr>
  </w:style>
  <w:style w:type="character" w:customStyle="1" w:styleId="WW8Num5z0">
    <w:name w:val="WW8Num5z0"/>
    <w:rsid w:val="0086458A"/>
    <w:rPr>
      <w:rFonts w:ascii="Times New Roman" w:hAnsi="Times New Roman" w:cs="Times New Roman"/>
    </w:rPr>
  </w:style>
  <w:style w:type="character" w:customStyle="1" w:styleId="WW8Num7z0">
    <w:name w:val="WW8Num7z0"/>
    <w:rsid w:val="0086458A"/>
    <w:rPr>
      <w:rFonts w:ascii="Times New Roman" w:eastAsia="Times New Roman" w:hAnsi="Times New Roman" w:cs="Times New Roman"/>
    </w:rPr>
  </w:style>
  <w:style w:type="character" w:customStyle="1" w:styleId="WW8Num8z0">
    <w:name w:val="WW8Num8z0"/>
    <w:rsid w:val="0086458A"/>
    <w:rPr>
      <w:rFonts w:ascii="Times New Roman" w:eastAsia="Times New Roman" w:hAnsi="Times New Roman" w:cs="Times New Roman"/>
    </w:rPr>
  </w:style>
  <w:style w:type="character" w:customStyle="1" w:styleId="Absatz-Standardschriftart">
    <w:name w:val="Absatz-Standardschriftart"/>
    <w:rsid w:val="0086458A"/>
  </w:style>
  <w:style w:type="character" w:customStyle="1" w:styleId="WW8Num2z0">
    <w:name w:val="WW8Num2z0"/>
    <w:rsid w:val="0086458A"/>
    <w:rPr>
      <w:rFonts w:ascii="OpenSymbol" w:hAnsi="OpenSymbol"/>
    </w:rPr>
  </w:style>
  <w:style w:type="character" w:customStyle="1" w:styleId="WW8Num4z0">
    <w:name w:val="WW8Num4z0"/>
    <w:rsid w:val="0086458A"/>
    <w:rPr>
      <w:rFonts w:ascii="Times New Roman" w:hAnsi="Times New Roman" w:cs="Times New Roman"/>
    </w:rPr>
  </w:style>
  <w:style w:type="character" w:customStyle="1" w:styleId="WW-Absatz-Standardschriftart">
    <w:name w:val="WW-Absatz-Standardschriftart"/>
    <w:rsid w:val="0086458A"/>
  </w:style>
  <w:style w:type="character" w:customStyle="1" w:styleId="WW-Absatz-Standardschriftart1">
    <w:name w:val="WW-Absatz-Standardschriftart1"/>
    <w:rsid w:val="0086458A"/>
  </w:style>
  <w:style w:type="character" w:customStyle="1" w:styleId="WW-Absatz-Standardschriftart11">
    <w:name w:val="WW-Absatz-Standardschriftart11"/>
    <w:rsid w:val="0086458A"/>
  </w:style>
  <w:style w:type="character" w:customStyle="1" w:styleId="WW8Num1z0">
    <w:name w:val="WW8Num1z0"/>
    <w:rsid w:val="0086458A"/>
    <w:rPr>
      <w:rFonts w:ascii="OpenSymbol" w:hAnsi="OpenSymbol"/>
    </w:rPr>
  </w:style>
  <w:style w:type="character" w:customStyle="1" w:styleId="WW-Absatz-Standardschriftart111">
    <w:name w:val="WW-Absatz-Standardschriftart111"/>
    <w:rsid w:val="0086458A"/>
  </w:style>
  <w:style w:type="character" w:customStyle="1" w:styleId="RTFNum21">
    <w:name w:val="RTF_Num 2 1"/>
    <w:rsid w:val="0086458A"/>
    <w:rPr>
      <w:rFonts w:cs="Times New Roman"/>
    </w:rPr>
  </w:style>
  <w:style w:type="character" w:customStyle="1" w:styleId="RTFNum31">
    <w:name w:val="RTF_Num 3 1"/>
    <w:rsid w:val="0086458A"/>
    <w:rPr>
      <w:rFonts w:ascii="Sylfaen" w:eastAsia="Sylfaen" w:hAnsi="Sylfaen" w:cs="Sylfaen"/>
    </w:rPr>
  </w:style>
  <w:style w:type="character" w:customStyle="1" w:styleId="RTFNum32">
    <w:name w:val="RTF_Num 3 2"/>
    <w:rsid w:val="0086458A"/>
    <w:rPr>
      <w:rFonts w:ascii="Courier New" w:eastAsia="Courier New" w:hAnsi="Courier New" w:cs="Courier New"/>
    </w:rPr>
  </w:style>
  <w:style w:type="character" w:customStyle="1" w:styleId="RTFNum33">
    <w:name w:val="RTF_Num 3 3"/>
    <w:rsid w:val="0086458A"/>
    <w:rPr>
      <w:rFonts w:ascii="Wingdings" w:eastAsia="Wingdings" w:hAnsi="Wingdings" w:cs="Wingdings"/>
    </w:rPr>
  </w:style>
  <w:style w:type="character" w:customStyle="1" w:styleId="RTFNum34">
    <w:name w:val="RTF_Num 3 4"/>
    <w:rsid w:val="0086458A"/>
    <w:rPr>
      <w:rFonts w:ascii="Symbol" w:eastAsia="Symbol" w:hAnsi="Symbol" w:cs="Symbol"/>
    </w:rPr>
  </w:style>
  <w:style w:type="character" w:customStyle="1" w:styleId="RTFNum35">
    <w:name w:val="RTF_Num 3 5"/>
    <w:rsid w:val="0086458A"/>
    <w:rPr>
      <w:rFonts w:ascii="Courier New" w:eastAsia="Courier New" w:hAnsi="Courier New" w:cs="Courier New"/>
    </w:rPr>
  </w:style>
  <w:style w:type="character" w:customStyle="1" w:styleId="RTFNum36">
    <w:name w:val="RTF_Num 3 6"/>
    <w:rsid w:val="0086458A"/>
    <w:rPr>
      <w:rFonts w:ascii="Wingdings" w:eastAsia="Wingdings" w:hAnsi="Wingdings" w:cs="Wingdings"/>
    </w:rPr>
  </w:style>
  <w:style w:type="character" w:customStyle="1" w:styleId="RTFNum37">
    <w:name w:val="RTF_Num 3 7"/>
    <w:rsid w:val="0086458A"/>
    <w:rPr>
      <w:rFonts w:ascii="Symbol" w:eastAsia="Symbol" w:hAnsi="Symbol" w:cs="Symbol"/>
    </w:rPr>
  </w:style>
  <w:style w:type="character" w:customStyle="1" w:styleId="RTFNum38">
    <w:name w:val="RTF_Num 3 8"/>
    <w:rsid w:val="0086458A"/>
    <w:rPr>
      <w:rFonts w:ascii="Courier New" w:eastAsia="Courier New" w:hAnsi="Courier New" w:cs="Courier New"/>
    </w:rPr>
  </w:style>
  <w:style w:type="character" w:customStyle="1" w:styleId="RTFNum39">
    <w:name w:val="RTF_Num 3 9"/>
    <w:rsid w:val="0086458A"/>
    <w:rPr>
      <w:rFonts w:ascii="Wingdings" w:eastAsia="Wingdings" w:hAnsi="Wingdings" w:cs="Wingdings"/>
    </w:rPr>
  </w:style>
  <w:style w:type="character" w:customStyle="1" w:styleId="RTFNum41">
    <w:name w:val="RTF_Num 4 1"/>
    <w:rsid w:val="0086458A"/>
    <w:rPr>
      <w:rFonts w:ascii="Symbol" w:eastAsia="Symbol" w:hAnsi="Symbol" w:cs="Symbol"/>
    </w:rPr>
  </w:style>
  <w:style w:type="character" w:customStyle="1" w:styleId="RTFNum42">
    <w:name w:val="RTF_Num 4 2"/>
    <w:rsid w:val="0086458A"/>
    <w:rPr>
      <w:rFonts w:cs="Times New Roman"/>
    </w:rPr>
  </w:style>
  <w:style w:type="character" w:customStyle="1" w:styleId="RTFNum43">
    <w:name w:val="RTF_Num 4 3"/>
    <w:rsid w:val="0086458A"/>
    <w:rPr>
      <w:rFonts w:ascii="Wingdings" w:eastAsia="Wingdings" w:hAnsi="Wingdings" w:cs="Wingdings"/>
    </w:rPr>
  </w:style>
  <w:style w:type="character" w:customStyle="1" w:styleId="RTFNum44">
    <w:name w:val="RTF_Num 4 4"/>
    <w:rsid w:val="0086458A"/>
    <w:rPr>
      <w:rFonts w:ascii="Symbol" w:eastAsia="Symbol" w:hAnsi="Symbol" w:cs="Symbol"/>
    </w:rPr>
  </w:style>
  <w:style w:type="character" w:customStyle="1" w:styleId="RTFNum45">
    <w:name w:val="RTF_Num 4 5"/>
    <w:rsid w:val="0086458A"/>
    <w:rPr>
      <w:rFonts w:ascii="Courier New" w:eastAsia="Courier New" w:hAnsi="Courier New" w:cs="Courier New"/>
    </w:rPr>
  </w:style>
  <w:style w:type="character" w:customStyle="1" w:styleId="RTFNum46">
    <w:name w:val="RTF_Num 4 6"/>
    <w:rsid w:val="0086458A"/>
    <w:rPr>
      <w:rFonts w:ascii="Wingdings" w:eastAsia="Wingdings" w:hAnsi="Wingdings" w:cs="Wingdings"/>
    </w:rPr>
  </w:style>
  <w:style w:type="character" w:customStyle="1" w:styleId="RTFNum47">
    <w:name w:val="RTF_Num 4 7"/>
    <w:rsid w:val="0086458A"/>
    <w:rPr>
      <w:rFonts w:ascii="Symbol" w:eastAsia="Symbol" w:hAnsi="Symbol" w:cs="Symbol"/>
    </w:rPr>
  </w:style>
  <w:style w:type="character" w:customStyle="1" w:styleId="RTFNum48">
    <w:name w:val="RTF_Num 4 8"/>
    <w:rsid w:val="0086458A"/>
    <w:rPr>
      <w:rFonts w:ascii="Courier New" w:eastAsia="Courier New" w:hAnsi="Courier New" w:cs="Courier New"/>
    </w:rPr>
  </w:style>
  <w:style w:type="character" w:customStyle="1" w:styleId="RTFNum49">
    <w:name w:val="RTF_Num 4 9"/>
    <w:rsid w:val="0086458A"/>
    <w:rPr>
      <w:rFonts w:ascii="Wingdings" w:eastAsia="Wingdings" w:hAnsi="Wingdings" w:cs="Wingdings"/>
    </w:rPr>
  </w:style>
  <w:style w:type="character" w:customStyle="1" w:styleId="RTFNum51">
    <w:name w:val="RTF_Num 5 1"/>
    <w:rsid w:val="0086458A"/>
    <w:rPr>
      <w:rFonts w:cs="Times New Roman"/>
    </w:rPr>
  </w:style>
  <w:style w:type="character" w:customStyle="1" w:styleId="RTFNum52">
    <w:name w:val="RTF_Num 5 2"/>
    <w:rsid w:val="0086458A"/>
    <w:rPr>
      <w:rFonts w:cs="Times New Roman"/>
    </w:rPr>
  </w:style>
  <w:style w:type="character" w:customStyle="1" w:styleId="RTFNum53">
    <w:name w:val="RTF_Num 5 3"/>
    <w:rsid w:val="0086458A"/>
    <w:rPr>
      <w:rFonts w:cs="Times New Roman"/>
    </w:rPr>
  </w:style>
  <w:style w:type="character" w:customStyle="1" w:styleId="RTFNum54">
    <w:name w:val="RTF_Num 5 4"/>
    <w:rsid w:val="0086458A"/>
    <w:rPr>
      <w:rFonts w:cs="Times New Roman"/>
    </w:rPr>
  </w:style>
  <w:style w:type="character" w:customStyle="1" w:styleId="RTFNum55">
    <w:name w:val="RTF_Num 5 5"/>
    <w:rsid w:val="0086458A"/>
    <w:rPr>
      <w:rFonts w:cs="Times New Roman"/>
    </w:rPr>
  </w:style>
  <w:style w:type="character" w:customStyle="1" w:styleId="RTFNum56">
    <w:name w:val="RTF_Num 5 6"/>
    <w:rsid w:val="0086458A"/>
    <w:rPr>
      <w:rFonts w:cs="Times New Roman"/>
    </w:rPr>
  </w:style>
  <w:style w:type="character" w:customStyle="1" w:styleId="RTFNum57">
    <w:name w:val="RTF_Num 5 7"/>
    <w:rsid w:val="0086458A"/>
    <w:rPr>
      <w:rFonts w:cs="Times New Roman"/>
    </w:rPr>
  </w:style>
  <w:style w:type="character" w:customStyle="1" w:styleId="RTFNum58">
    <w:name w:val="RTF_Num 5 8"/>
    <w:rsid w:val="0086458A"/>
    <w:rPr>
      <w:rFonts w:cs="Times New Roman"/>
    </w:rPr>
  </w:style>
  <w:style w:type="character" w:customStyle="1" w:styleId="RTFNum59">
    <w:name w:val="RTF_Num 5 9"/>
    <w:rsid w:val="0086458A"/>
    <w:rPr>
      <w:rFonts w:cs="Times New Roman"/>
    </w:rPr>
  </w:style>
  <w:style w:type="character" w:customStyle="1" w:styleId="RTFNum61">
    <w:name w:val="RTF_Num 6 1"/>
    <w:rsid w:val="0086458A"/>
  </w:style>
  <w:style w:type="character" w:customStyle="1" w:styleId="RTFNum71">
    <w:name w:val="RTF_Num 7 1"/>
    <w:rsid w:val="0086458A"/>
    <w:rPr>
      <w:rFonts w:cs="Times New Roman"/>
    </w:rPr>
  </w:style>
  <w:style w:type="character" w:customStyle="1" w:styleId="RTFNum72">
    <w:name w:val="RTF_Num 7 2"/>
    <w:rsid w:val="0086458A"/>
    <w:rPr>
      <w:rFonts w:ascii="Times New Roman" w:eastAsia="Times New Roman" w:hAnsi="Times New Roman" w:cs="Times New Roman"/>
    </w:rPr>
  </w:style>
  <w:style w:type="character" w:customStyle="1" w:styleId="RTFNum73">
    <w:name w:val="RTF_Num 7 3"/>
    <w:rsid w:val="0086458A"/>
    <w:rPr>
      <w:rFonts w:cs="Times New Roman"/>
    </w:rPr>
  </w:style>
  <w:style w:type="character" w:customStyle="1" w:styleId="RTFNum74">
    <w:name w:val="RTF_Num 7 4"/>
    <w:rsid w:val="0086458A"/>
    <w:rPr>
      <w:rFonts w:cs="Times New Roman"/>
    </w:rPr>
  </w:style>
  <w:style w:type="character" w:customStyle="1" w:styleId="RTFNum75">
    <w:name w:val="RTF_Num 7 5"/>
    <w:rsid w:val="0086458A"/>
    <w:rPr>
      <w:rFonts w:cs="Times New Roman"/>
    </w:rPr>
  </w:style>
  <w:style w:type="character" w:customStyle="1" w:styleId="RTFNum76">
    <w:name w:val="RTF_Num 7 6"/>
    <w:rsid w:val="0086458A"/>
    <w:rPr>
      <w:rFonts w:cs="Times New Roman"/>
    </w:rPr>
  </w:style>
  <w:style w:type="character" w:customStyle="1" w:styleId="RTFNum77">
    <w:name w:val="RTF_Num 7 7"/>
    <w:rsid w:val="0086458A"/>
    <w:rPr>
      <w:rFonts w:cs="Times New Roman"/>
    </w:rPr>
  </w:style>
  <w:style w:type="character" w:customStyle="1" w:styleId="RTFNum78">
    <w:name w:val="RTF_Num 7 8"/>
    <w:rsid w:val="0086458A"/>
    <w:rPr>
      <w:rFonts w:cs="Times New Roman"/>
    </w:rPr>
  </w:style>
  <w:style w:type="character" w:customStyle="1" w:styleId="RTFNum79">
    <w:name w:val="RTF_Num 7 9"/>
    <w:rsid w:val="0086458A"/>
    <w:rPr>
      <w:rFonts w:cs="Times New Roman"/>
    </w:rPr>
  </w:style>
  <w:style w:type="character" w:customStyle="1" w:styleId="RTFNum81">
    <w:name w:val="RTF_Num 8 1"/>
    <w:rsid w:val="0086458A"/>
    <w:rPr>
      <w:rFonts w:ascii="Times New Roman" w:eastAsia="Times New Roman" w:hAnsi="Times New Roman" w:cs="Times New Roman"/>
    </w:rPr>
  </w:style>
  <w:style w:type="character" w:customStyle="1" w:styleId="RTFNum82">
    <w:name w:val="RTF_Num 8 2"/>
    <w:rsid w:val="0086458A"/>
    <w:rPr>
      <w:rFonts w:cs="Times New Roman"/>
    </w:rPr>
  </w:style>
  <w:style w:type="character" w:customStyle="1" w:styleId="RTFNum83">
    <w:name w:val="RTF_Num 8 3"/>
    <w:rsid w:val="0086458A"/>
    <w:rPr>
      <w:rFonts w:cs="Times New Roman"/>
    </w:rPr>
  </w:style>
  <w:style w:type="character" w:customStyle="1" w:styleId="RTFNum84">
    <w:name w:val="RTF_Num 8 4"/>
    <w:rsid w:val="0086458A"/>
    <w:rPr>
      <w:rFonts w:cs="Times New Roman"/>
    </w:rPr>
  </w:style>
  <w:style w:type="character" w:customStyle="1" w:styleId="RTFNum85">
    <w:name w:val="RTF_Num 8 5"/>
    <w:rsid w:val="0086458A"/>
    <w:rPr>
      <w:rFonts w:cs="Times New Roman"/>
    </w:rPr>
  </w:style>
  <w:style w:type="character" w:customStyle="1" w:styleId="RTFNum86">
    <w:name w:val="RTF_Num 8 6"/>
    <w:rsid w:val="0086458A"/>
    <w:rPr>
      <w:rFonts w:cs="Times New Roman"/>
    </w:rPr>
  </w:style>
  <w:style w:type="character" w:customStyle="1" w:styleId="RTFNum87">
    <w:name w:val="RTF_Num 8 7"/>
    <w:rsid w:val="0086458A"/>
    <w:rPr>
      <w:rFonts w:cs="Times New Roman"/>
    </w:rPr>
  </w:style>
  <w:style w:type="character" w:customStyle="1" w:styleId="RTFNum88">
    <w:name w:val="RTF_Num 8 8"/>
    <w:rsid w:val="0086458A"/>
    <w:rPr>
      <w:rFonts w:cs="Times New Roman"/>
    </w:rPr>
  </w:style>
  <w:style w:type="character" w:customStyle="1" w:styleId="RTFNum89">
    <w:name w:val="RTF_Num 8 9"/>
    <w:rsid w:val="0086458A"/>
    <w:rPr>
      <w:rFonts w:cs="Times New Roman"/>
    </w:rPr>
  </w:style>
  <w:style w:type="character" w:customStyle="1" w:styleId="RTFNum91">
    <w:name w:val="RTF_Num 9 1"/>
    <w:rsid w:val="0086458A"/>
    <w:rPr>
      <w:rFonts w:ascii="Times New Roman" w:eastAsia="Times New Roman" w:hAnsi="Times New Roman" w:cs="Times New Roman"/>
    </w:rPr>
  </w:style>
  <w:style w:type="character" w:customStyle="1" w:styleId="RTFNum92">
    <w:name w:val="RTF_Num 9 2"/>
    <w:rsid w:val="0086458A"/>
    <w:rPr>
      <w:rFonts w:ascii="Courier New" w:eastAsia="Courier New" w:hAnsi="Courier New" w:cs="Courier New"/>
    </w:rPr>
  </w:style>
  <w:style w:type="character" w:customStyle="1" w:styleId="RTFNum93">
    <w:name w:val="RTF_Num 9 3"/>
    <w:rsid w:val="0086458A"/>
    <w:rPr>
      <w:rFonts w:ascii="Wingdings" w:eastAsia="Wingdings" w:hAnsi="Wingdings" w:cs="Wingdings"/>
    </w:rPr>
  </w:style>
  <w:style w:type="character" w:customStyle="1" w:styleId="RTFNum94">
    <w:name w:val="RTF_Num 9 4"/>
    <w:rsid w:val="0086458A"/>
    <w:rPr>
      <w:rFonts w:ascii="Symbol" w:eastAsia="Symbol" w:hAnsi="Symbol" w:cs="Symbol"/>
    </w:rPr>
  </w:style>
  <w:style w:type="character" w:customStyle="1" w:styleId="RTFNum95">
    <w:name w:val="RTF_Num 9 5"/>
    <w:rsid w:val="0086458A"/>
    <w:rPr>
      <w:rFonts w:ascii="Courier New" w:eastAsia="Courier New" w:hAnsi="Courier New" w:cs="Courier New"/>
    </w:rPr>
  </w:style>
  <w:style w:type="character" w:customStyle="1" w:styleId="RTFNum96">
    <w:name w:val="RTF_Num 9 6"/>
    <w:rsid w:val="0086458A"/>
    <w:rPr>
      <w:rFonts w:ascii="Wingdings" w:eastAsia="Wingdings" w:hAnsi="Wingdings" w:cs="Wingdings"/>
    </w:rPr>
  </w:style>
  <w:style w:type="character" w:customStyle="1" w:styleId="RTFNum97">
    <w:name w:val="RTF_Num 9 7"/>
    <w:rsid w:val="0086458A"/>
    <w:rPr>
      <w:rFonts w:ascii="Symbol" w:eastAsia="Symbol" w:hAnsi="Symbol" w:cs="Symbol"/>
    </w:rPr>
  </w:style>
  <w:style w:type="character" w:customStyle="1" w:styleId="RTFNum98">
    <w:name w:val="RTF_Num 9 8"/>
    <w:rsid w:val="0086458A"/>
    <w:rPr>
      <w:rFonts w:ascii="Courier New" w:eastAsia="Courier New" w:hAnsi="Courier New" w:cs="Courier New"/>
    </w:rPr>
  </w:style>
  <w:style w:type="character" w:customStyle="1" w:styleId="RTFNum99">
    <w:name w:val="RTF_Num 9 9"/>
    <w:rsid w:val="0086458A"/>
    <w:rPr>
      <w:rFonts w:ascii="Wingdings" w:eastAsia="Wingdings" w:hAnsi="Wingdings" w:cs="Wingdings"/>
    </w:rPr>
  </w:style>
  <w:style w:type="character" w:customStyle="1" w:styleId="RTFNum101">
    <w:name w:val="RTF_Num 10 1"/>
    <w:rsid w:val="0086458A"/>
    <w:rPr>
      <w:rFonts w:ascii="Times New Roman" w:eastAsia="Times New Roman" w:hAnsi="Times New Roman" w:cs="Times New Roman"/>
    </w:rPr>
  </w:style>
  <w:style w:type="character" w:customStyle="1" w:styleId="RTFNum102">
    <w:name w:val="RTF_Num 10 2"/>
    <w:rsid w:val="0086458A"/>
    <w:rPr>
      <w:rFonts w:ascii="Courier New" w:eastAsia="Courier New" w:hAnsi="Courier New" w:cs="Courier New"/>
    </w:rPr>
  </w:style>
  <w:style w:type="character" w:customStyle="1" w:styleId="RTFNum103">
    <w:name w:val="RTF_Num 10 3"/>
    <w:rsid w:val="0086458A"/>
    <w:rPr>
      <w:rFonts w:ascii="Wingdings" w:eastAsia="Wingdings" w:hAnsi="Wingdings" w:cs="Wingdings"/>
    </w:rPr>
  </w:style>
  <w:style w:type="character" w:customStyle="1" w:styleId="RTFNum104">
    <w:name w:val="RTF_Num 10 4"/>
    <w:rsid w:val="0086458A"/>
    <w:rPr>
      <w:rFonts w:ascii="Symbol" w:eastAsia="Symbol" w:hAnsi="Symbol" w:cs="Symbol"/>
    </w:rPr>
  </w:style>
  <w:style w:type="character" w:customStyle="1" w:styleId="RTFNum105">
    <w:name w:val="RTF_Num 10 5"/>
    <w:rsid w:val="0086458A"/>
    <w:rPr>
      <w:rFonts w:ascii="Courier New" w:eastAsia="Courier New" w:hAnsi="Courier New" w:cs="Courier New"/>
    </w:rPr>
  </w:style>
  <w:style w:type="character" w:customStyle="1" w:styleId="RTFNum106">
    <w:name w:val="RTF_Num 10 6"/>
    <w:rsid w:val="0086458A"/>
    <w:rPr>
      <w:rFonts w:ascii="Wingdings" w:eastAsia="Wingdings" w:hAnsi="Wingdings" w:cs="Wingdings"/>
    </w:rPr>
  </w:style>
  <w:style w:type="character" w:customStyle="1" w:styleId="RTFNum107">
    <w:name w:val="RTF_Num 10 7"/>
    <w:rsid w:val="0086458A"/>
    <w:rPr>
      <w:rFonts w:ascii="Symbol" w:eastAsia="Symbol" w:hAnsi="Symbol" w:cs="Symbol"/>
    </w:rPr>
  </w:style>
  <w:style w:type="character" w:customStyle="1" w:styleId="RTFNum108">
    <w:name w:val="RTF_Num 10 8"/>
    <w:rsid w:val="0086458A"/>
    <w:rPr>
      <w:rFonts w:ascii="Courier New" w:eastAsia="Courier New" w:hAnsi="Courier New" w:cs="Courier New"/>
    </w:rPr>
  </w:style>
  <w:style w:type="character" w:customStyle="1" w:styleId="RTFNum109">
    <w:name w:val="RTF_Num 10 9"/>
    <w:rsid w:val="0086458A"/>
    <w:rPr>
      <w:rFonts w:ascii="Wingdings" w:eastAsia="Wingdings" w:hAnsi="Wingdings" w:cs="Wingdings"/>
    </w:rPr>
  </w:style>
  <w:style w:type="character" w:customStyle="1" w:styleId="RTFNum111">
    <w:name w:val="RTF_Num 11 1"/>
    <w:rsid w:val="0086458A"/>
    <w:rPr>
      <w:rFonts w:ascii="Times New Roman" w:eastAsia="Times New Roman" w:hAnsi="Times New Roman" w:cs="Times New Roman"/>
    </w:rPr>
  </w:style>
  <w:style w:type="character" w:customStyle="1" w:styleId="RTFNum112">
    <w:name w:val="RTF_Num 11 2"/>
    <w:rsid w:val="0086458A"/>
    <w:rPr>
      <w:rFonts w:cs="Times New Roman"/>
    </w:rPr>
  </w:style>
  <w:style w:type="character" w:customStyle="1" w:styleId="RTFNum113">
    <w:name w:val="RTF_Num 11 3"/>
    <w:rsid w:val="0086458A"/>
    <w:rPr>
      <w:rFonts w:cs="Times New Roman"/>
    </w:rPr>
  </w:style>
  <w:style w:type="character" w:customStyle="1" w:styleId="RTFNum114">
    <w:name w:val="RTF_Num 11 4"/>
    <w:rsid w:val="0086458A"/>
    <w:rPr>
      <w:rFonts w:cs="Times New Roman"/>
    </w:rPr>
  </w:style>
  <w:style w:type="character" w:customStyle="1" w:styleId="RTFNum115">
    <w:name w:val="RTF_Num 11 5"/>
    <w:rsid w:val="0086458A"/>
    <w:rPr>
      <w:rFonts w:cs="Times New Roman"/>
    </w:rPr>
  </w:style>
  <w:style w:type="character" w:customStyle="1" w:styleId="RTFNum116">
    <w:name w:val="RTF_Num 11 6"/>
    <w:rsid w:val="0086458A"/>
    <w:rPr>
      <w:rFonts w:cs="Times New Roman"/>
    </w:rPr>
  </w:style>
  <w:style w:type="character" w:customStyle="1" w:styleId="RTFNum117">
    <w:name w:val="RTF_Num 11 7"/>
    <w:rsid w:val="0086458A"/>
    <w:rPr>
      <w:rFonts w:cs="Times New Roman"/>
    </w:rPr>
  </w:style>
  <w:style w:type="character" w:customStyle="1" w:styleId="RTFNum118">
    <w:name w:val="RTF_Num 11 8"/>
    <w:rsid w:val="0086458A"/>
    <w:rPr>
      <w:rFonts w:cs="Times New Roman"/>
    </w:rPr>
  </w:style>
  <w:style w:type="character" w:customStyle="1" w:styleId="RTFNum119">
    <w:name w:val="RTF_Num 11 9"/>
    <w:rsid w:val="0086458A"/>
    <w:rPr>
      <w:rFonts w:cs="Times New Roman"/>
    </w:rPr>
  </w:style>
  <w:style w:type="character" w:customStyle="1" w:styleId="RTFNum121">
    <w:name w:val="RTF_Num 12 1"/>
    <w:rsid w:val="0086458A"/>
    <w:rPr>
      <w:rFonts w:ascii="Times New Roman" w:eastAsia="Times New Roman" w:hAnsi="Times New Roman" w:cs="Times New Roman"/>
    </w:rPr>
  </w:style>
  <w:style w:type="character" w:customStyle="1" w:styleId="RTFNum122">
    <w:name w:val="RTF_Num 12 2"/>
    <w:rsid w:val="0086458A"/>
    <w:rPr>
      <w:rFonts w:ascii="Courier New" w:eastAsia="Courier New" w:hAnsi="Courier New" w:cs="Courier New"/>
    </w:rPr>
  </w:style>
  <w:style w:type="character" w:customStyle="1" w:styleId="RTFNum123">
    <w:name w:val="RTF_Num 12 3"/>
    <w:rsid w:val="0086458A"/>
    <w:rPr>
      <w:rFonts w:ascii="Wingdings" w:eastAsia="Wingdings" w:hAnsi="Wingdings" w:cs="Wingdings"/>
    </w:rPr>
  </w:style>
  <w:style w:type="character" w:customStyle="1" w:styleId="RTFNum124">
    <w:name w:val="RTF_Num 12 4"/>
    <w:rsid w:val="0086458A"/>
    <w:rPr>
      <w:rFonts w:ascii="Symbol" w:eastAsia="Symbol" w:hAnsi="Symbol" w:cs="Symbol"/>
    </w:rPr>
  </w:style>
  <w:style w:type="character" w:customStyle="1" w:styleId="RTFNum125">
    <w:name w:val="RTF_Num 12 5"/>
    <w:rsid w:val="0086458A"/>
    <w:rPr>
      <w:rFonts w:ascii="Courier New" w:eastAsia="Courier New" w:hAnsi="Courier New" w:cs="Courier New"/>
    </w:rPr>
  </w:style>
  <w:style w:type="character" w:customStyle="1" w:styleId="RTFNum126">
    <w:name w:val="RTF_Num 12 6"/>
    <w:rsid w:val="0086458A"/>
    <w:rPr>
      <w:rFonts w:ascii="Wingdings" w:eastAsia="Wingdings" w:hAnsi="Wingdings" w:cs="Wingdings"/>
    </w:rPr>
  </w:style>
  <w:style w:type="character" w:customStyle="1" w:styleId="RTFNum127">
    <w:name w:val="RTF_Num 12 7"/>
    <w:rsid w:val="0086458A"/>
    <w:rPr>
      <w:rFonts w:ascii="Symbol" w:eastAsia="Symbol" w:hAnsi="Symbol" w:cs="Symbol"/>
    </w:rPr>
  </w:style>
  <w:style w:type="character" w:customStyle="1" w:styleId="RTFNum128">
    <w:name w:val="RTF_Num 12 8"/>
    <w:rsid w:val="0086458A"/>
    <w:rPr>
      <w:rFonts w:ascii="Courier New" w:eastAsia="Courier New" w:hAnsi="Courier New" w:cs="Courier New"/>
    </w:rPr>
  </w:style>
  <w:style w:type="character" w:customStyle="1" w:styleId="RTFNum129">
    <w:name w:val="RTF_Num 12 9"/>
    <w:rsid w:val="0086458A"/>
    <w:rPr>
      <w:rFonts w:ascii="Wingdings" w:eastAsia="Wingdings" w:hAnsi="Wingdings" w:cs="Wingdings"/>
    </w:rPr>
  </w:style>
  <w:style w:type="character" w:customStyle="1" w:styleId="RTFNum131">
    <w:name w:val="RTF_Num 13 1"/>
    <w:rsid w:val="0086458A"/>
    <w:rPr>
      <w:rFonts w:ascii="Times New Roman" w:eastAsia="Times New Roman" w:hAnsi="Times New Roman" w:cs="Times New Roman"/>
      <w:sz w:val="24"/>
      <w:szCs w:val="24"/>
    </w:rPr>
  </w:style>
  <w:style w:type="character" w:customStyle="1" w:styleId="RTFNum132">
    <w:name w:val="RTF_Num 13 2"/>
    <w:rsid w:val="0086458A"/>
    <w:rPr>
      <w:rFonts w:ascii="Courier New" w:eastAsia="Courier New" w:hAnsi="Courier New" w:cs="Courier New"/>
    </w:rPr>
  </w:style>
  <w:style w:type="character" w:customStyle="1" w:styleId="RTFNum133">
    <w:name w:val="RTF_Num 13 3"/>
    <w:rsid w:val="0086458A"/>
    <w:rPr>
      <w:rFonts w:ascii="Wingdings" w:eastAsia="Wingdings" w:hAnsi="Wingdings" w:cs="Wingdings"/>
    </w:rPr>
  </w:style>
  <w:style w:type="character" w:customStyle="1" w:styleId="RTFNum134">
    <w:name w:val="RTF_Num 13 4"/>
    <w:rsid w:val="0086458A"/>
    <w:rPr>
      <w:rFonts w:ascii="Symbol" w:eastAsia="Symbol" w:hAnsi="Symbol" w:cs="Symbol"/>
    </w:rPr>
  </w:style>
  <w:style w:type="character" w:customStyle="1" w:styleId="RTFNum135">
    <w:name w:val="RTF_Num 13 5"/>
    <w:rsid w:val="0086458A"/>
    <w:rPr>
      <w:rFonts w:ascii="Courier New" w:eastAsia="Courier New" w:hAnsi="Courier New" w:cs="Courier New"/>
    </w:rPr>
  </w:style>
  <w:style w:type="character" w:customStyle="1" w:styleId="RTFNum136">
    <w:name w:val="RTF_Num 13 6"/>
    <w:rsid w:val="0086458A"/>
    <w:rPr>
      <w:rFonts w:ascii="Wingdings" w:eastAsia="Wingdings" w:hAnsi="Wingdings" w:cs="Wingdings"/>
    </w:rPr>
  </w:style>
  <w:style w:type="character" w:customStyle="1" w:styleId="RTFNum137">
    <w:name w:val="RTF_Num 13 7"/>
    <w:rsid w:val="0086458A"/>
    <w:rPr>
      <w:rFonts w:ascii="Symbol" w:eastAsia="Symbol" w:hAnsi="Symbol" w:cs="Symbol"/>
    </w:rPr>
  </w:style>
  <w:style w:type="character" w:customStyle="1" w:styleId="RTFNum138">
    <w:name w:val="RTF_Num 13 8"/>
    <w:rsid w:val="0086458A"/>
    <w:rPr>
      <w:rFonts w:ascii="Courier New" w:eastAsia="Courier New" w:hAnsi="Courier New" w:cs="Courier New"/>
    </w:rPr>
  </w:style>
  <w:style w:type="character" w:customStyle="1" w:styleId="RTFNum139">
    <w:name w:val="RTF_Num 13 9"/>
    <w:rsid w:val="0086458A"/>
    <w:rPr>
      <w:rFonts w:ascii="Wingdings" w:eastAsia="Wingdings" w:hAnsi="Wingdings" w:cs="Wingdings"/>
    </w:rPr>
  </w:style>
  <w:style w:type="character" w:customStyle="1" w:styleId="RTFNum141">
    <w:name w:val="RTF_Num 14 1"/>
    <w:rsid w:val="0086458A"/>
    <w:rPr>
      <w:rFonts w:cs="Times New Roman"/>
    </w:rPr>
  </w:style>
  <w:style w:type="character" w:customStyle="1" w:styleId="RTFNum142">
    <w:name w:val="RTF_Num 14 2"/>
    <w:rsid w:val="0086458A"/>
    <w:rPr>
      <w:rFonts w:cs="Times New Roman"/>
    </w:rPr>
  </w:style>
  <w:style w:type="character" w:customStyle="1" w:styleId="RTFNum143">
    <w:name w:val="RTF_Num 14 3"/>
    <w:rsid w:val="0086458A"/>
    <w:rPr>
      <w:rFonts w:cs="Times New Roman"/>
    </w:rPr>
  </w:style>
  <w:style w:type="character" w:customStyle="1" w:styleId="RTFNum144">
    <w:name w:val="RTF_Num 14 4"/>
    <w:rsid w:val="0086458A"/>
    <w:rPr>
      <w:rFonts w:cs="Times New Roman"/>
    </w:rPr>
  </w:style>
  <w:style w:type="character" w:customStyle="1" w:styleId="RTFNum145">
    <w:name w:val="RTF_Num 14 5"/>
    <w:rsid w:val="0086458A"/>
    <w:rPr>
      <w:rFonts w:cs="Times New Roman"/>
    </w:rPr>
  </w:style>
  <w:style w:type="character" w:customStyle="1" w:styleId="RTFNum146">
    <w:name w:val="RTF_Num 14 6"/>
    <w:rsid w:val="0086458A"/>
    <w:rPr>
      <w:rFonts w:cs="Times New Roman"/>
    </w:rPr>
  </w:style>
  <w:style w:type="character" w:customStyle="1" w:styleId="RTFNum147">
    <w:name w:val="RTF_Num 14 7"/>
    <w:rsid w:val="0086458A"/>
    <w:rPr>
      <w:rFonts w:cs="Times New Roman"/>
    </w:rPr>
  </w:style>
  <w:style w:type="character" w:customStyle="1" w:styleId="RTFNum148">
    <w:name w:val="RTF_Num 14 8"/>
    <w:rsid w:val="0086458A"/>
    <w:rPr>
      <w:rFonts w:cs="Times New Roman"/>
    </w:rPr>
  </w:style>
  <w:style w:type="character" w:customStyle="1" w:styleId="RTFNum149">
    <w:name w:val="RTF_Num 14 9"/>
    <w:rsid w:val="0086458A"/>
    <w:rPr>
      <w:rFonts w:cs="Times New Roman"/>
    </w:rPr>
  </w:style>
  <w:style w:type="character" w:customStyle="1" w:styleId="RTFNum151">
    <w:name w:val="RTF_Num 15 1"/>
    <w:rsid w:val="0086458A"/>
    <w:rPr>
      <w:rFonts w:ascii="Times New Roman" w:eastAsia="Times New Roman" w:hAnsi="Times New Roman" w:cs="Times New Roman"/>
    </w:rPr>
  </w:style>
  <w:style w:type="character" w:customStyle="1" w:styleId="RTFNum152">
    <w:name w:val="RTF_Num 15 2"/>
    <w:rsid w:val="0086458A"/>
    <w:rPr>
      <w:rFonts w:ascii="Courier New" w:eastAsia="Courier New" w:hAnsi="Courier New" w:cs="Courier New"/>
    </w:rPr>
  </w:style>
  <w:style w:type="character" w:customStyle="1" w:styleId="RTFNum153">
    <w:name w:val="RTF_Num 15 3"/>
    <w:rsid w:val="0086458A"/>
    <w:rPr>
      <w:rFonts w:ascii="Wingdings" w:eastAsia="Wingdings" w:hAnsi="Wingdings" w:cs="Wingdings"/>
    </w:rPr>
  </w:style>
  <w:style w:type="character" w:customStyle="1" w:styleId="RTFNum154">
    <w:name w:val="RTF_Num 15 4"/>
    <w:rsid w:val="0086458A"/>
    <w:rPr>
      <w:rFonts w:ascii="Symbol" w:eastAsia="Symbol" w:hAnsi="Symbol" w:cs="Symbol"/>
    </w:rPr>
  </w:style>
  <w:style w:type="character" w:customStyle="1" w:styleId="RTFNum155">
    <w:name w:val="RTF_Num 15 5"/>
    <w:rsid w:val="0086458A"/>
    <w:rPr>
      <w:rFonts w:ascii="Courier New" w:eastAsia="Courier New" w:hAnsi="Courier New" w:cs="Courier New"/>
    </w:rPr>
  </w:style>
  <w:style w:type="character" w:customStyle="1" w:styleId="RTFNum156">
    <w:name w:val="RTF_Num 15 6"/>
    <w:rsid w:val="0086458A"/>
    <w:rPr>
      <w:rFonts w:ascii="Wingdings" w:eastAsia="Wingdings" w:hAnsi="Wingdings" w:cs="Wingdings"/>
    </w:rPr>
  </w:style>
  <w:style w:type="character" w:customStyle="1" w:styleId="RTFNum157">
    <w:name w:val="RTF_Num 15 7"/>
    <w:rsid w:val="0086458A"/>
    <w:rPr>
      <w:rFonts w:ascii="Symbol" w:eastAsia="Symbol" w:hAnsi="Symbol" w:cs="Symbol"/>
    </w:rPr>
  </w:style>
  <w:style w:type="character" w:customStyle="1" w:styleId="RTFNum158">
    <w:name w:val="RTF_Num 15 8"/>
    <w:rsid w:val="0086458A"/>
    <w:rPr>
      <w:rFonts w:ascii="Courier New" w:eastAsia="Courier New" w:hAnsi="Courier New" w:cs="Courier New"/>
    </w:rPr>
  </w:style>
  <w:style w:type="character" w:customStyle="1" w:styleId="RTFNum159">
    <w:name w:val="RTF_Num 15 9"/>
    <w:rsid w:val="0086458A"/>
    <w:rPr>
      <w:rFonts w:ascii="Wingdings" w:eastAsia="Wingdings" w:hAnsi="Wingdings" w:cs="Wingdings"/>
    </w:rPr>
  </w:style>
  <w:style w:type="character" w:customStyle="1" w:styleId="RTFNum161">
    <w:name w:val="RTF_Num 16 1"/>
    <w:rsid w:val="0086458A"/>
    <w:rPr>
      <w:rFonts w:ascii="Times New Roman" w:eastAsia="Times New Roman" w:hAnsi="Times New Roman" w:cs="Times New Roman"/>
    </w:rPr>
  </w:style>
  <w:style w:type="character" w:customStyle="1" w:styleId="RTFNum162">
    <w:name w:val="RTF_Num 16 2"/>
    <w:rsid w:val="0086458A"/>
    <w:rPr>
      <w:rFonts w:ascii="Courier New" w:eastAsia="Courier New" w:hAnsi="Courier New" w:cs="Courier New"/>
    </w:rPr>
  </w:style>
  <w:style w:type="character" w:customStyle="1" w:styleId="RTFNum163">
    <w:name w:val="RTF_Num 16 3"/>
    <w:rsid w:val="0086458A"/>
    <w:rPr>
      <w:rFonts w:ascii="Wingdings" w:eastAsia="Wingdings" w:hAnsi="Wingdings" w:cs="Wingdings"/>
    </w:rPr>
  </w:style>
  <w:style w:type="character" w:customStyle="1" w:styleId="RTFNum164">
    <w:name w:val="RTF_Num 16 4"/>
    <w:rsid w:val="0086458A"/>
    <w:rPr>
      <w:rFonts w:ascii="Symbol" w:eastAsia="Symbol" w:hAnsi="Symbol" w:cs="Symbol"/>
    </w:rPr>
  </w:style>
  <w:style w:type="character" w:customStyle="1" w:styleId="RTFNum165">
    <w:name w:val="RTF_Num 16 5"/>
    <w:rsid w:val="0086458A"/>
    <w:rPr>
      <w:rFonts w:ascii="Courier New" w:eastAsia="Courier New" w:hAnsi="Courier New" w:cs="Courier New"/>
    </w:rPr>
  </w:style>
  <w:style w:type="character" w:customStyle="1" w:styleId="RTFNum166">
    <w:name w:val="RTF_Num 16 6"/>
    <w:rsid w:val="0086458A"/>
    <w:rPr>
      <w:rFonts w:ascii="Wingdings" w:eastAsia="Wingdings" w:hAnsi="Wingdings" w:cs="Wingdings"/>
    </w:rPr>
  </w:style>
  <w:style w:type="character" w:customStyle="1" w:styleId="RTFNum167">
    <w:name w:val="RTF_Num 16 7"/>
    <w:rsid w:val="0086458A"/>
    <w:rPr>
      <w:rFonts w:ascii="Symbol" w:eastAsia="Symbol" w:hAnsi="Symbol" w:cs="Symbol"/>
    </w:rPr>
  </w:style>
  <w:style w:type="character" w:customStyle="1" w:styleId="RTFNum168">
    <w:name w:val="RTF_Num 16 8"/>
    <w:rsid w:val="0086458A"/>
    <w:rPr>
      <w:rFonts w:ascii="Courier New" w:eastAsia="Courier New" w:hAnsi="Courier New" w:cs="Courier New"/>
    </w:rPr>
  </w:style>
  <w:style w:type="character" w:customStyle="1" w:styleId="RTFNum169">
    <w:name w:val="RTF_Num 16 9"/>
    <w:rsid w:val="0086458A"/>
    <w:rPr>
      <w:rFonts w:ascii="Wingdings" w:eastAsia="Wingdings" w:hAnsi="Wingdings" w:cs="Wingdings"/>
    </w:rPr>
  </w:style>
  <w:style w:type="character" w:customStyle="1" w:styleId="RTFNum171">
    <w:name w:val="RTF_Num 17 1"/>
    <w:rsid w:val="0086458A"/>
    <w:rPr>
      <w:rFonts w:cs="Times New Roman"/>
    </w:rPr>
  </w:style>
  <w:style w:type="character" w:customStyle="1" w:styleId="RTFNum172">
    <w:name w:val="RTF_Num 17 2"/>
    <w:rsid w:val="0086458A"/>
    <w:rPr>
      <w:rFonts w:cs="Times New Roman"/>
    </w:rPr>
  </w:style>
  <w:style w:type="character" w:customStyle="1" w:styleId="RTFNum173">
    <w:name w:val="RTF_Num 17 3"/>
    <w:rsid w:val="0086458A"/>
    <w:rPr>
      <w:rFonts w:cs="Times New Roman"/>
    </w:rPr>
  </w:style>
  <w:style w:type="character" w:customStyle="1" w:styleId="RTFNum174">
    <w:name w:val="RTF_Num 17 4"/>
    <w:rsid w:val="0086458A"/>
    <w:rPr>
      <w:rFonts w:cs="Times New Roman"/>
    </w:rPr>
  </w:style>
  <w:style w:type="character" w:customStyle="1" w:styleId="RTFNum175">
    <w:name w:val="RTF_Num 17 5"/>
    <w:rsid w:val="0086458A"/>
    <w:rPr>
      <w:rFonts w:cs="Times New Roman"/>
    </w:rPr>
  </w:style>
  <w:style w:type="character" w:customStyle="1" w:styleId="RTFNum176">
    <w:name w:val="RTF_Num 17 6"/>
    <w:rsid w:val="0086458A"/>
    <w:rPr>
      <w:rFonts w:cs="Times New Roman"/>
    </w:rPr>
  </w:style>
  <w:style w:type="character" w:customStyle="1" w:styleId="RTFNum177">
    <w:name w:val="RTF_Num 17 7"/>
    <w:rsid w:val="0086458A"/>
    <w:rPr>
      <w:rFonts w:cs="Times New Roman"/>
    </w:rPr>
  </w:style>
  <w:style w:type="character" w:customStyle="1" w:styleId="RTFNum178">
    <w:name w:val="RTF_Num 17 8"/>
    <w:rsid w:val="0086458A"/>
    <w:rPr>
      <w:rFonts w:cs="Times New Roman"/>
    </w:rPr>
  </w:style>
  <w:style w:type="character" w:customStyle="1" w:styleId="RTFNum179">
    <w:name w:val="RTF_Num 17 9"/>
    <w:rsid w:val="0086458A"/>
    <w:rPr>
      <w:rFonts w:cs="Times New Roman"/>
    </w:rPr>
  </w:style>
  <w:style w:type="character" w:customStyle="1" w:styleId="RTFNum181">
    <w:name w:val="RTF_Num 18 1"/>
    <w:rsid w:val="0086458A"/>
  </w:style>
  <w:style w:type="character" w:customStyle="1" w:styleId="RTFNum191">
    <w:name w:val="RTF_Num 19 1"/>
    <w:rsid w:val="0086458A"/>
  </w:style>
  <w:style w:type="character" w:customStyle="1" w:styleId="RTFNum201">
    <w:name w:val="RTF_Num 20 1"/>
    <w:rsid w:val="0086458A"/>
  </w:style>
  <w:style w:type="character" w:customStyle="1" w:styleId="RTFNum211">
    <w:name w:val="RTF_Num 21 1"/>
    <w:rsid w:val="0086458A"/>
    <w:rPr>
      <w:rFonts w:ascii="Times New Roman" w:eastAsia="Times New Roman" w:hAnsi="Times New Roman" w:cs="Times New Roman"/>
    </w:rPr>
  </w:style>
  <w:style w:type="character" w:customStyle="1" w:styleId="RTFNum212">
    <w:name w:val="RTF_Num 21 2"/>
    <w:rsid w:val="0086458A"/>
    <w:rPr>
      <w:rFonts w:ascii="Courier New" w:eastAsia="Courier New" w:hAnsi="Courier New" w:cs="Courier New"/>
    </w:rPr>
  </w:style>
  <w:style w:type="character" w:customStyle="1" w:styleId="RTFNum213">
    <w:name w:val="RTF_Num 21 3"/>
    <w:rsid w:val="0086458A"/>
    <w:rPr>
      <w:rFonts w:ascii="Wingdings" w:eastAsia="Wingdings" w:hAnsi="Wingdings" w:cs="Wingdings"/>
    </w:rPr>
  </w:style>
  <w:style w:type="character" w:customStyle="1" w:styleId="RTFNum214">
    <w:name w:val="RTF_Num 21 4"/>
    <w:rsid w:val="0086458A"/>
    <w:rPr>
      <w:rFonts w:ascii="Symbol" w:eastAsia="Symbol" w:hAnsi="Symbol" w:cs="Symbol"/>
    </w:rPr>
  </w:style>
  <w:style w:type="character" w:customStyle="1" w:styleId="RTFNum215">
    <w:name w:val="RTF_Num 21 5"/>
    <w:rsid w:val="0086458A"/>
    <w:rPr>
      <w:rFonts w:ascii="Courier New" w:eastAsia="Courier New" w:hAnsi="Courier New" w:cs="Courier New"/>
    </w:rPr>
  </w:style>
  <w:style w:type="character" w:customStyle="1" w:styleId="RTFNum216">
    <w:name w:val="RTF_Num 21 6"/>
    <w:rsid w:val="0086458A"/>
    <w:rPr>
      <w:rFonts w:ascii="Wingdings" w:eastAsia="Wingdings" w:hAnsi="Wingdings" w:cs="Wingdings"/>
    </w:rPr>
  </w:style>
  <w:style w:type="character" w:customStyle="1" w:styleId="RTFNum217">
    <w:name w:val="RTF_Num 21 7"/>
    <w:rsid w:val="0086458A"/>
    <w:rPr>
      <w:rFonts w:ascii="Symbol" w:eastAsia="Symbol" w:hAnsi="Symbol" w:cs="Symbol"/>
    </w:rPr>
  </w:style>
  <w:style w:type="character" w:customStyle="1" w:styleId="RTFNum218">
    <w:name w:val="RTF_Num 21 8"/>
    <w:rsid w:val="0086458A"/>
    <w:rPr>
      <w:rFonts w:ascii="Courier New" w:eastAsia="Courier New" w:hAnsi="Courier New" w:cs="Courier New"/>
    </w:rPr>
  </w:style>
  <w:style w:type="character" w:customStyle="1" w:styleId="RTFNum219">
    <w:name w:val="RTF_Num 21 9"/>
    <w:rsid w:val="0086458A"/>
    <w:rPr>
      <w:rFonts w:ascii="Wingdings" w:eastAsia="Wingdings" w:hAnsi="Wingdings" w:cs="Wingdings"/>
    </w:rPr>
  </w:style>
  <w:style w:type="character" w:customStyle="1" w:styleId="RTFNum221">
    <w:name w:val="RTF_Num 22 1"/>
    <w:rsid w:val="0086458A"/>
    <w:rPr>
      <w:rFonts w:ascii="Times New Roman" w:eastAsia="Times New Roman" w:hAnsi="Times New Roman" w:cs="Times New Roman"/>
    </w:rPr>
  </w:style>
  <w:style w:type="character" w:customStyle="1" w:styleId="RTFNum222">
    <w:name w:val="RTF_Num 22 2"/>
    <w:rsid w:val="0086458A"/>
    <w:rPr>
      <w:rFonts w:ascii="Courier New" w:eastAsia="Courier New" w:hAnsi="Courier New" w:cs="Courier New"/>
    </w:rPr>
  </w:style>
  <w:style w:type="character" w:customStyle="1" w:styleId="RTFNum223">
    <w:name w:val="RTF_Num 22 3"/>
    <w:rsid w:val="0086458A"/>
    <w:rPr>
      <w:rFonts w:ascii="Wingdings" w:eastAsia="Wingdings" w:hAnsi="Wingdings" w:cs="Wingdings"/>
    </w:rPr>
  </w:style>
  <w:style w:type="character" w:customStyle="1" w:styleId="RTFNum224">
    <w:name w:val="RTF_Num 22 4"/>
    <w:rsid w:val="0086458A"/>
    <w:rPr>
      <w:rFonts w:ascii="Symbol" w:eastAsia="Symbol" w:hAnsi="Symbol" w:cs="Symbol"/>
    </w:rPr>
  </w:style>
  <w:style w:type="character" w:customStyle="1" w:styleId="RTFNum225">
    <w:name w:val="RTF_Num 22 5"/>
    <w:rsid w:val="0086458A"/>
    <w:rPr>
      <w:rFonts w:ascii="Courier New" w:eastAsia="Courier New" w:hAnsi="Courier New" w:cs="Courier New"/>
    </w:rPr>
  </w:style>
  <w:style w:type="character" w:customStyle="1" w:styleId="RTFNum226">
    <w:name w:val="RTF_Num 22 6"/>
    <w:rsid w:val="0086458A"/>
    <w:rPr>
      <w:rFonts w:ascii="Wingdings" w:eastAsia="Wingdings" w:hAnsi="Wingdings" w:cs="Wingdings"/>
    </w:rPr>
  </w:style>
  <w:style w:type="character" w:customStyle="1" w:styleId="RTFNum227">
    <w:name w:val="RTF_Num 22 7"/>
    <w:rsid w:val="0086458A"/>
    <w:rPr>
      <w:rFonts w:ascii="Symbol" w:eastAsia="Symbol" w:hAnsi="Symbol" w:cs="Symbol"/>
    </w:rPr>
  </w:style>
  <w:style w:type="character" w:customStyle="1" w:styleId="RTFNum228">
    <w:name w:val="RTF_Num 22 8"/>
    <w:rsid w:val="0086458A"/>
    <w:rPr>
      <w:rFonts w:ascii="Courier New" w:eastAsia="Courier New" w:hAnsi="Courier New" w:cs="Courier New"/>
    </w:rPr>
  </w:style>
  <w:style w:type="character" w:customStyle="1" w:styleId="RTFNum229">
    <w:name w:val="RTF_Num 22 9"/>
    <w:rsid w:val="0086458A"/>
    <w:rPr>
      <w:rFonts w:ascii="Wingdings" w:eastAsia="Wingdings" w:hAnsi="Wingdings" w:cs="Wingdings"/>
    </w:rPr>
  </w:style>
  <w:style w:type="character" w:customStyle="1" w:styleId="RTFNum231">
    <w:name w:val="RTF_Num 23 1"/>
    <w:rsid w:val="0086458A"/>
    <w:rPr>
      <w:rFonts w:ascii="Symbol" w:eastAsia="Symbol" w:hAnsi="Symbol" w:cs="Symbol"/>
      <w:sz w:val="24"/>
      <w:szCs w:val="24"/>
    </w:rPr>
  </w:style>
  <w:style w:type="character" w:customStyle="1" w:styleId="RTFNum232">
    <w:name w:val="RTF_Num 23 2"/>
    <w:rsid w:val="0086458A"/>
    <w:rPr>
      <w:rFonts w:cs="Times New Roman"/>
    </w:rPr>
  </w:style>
  <w:style w:type="character" w:customStyle="1" w:styleId="RTFNum233">
    <w:name w:val="RTF_Num 23 3"/>
    <w:rsid w:val="0086458A"/>
    <w:rPr>
      <w:rFonts w:cs="Times New Roman"/>
    </w:rPr>
  </w:style>
  <w:style w:type="character" w:customStyle="1" w:styleId="RTFNum234">
    <w:name w:val="RTF_Num 23 4"/>
    <w:rsid w:val="0086458A"/>
    <w:rPr>
      <w:rFonts w:cs="Times New Roman"/>
    </w:rPr>
  </w:style>
  <w:style w:type="character" w:customStyle="1" w:styleId="RTFNum235">
    <w:name w:val="RTF_Num 23 5"/>
    <w:rsid w:val="0086458A"/>
    <w:rPr>
      <w:rFonts w:cs="Times New Roman"/>
    </w:rPr>
  </w:style>
  <w:style w:type="character" w:customStyle="1" w:styleId="RTFNum236">
    <w:name w:val="RTF_Num 23 6"/>
    <w:rsid w:val="0086458A"/>
    <w:rPr>
      <w:rFonts w:cs="Times New Roman"/>
    </w:rPr>
  </w:style>
  <w:style w:type="character" w:customStyle="1" w:styleId="RTFNum237">
    <w:name w:val="RTF_Num 23 7"/>
    <w:rsid w:val="0086458A"/>
    <w:rPr>
      <w:rFonts w:cs="Times New Roman"/>
    </w:rPr>
  </w:style>
  <w:style w:type="character" w:customStyle="1" w:styleId="RTFNum238">
    <w:name w:val="RTF_Num 23 8"/>
    <w:rsid w:val="0086458A"/>
    <w:rPr>
      <w:rFonts w:cs="Times New Roman"/>
    </w:rPr>
  </w:style>
  <w:style w:type="character" w:customStyle="1" w:styleId="RTFNum239">
    <w:name w:val="RTF_Num 23 9"/>
    <w:rsid w:val="0086458A"/>
    <w:rPr>
      <w:rFonts w:cs="Times New Roman"/>
    </w:rPr>
  </w:style>
  <w:style w:type="character" w:customStyle="1" w:styleId="RTFNum241">
    <w:name w:val="RTF_Num 24 1"/>
    <w:rsid w:val="0086458A"/>
    <w:rPr>
      <w:rFonts w:ascii="Times New Roman" w:eastAsia="Times New Roman" w:hAnsi="Times New Roman" w:cs="Times New Roman"/>
    </w:rPr>
  </w:style>
  <w:style w:type="character" w:customStyle="1" w:styleId="RTFNum242">
    <w:name w:val="RTF_Num 24 2"/>
    <w:rsid w:val="0086458A"/>
    <w:rPr>
      <w:rFonts w:ascii="Courier New" w:eastAsia="Courier New" w:hAnsi="Courier New" w:cs="Courier New"/>
    </w:rPr>
  </w:style>
  <w:style w:type="character" w:customStyle="1" w:styleId="RTFNum243">
    <w:name w:val="RTF_Num 24 3"/>
    <w:rsid w:val="0086458A"/>
    <w:rPr>
      <w:rFonts w:ascii="Wingdings" w:eastAsia="Wingdings" w:hAnsi="Wingdings" w:cs="Wingdings"/>
    </w:rPr>
  </w:style>
  <w:style w:type="character" w:customStyle="1" w:styleId="RTFNum244">
    <w:name w:val="RTF_Num 24 4"/>
    <w:rsid w:val="0086458A"/>
    <w:rPr>
      <w:rFonts w:ascii="Symbol" w:eastAsia="Symbol" w:hAnsi="Symbol" w:cs="Symbol"/>
    </w:rPr>
  </w:style>
  <w:style w:type="character" w:customStyle="1" w:styleId="RTFNum245">
    <w:name w:val="RTF_Num 24 5"/>
    <w:rsid w:val="0086458A"/>
    <w:rPr>
      <w:rFonts w:ascii="Courier New" w:eastAsia="Courier New" w:hAnsi="Courier New" w:cs="Courier New"/>
    </w:rPr>
  </w:style>
  <w:style w:type="character" w:customStyle="1" w:styleId="RTFNum246">
    <w:name w:val="RTF_Num 24 6"/>
    <w:rsid w:val="0086458A"/>
    <w:rPr>
      <w:rFonts w:ascii="Wingdings" w:eastAsia="Wingdings" w:hAnsi="Wingdings" w:cs="Wingdings"/>
    </w:rPr>
  </w:style>
  <w:style w:type="character" w:customStyle="1" w:styleId="RTFNum247">
    <w:name w:val="RTF_Num 24 7"/>
    <w:rsid w:val="0086458A"/>
    <w:rPr>
      <w:rFonts w:ascii="Symbol" w:eastAsia="Symbol" w:hAnsi="Symbol" w:cs="Symbol"/>
    </w:rPr>
  </w:style>
  <w:style w:type="character" w:customStyle="1" w:styleId="RTFNum248">
    <w:name w:val="RTF_Num 24 8"/>
    <w:rsid w:val="0086458A"/>
    <w:rPr>
      <w:rFonts w:ascii="Courier New" w:eastAsia="Courier New" w:hAnsi="Courier New" w:cs="Courier New"/>
    </w:rPr>
  </w:style>
  <w:style w:type="character" w:customStyle="1" w:styleId="RTFNum249">
    <w:name w:val="RTF_Num 24 9"/>
    <w:rsid w:val="0086458A"/>
    <w:rPr>
      <w:rFonts w:ascii="Wingdings" w:eastAsia="Wingdings" w:hAnsi="Wingdings" w:cs="Wingdings"/>
    </w:rPr>
  </w:style>
  <w:style w:type="character" w:customStyle="1" w:styleId="RTFNum251">
    <w:name w:val="RTF_Num 25 1"/>
    <w:rsid w:val="0086458A"/>
    <w:rPr>
      <w:rFonts w:cs="Times New Roman"/>
    </w:rPr>
  </w:style>
  <w:style w:type="character" w:customStyle="1" w:styleId="RTFNum252">
    <w:name w:val="RTF_Num 25 2"/>
    <w:rsid w:val="0086458A"/>
    <w:rPr>
      <w:rFonts w:cs="Times New Roman"/>
    </w:rPr>
  </w:style>
  <w:style w:type="character" w:customStyle="1" w:styleId="RTFNum253">
    <w:name w:val="RTF_Num 25 3"/>
    <w:rsid w:val="0086458A"/>
    <w:rPr>
      <w:rFonts w:cs="Times New Roman"/>
    </w:rPr>
  </w:style>
  <w:style w:type="character" w:customStyle="1" w:styleId="RTFNum254">
    <w:name w:val="RTF_Num 25 4"/>
    <w:rsid w:val="0086458A"/>
    <w:rPr>
      <w:rFonts w:cs="Times New Roman"/>
    </w:rPr>
  </w:style>
  <w:style w:type="character" w:customStyle="1" w:styleId="RTFNum255">
    <w:name w:val="RTF_Num 25 5"/>
    <w:rsid w:val="0086458A"/>
    <w:rPr>
      <w:rFonts w:cs="Times New Roman"/>
    </w:rPr>
  </w:style>
  <w:style w:type="character" w:customStyle="1" w:styleId="RTFNum256">
    <w:name w:val="RTF_Num 25 6"/>
    <w:rsid w:val="0086458A"/>
    <w:rPr>
      <w:rFonts w:cs="Times New Roman"/>
    </w:rPr>
  </w:style>
  <w:style w:type="character" w:customStyle="1" w:styleId="RTFNum257">
    <w:name w:val="RTF_Num 25 7"/>
    <w:rsid w:val="0086458A"/>
    <w:rPr>
      <w:rFonts w:cs="Times New Roman"/>
    </w:rPr>
  </w:style>
  <w:style w:type="character" w:customStyle="1" w:styleId="RTFNum258">
    <w:name w:val="RTF_Num 25 8"/>
    <w:rsid w:val="0086458A"/>
    <w:rPr>
      <w:rFonts w:cs="Times New Roman"/>
    </w:rPr>
  </w:style>
  <w:style w:type="character" w:customStyle="1" w:styleId="RTFNum259">
    <w:name w:val="RTF_Num 25 9"/>
    <w:rsid w:val="0086458A"/>
    <w:rPr>
      <w:rFonts w:cs="Times New Roman"/>
    </w:rPr>
  </w:style>
  <w:style w:type="character" w:customStyle="1" w:styleId="RTFNum261">
    <w:name w:val="RTF_Num 26 1"/>
    <w:rsid w:val="0086458A"/>
    <w:rPr>
      <w:rFonts w:cs="Times New Roman"/>
    </w:rPr>
  </w:style>
  <w:style w:type="character" w:customStyle="1" w:styleId="RTFNum262">
    <w:name w:val="RTF_Num 26 2"/>
    <w:rsid w:val="0086458A"/>
    <w:rPr>
      <w:rFonts w:cs="Times New Roman"/>
    </w:rPr>
  </w:style>
  <w:style w:type="character" w:customStyle="1" w:styleId="RTFNum263">
    <w:name w:val="RTF_Num 26 3"/>
    <w:rsid w:val="0086458A"/>
    <w:rPr>
      <w:rFonts w:cs="Times New Roman"/>
    </w:rPr>
  </w:style>
  <w:style w:type="character" w:customStyle="1" w:styleId="RTFNum264">
    <w:name w:val="RTF_Num 26 4"/>
    <w:rsid w:val="0086458A"/>
    <w:rPr>
      <w:rFonts w:cs="Times New Roman"/>
    </w:rPr>
  </w:style>
  <w:style w:type="character" w:customStyle="1" w:styleId="RTFNum265">
    <w:name w:val="RTF_Num 26 5"/>
    <w:rsid w:val="0086458A"/>
    <w:rPr>
      <w:rFonts w:cs="Times New Roman"/>
    </w:rPr>
  </w:style>
  <w:style w:type="character" w:customStyle="1" w:styleId="RTFNum266">
    <w:name w:val="RTF_Num 26 6"/>
    <w:rsid w:val="0086458A"/>
    <w:rPr>
      <w:rFonts w:cs="Times New Roman"/>
    </w:rPr>
  </w:style>
  <w:style w:type="character" w:customStyle="1" w:styleId="RTFNum267">
    <w:name w:val="RTF_Num 26 7"/>
    <w:rsid w:val="0086458A"/>
    <w:rPr>
      <w:rFonts w:cs="Times New Roman"/>
    </w:rPr>
  </w:style>
  <w:style w:type="character" w:customStyle="1" w:styleId="RTFNum268">
    <w:name w:val="RTF_Num 26 8"/>
    <w:rsid w:val="0086458A"/>
    <w:rPr>
      <w:rFonts w:cs="Times New Roman"/>
    </w:rPr>
  </w:style>
  <w:style w:type="character" w:customStyle="1" w:styleId="RTFNum269">
    <w:name w:val="RTF_Num 26 9"/>
    <w:rsid w:val="0086458A"/>
    <w:rPr>
      <w:rFonts w:cs="Times New Roman"/>
    </w:rPr>
  </w:style>
  <w:style w:type="character" w:customStyle="1" w:styleId="RTFNum271">
    <w:name w:val="RTF_Num 27 1"/>
    <w:rsid w:val="0086458A"/>
    <w:rPr>
      <w:rFonts w:cs="Times New Roman"/>
    </w:rPr>
  </w:style>
  <w:style w:type="character" w:customStyle="1" w:styleId="RTFNum272">
    <w:name w:val="RTF_Num 27 2"/>
    <w:rsid w:val="0086458A"/>
    <w:rPr>
      <w:rFonts w:cs="Times New Roman"/>
    </w:rPr>
  </w:style>
  <w:style w:type="character" w:customStyle="1" w:styleId="RTFNum273">
    <w:name w:val="RTF_Num 27 3"/>
    <w:rsid w:val="0086458A"/>
    <w:rPr>
      <w:rFonts w:cs="Times New Roman"/>
    </w:rPr>
  </w:style>
  <w:style w:type="character" w:customStyle="1" w:styleId="RTFNum274">
    <w:name w:val="RTF_Num 27 4"/>
    <w:rsid w:val="0086458A"/>
    <w:rPr>
      <w:rFonts w:cs="Times New Roman"/>
    </w:rPr>
  </w:style>
  <w:style w:type="character" w:customStyle="1" w:styleId="RTFNum275">
    <w:name w:val="RTF_Num 27 5"/>
    <w:rsid w:val="0086458A"/>
    <w:rPr>
      <w:rFonts w:cs="Times New Roman"/>
    </w:rPr>
  </w:style>
  <w:style w:type="character" w:customStyle="1" w:styleId="RTFNum276">
    <w:name w:val="RTF_Num 27 6"/>
    <w:rsid w:val="0086458A"/>
    <w:rPr>
      <w:rFonts w:cs="Times New Roman"/>
    </w:rPr>
  </w:style>
  <w:style w:type="character" w:customStyle="1" w:styleId="RTFNum277">
    <w:name w:val="RTF_Num 27 7"/>
    <w:rsid w:val="0086458A"/>
    <w:rPr>
      <w:rFonts w:cs="Times New Roman"/>
    </w:rPr>
  </w:style>
  <w:style w:type="character" w:customStyle="1" w:styleId="RTFNum278">
    <w:name w:val="RTF_Num 27 8"/>
    <w:rsid w:val="0086458A"/>
    <w:rPr>
      <w:rFonts w:cs="Times New Roman"/>
    </w:rPr>
  </w:style>
  <w:style w:type="character" w:customStyle="1" w:styleId="RTFNum279">
    <w:name w:val="RTF_Num 27 9"/>
    <w:rsid w:val="0086458A"/>
    <w:rPr>
      <w:rFonts w:cs="Times New Roman"/>
    </w:rPr>
  </w:style>
  <w:style w:type="character" w:customStyle="1" w:styleId="12">
    <w:name w:val="Основной шрифт абзаца1"/>
    <w:rsid w:val="0086458A"/>
  </w:style>
  <w:style w:type="character" w:customStyle="1" w:styleId="13">
    <w:name w:val="Номер страницы1"/>
    <w:rsid w:val="0086458A"/>
    <w:rPr>
      <w:rFonts w:cs="Times New Roman"/>
    </w:rPr>
  </w:style>
  <w:style w:type="character" w:styleId="aff">
    <w:name w:val="Hyperlink"/>
    <w:rsid w:val="0086458A"/>
    <w:rPr>
      <w:rFonts w:cs="Times New Roman"/>
      <w:color w:val="0000FF"/>
      <w:u w:val="single"/>
    </w:rPr>
  </w:style>
  <w:style w:type="character" w:customStyle="1" w:styleId="aff0">
    <w:name w:val="Íàçâàíèå Çíàê"/>
    <w:rsid w:val="0086458A"/>
    <w:rPr>
      <w:rFonts w:cs="Times New Roman"/>
      <w:b/>
      <w:bCs/>
      <w:sz w:val="24"/>
      <w:szCs w:val="24"/>
      <w:lang w:val="ru-RU" w:eastAsia="ar-SA" w:bidi="ar-SA"/>
    </w:rPr>
  </w:style>
  <w:style w:type="character" w:customStyle="1" w:styleId="FontStyle17">
    <w:name w:val="Font Style17"/>
    <w:uiPriority w:val="99"/>
    <w:rsid w:val="0086458A"/>
    <w:rPr>
      <w:rFonts w:ascii="Times New Roman" w:eastAsia="Times New Roman" w:hAnsi="Times New Roman" w:cs="Times New Roman"/>
      <w:sz w:val="14"/>
      <w:szCs w:val="14"/>
    </w:rPr>
  </w:style>
  <w:style w:type="character" w:customStyle="1" w:styleId="WW8Num7z1">
    <w:name w:val="WW8Num7z1"/>
    <w:rsid w:val="0086458A"/>
    <w:rPr>
      <w:rFonts w:ascii="Courier New" w:hAnsi="Courier New"/>
    </w:rPr>
  </w:style>
  <w:style w:type="character" w:customStyle="1" w:styleId="WW8Num7z2">
    <w:name w:val="WW8Num7z2"/>
    <w:rsid w:val="0086458A"/>
    <w:rPr>
      <w:rFonts w:ascii="Wingdings" w:hAnsi="Wingdings"/>
    </w:rPr>
  </w:style>
  <w:style w:type="character" w:customStyle="1" w:styleId="WW8Num7z3">
    <w:name w:val="WW8Num7z3"/>
    <w:rsid w:val="0086458A"/>
    <w:rPr>
      <w:rFonts w:ascii="Symbol" w:hAnsi="Symbol"/>
    </w:rPr>
  </w:style>
  <w:style w:type="character" w:customStyle="1" w:styleId="WW8Num6z0">
    <w:name w:val="WW8Num6z0"/>
    <w:rsid w:val="0086458A"/>
    <w:rPr>
      <w:rFonts w:ascii="Times New Roman CYR" w:hAnsi="Times New Roman CYR" w:cs="Times New Roman CYR"/>
    </w:rPr>
  </w:style>
  <w:style w:type="character" w:customStyle="1" w:styleId="aff1">
    <w:name w:val="Маркеры списка"/>
    <w:rsid w:val="0086458A"/>
    <w:rPr>
      <w:rFonts w:ascii="OpenSymbol" w:eastAsia="OpenSymbol" w:hAnsi="OpenSymbol" w:cs="OpenSymbol"/>
    </w:rPr>
  </w:style>
  <w:style w:type="paragraph" w:customStyle="1" w:styleId="aff2">
    <w:name w:val="Заголовок"/>
    <w:basedOn w:val="a"/>
    <w:next w:val="aff3"/>
    <w:rsid w:val="0086458A"/>
    <w:pPr>
      <w:keepNext/>
      <w:widowControl w:val="0"/>
      <w:suppressAutoHyphens/>
      <w:spacing w:before="240" w:after="120"/>
      <w:jc w:val="left"/>
    </w:pPr>
    <w:rPr>
      <w:rFonts w:ascii="Arial" w:eastAsia="Arial Unicode MS" w:hAnsi="Arial" w:cs="Tahoma"/>
      <w:szCs w:val="28"/>
      <w:lang w:eastAsia="ar-SA"/>
    </w:rPr>
  </w:style>
  <w:style w:type="paragraph" w:styleId="aff3">
    <w:name w:val="Body Text"/>
    <w:basedOn w:val="a"/>
    <w:link w:val="aff4"/>
    <w:rsid w:val="0086458A"/>
    <w:pPr>
      <w:widowControl w:val="0"/>
      <w:suppressAutoHyphens/>
      <w:spacing w:after="120"/>
      <w:jc w:val="left"/>
    </w:pPr>
    <w:rPr>
      <w:rFonts w:eastAsia="Times New Roman"/>
      <w:sz w:val="24"/>
      <w:szCs w:val="24"/>
      <w:lang w:eastAsia="ar-SA"/>
    </w:rPr>
  </w:style>
  <w:style w:type="character" w:customStyle="1" w:styleId="aff4">
    <w:name w:val="Основной текст Знак"/>
    <w:basedOn w:val="a0"/>
    <w:link w:val="aff3"/>
    <w:rsid w:val="0086458A"/>
    <w:rPr>
      <w:rFonts w:ascii="Times New Roman" w:eastAsia="Times New Roman" w:hAnsi="Times New Roman" w:cs="Times New Roman"/>
      <w:kern w:val="0"/>
      <w:lang w:val="ru-RU" w:eastAsia="ar-SA" w:bidi="ar-SA"/>
    </w:rPr>
  </w:style>
  <w:style w:type="paragraph" w:styleId="aff5">
    <w:name w:val="List"/>
    <w:basedOn w:val="aff3"/>
    <w:rsid w:val="0086458A"/>
    <w:rPr>
      <w:rFonts w:ascii="Arial" w:hAnsi="Arial" w:cs="Tahoma"/>
    </w:rPr>
  </w:style>
  <w:style w:type="paragraph" w:customStyle="1" w:styleId="14">
    <w:name w:val="Название1"/>
    <w:basedOn w:val="a"/>
    <w:rsid w:val="0086458A"/>
    <w:pPr>
      <w:widowControl w:val="0"/>
      <w:suppressLineNumbers/>
      <w:suppressAutoHyphens/>
      <w:spacing w:before="120" w:after="120"/>
      <w:jc w:val="left"/>
    </w:pPr>
    <w:rPr>
      <w:rFonts w:ascii="Arial" w:eastAsia="Times New Roman" w:hAnsi="Arial" w:cs="Tahoma"/>
      <w:i/>
      <w:iCs/>
      <w:sz w:val="20"/>
      <w:szCs w:val="24"/>
      <w:lang w:eastAsia="ar-SA"/>
    </w:rPr>
  </w:style>
  <w:style w:type="paragraph" w:customStyle="1" w:styleId="15">
    <w:name w:val="Указатель1"/>
    <w:basedOn w:val="a"/>
    <w:rsid w:val="0086458A"/>
    <w:pPr>
      <w:widowControl w:val="0"/>
      <w:suppressLineNumbers/>
      <w:suppressAutoHyphens/>
      <w:jc w:val="left"/>
    </w:pPr>
    <w:rPr>
      <w:rFonts w:ascii="Arial" w:eastAsia="Times New Roman" w:hAnsi="Arial" w:cs="Tahoma"/>
      <w:sz w:val="20"/>
      <w:szCs w:val="20"/>
      <w:lang w:eastAsia="ar-SA"/>
    </w:rPr>
  </w:style>
  <w:style w:type="paragraph" w:customStyle="1" w:styleId="110">
    <w:name w:val="Заголовок 11"/>
    <w:basedOn w:val="a"/>
    <w:next w:val="a"/>
    <w:rsid w:val="0086458A"/>
    <w:pPr>
      <w:keepNext/>
      <w:widowControl w:val="0"/>
      <w:tabs>
        <w:tab w:val="num" w:pos="432"/>
      </w:tabs>
      <w:suppressAutoHyphens/>
      <w:ind w:left="432" w:hanging="432"/>
      <w:outlineLvl w:val="0"/>
    </w:pPr>
    <w:rPr>
      <w:rFonts w:eastAsia="Times New Roman"/>
      <w:sz w:val="24"/>
      <w:szCs w:val="24"/>
      <w:lang w:eastAsia="ar-SA"/>
    </w:rPr>
  </w:style>
  <w:style w:type="paragraph" w:customStyle="1" w:styleId="31">
    <w:name w:val="Заголовок 31"/>
    <w:basedOn w:val="a"/>
    <w:next w:val="a"/>
    <w:rsid w:val="0086458A"/>
    <w:pPr>
      <w:keepNext/>
      <w:widowControl w:val="0"/>
      <w:tabs>
        <w:tab w:val="num" w:pos="432"/>
      </w:tabs>
      <w:suppressAutoHyphens/>
      <w:ind w:left="432" w:hanging="432"/>
      <w:jc w:val="center"/>
    </w:pPr>
    <w:rPr>
      <w:rFonts w:eastAsia="Times New Roman"/>
      <w:szCs w:val="28"/>
      <w:lang w:eastAsia="ar-SA"/>
    </w:rPr>
  </w:style>
  <w:style w:type="paragraph" w:customStyle="1" w:styleId="51">
    <w:name w:val="Заголовок 51"/>
    <w:basedOn w:val="a"/>
    <w:next w:val="a"/>
    <w:rsid w:val="0086458A"/>
    <w:pPr>
      <w:keepNext/>
      <w:widowControl w:val="0"/>
      <w:tabs>
        <w:tab w:val="num" w:pos="1008"/>
      </w:tabs>
      <w:suppressAutoHyphens/>
      <w:spacing w:line="360" w:lineRule="exact"/>
      <w:ind w:firstLine="709"/>
      <w:jc w:val="center"/>
      <w:outlineLvl w:val="4"/>
    </w:pPr>
    <w:rPr>
      <w:rFonts w:eastAsia="Times New Roman"/>
      <w:b/>
      <w:bCs/>
      <w:i/>
      <w:iCs/>
      <w:szCs w:val="28"/>
      <w:lang w:eastAsia="ar-SA"/>
    </w:rPr>
  </w:style>
  <w:style w:type="paragraph" w:customStyle="1" w:styleId="211">
    <w:name w:val="Основной текст с отступом 21"/>
    <w:basedOn w:val="a"/>
    <w:rsid w:val="0086458A"/>
    <w:pPr>
      <w:widowControl w:val="0"/>
      <w:suppressAutoHyphens/>
      <w:spacing w:after="120" w:line="480" w:lineRule="auto"/>
      <w:ind w:left="283"/>
      <w:jc w:val="left"/>
    </w:pPr>
    <w:rPr>
      <w:rFonts w:eastAsia="Times New Roman"/>
      <w:sz w:val="20"/>
      <w:szCs w:val="20"/>
      <w:lang w:eastAsia="ar-SA"/>
    </w:rPr>
  </w:style>
  <w:style w:type="character" w:customStyle="1" w:styleId="16">
    <w:name w:val="Основной текст с отступом Знак1"/>
    <w:rsid w:val="0086458A"/>
    <w:rPr>
      <w:rFonts w:ascii="Times New Roman" w:hAnsi="Times New Roman"/>
      <w:lang w:eastAsia="ar-SA"/>
    </w:rPr>
  </w:style>
  <w:style w:type="paragraph" w:customStyle="1" w:styleId="310">
    <w:name w:val="Основной текст 31"/>
    <w:aliases w:val="Знак Знак Знак"/>
    <w:basedOn w:val="a"/>
    <w:rsid w:val="0086458A"/>
    <w:pPr>
      <w:widowControl w:val="0"/>
      <w:suppressAutoHyphens/>
      <w:autoSpaceDE w:val="0"/>
      <w:spacing w:after="120"/>
      <w:jc w:val="left"/>
    </w:pPr>
    <w:rPr>
      <w:rFonts w:eastAsia="Times New Roman"/>
      <w:sz w:val="16"/>
      <w:szCs w:val="16"/>
      <w:lang w:eastAsia="ar-SA"/>
    </w:rPr>
  </w:style>
  <w:style w:type="paragraph" w:customStyle="1" w:styleId="311">
    <w:name w:val="Основной текст с отступом 31"/>
    <w:basedOn w:val="a"/>
    <w:rsid w:val="0086458A"/>
    <w:pPr>
      <w:widowControl w:val="0"/>
      <w:suppressAutoHyphens/>
      <w:ind w:firstLine="720"/>
    </w:pPr>
    <w:rPr>
      <w:rFonts w:eastAsia="Times New Roman"/>
      <w:szCs w:val="28"/>
      <w:lang w:eastAsia="ar-SA"/>
    </w:rPr>
  </w:style>
  <w:style w:type="paragraph" w:customStyle="1" w:styleId="17">
    <w:name w:val="Нижний колонтитул1"/>
    <w:basedOn w:val="a"/>
    <w:rsid w:val="0086458A"/>
    <w:pPr>
      <w:widowControl w:val="0"/>
      <w:tabs>
        <w:tab w:val="center" w:pos="4677"/>
        <w:tab w:val="right" w:pos="9355"/>
      </w:tabs>
      <w:suppressAutoHyphens/>
      <w:jc w:val="left"/>
    </w:pPr>
    <w:rPr>
      <w:rFonts w:eastAsia="Times New Roman"/>
      <w:sz w:val="20"/>
      <w:szCs w:val="20"/>
      <w:lang w:eastAsia="ar-SA"/>
    </w:rPr>
  </w:style>
  <w:style w:type="paragraph" w:customStyle="1" w:styleId="41">
    <w:name w:val="çàãîëîâîê 4"/>
    <w:basedOn w:val="a"/>
    <w:next w:val="a"/>
    <w:rsid w:val="0086458A"/>
    <w:pPr>
      <w:keepNext/>
      <w:widowControl w:val="0"/>
      <w:suppressAutoHyphens/>
      <w:jc w:val="center"/>
    </w:pPr>
    <w:rPr>
      <w:rFonts w:eastAsia="Times New Roman"/>
      <w:sz w:val="24"/>
      <w:szCs w:val="24"/>
      <w:lang w:eastAsia="ar-SA"/>
    </w:rPr>
  </w:style>
  <w:style w:type="paragraph" w:customStyle="1" w:styleId="ConsNormal">
    <w:name w:val="ConsNormal"/>
    <w:rsid w:val="0086458A"/>
    <w:pPr>
      <w:widowControl w:val="0"/>
      <w:suppressAutoHyphens/>
      <w:autoSpaceDE w:val="0"/>
      <w:spacing w:after="0" w:line="240" w:lineRule="auto"/>
      <w:ind w:right="19772" w:firstLine="720"/>
    </w:pPr>
    <w:rPr>
      <w:rFonts w:ascii="Arial" w:eastAsia="Arial" w:hAnsi="Arial" w:cs="Arial"/>
      <w:kern w:val="0"/>
      <w:lang w:val="ru-RU" w:eastAsia="ar-SA" w:bidi="ar-SA"/>
    </w:rPr>
  </w:style>
  <w:style w:type="paragraph" w:customStyle="1" w:styleId="18">
    <w:name w:val="Нумерованный список1"/>
    <w:basedOn w:val="a"/>
    <w:rsid w:val="0086458A"/>
    <w:pPr>
      <w:widowControl w:val="0"/>
      <w:tabs>
        <w:tab w:val="left" w:pos="4320"/>
      </w:tabs>
      <w:suppressAutoHyphens/>
      <w:ind w:left="720" w:hanging="360"/>
      <w:jc w:val="left"/>
    </w:pPr>
    <w:rPr>
      <w:rFonts w:eastAsia="Times New Roman"/>
      <w:sz w:val="24"/>
      <w:szCs w:val="24"/>
      <w:lang w:eastAsia="ar-SA"/>
    </w:rPr>
  </w:style>
  <w:style w:type="paragraph" w:customStyle="1" w:styleId="19">
    <w:name w:val="Îáû÷íûé1"/>
    <w:rsid w:val="0086458A"/>
    <w:pPr>
      <w:widowControl w:val="0"/>
      <w:suppressAutoHyphens/>
      <w:spacing w:after="0" w:line="240" w:lineRule="auto"/>
    </w:pPr>
    <w:rPr>
      <w:rFonts w:ascii="Times New Roman" w:eastAsia="Times New Roman" w:hAnsi="Times New Roman" w:cs="Times New Roman"/>
      <w:kern w:val="0"/>
      <w:sz w:val="20"/>
      <w:szCs w:val="20"/>
      <w:lang w:val="ru-RU" w:eastAsia="ar-SA" w:bidi="ar-SA"/>
    </w:rPr>
  </w:style>
  <w:style w:type="paragraph" w:customStyle="1" w:styleId="1a">
    <w:name w:val="Обычный1"/>
    <w:basedOn w:val="a"/>
    <w:rsid w:val="0086458A"/>
    <w:pPr>
      <w:widowControl w:val="0"/>
      <w:tabs>
        <w:tab w:val="left" w:pos="765"/>
      </w:tabs>
      <w:suppressAutoHyphens/>
      <w:spacing w:after="80"/>
      <w:ind w:firstLine="284"/>
    </w:pPr>
    <w:rPr>
      <w:rFonts w:ascii="Arial Unicode MS" w:eastAsia="Arial Unicode MS" w:hAnsi="Arial Unicode MS" w:cs="Arial Unicode MS"/>
      <w:sz w:val="24"/>
      <w:szCs w:val="24"/>
      <w:lang w:eastAsia="ar-SA"/>
    </w:rPr>
  </w:style>
  <w:style w:type="paragraph" w:customStyle="1" w:styleId="1b">
    <w:name w:val="Основной текст1"/>
    <w:rsid w:val="0086458A"/>
    <w:pPr>
      <w:widowControl w:val="0"/>
      <w:suppressAutoHyphens/>
      <w:spacing w:after="0" w:line="240" w:lineRule="auto"/>
      <w:ind w:firstLine="709"/>
      <w:jc w:val="both"/>
    </w:pPr>
    <w:rPr>
      <w:rFonts w:ascii="Times New Roman" w:eastAsia="Times New Roman" w:hAnsi="Times New Roman" w:cs="Times New Roman"/>
      <w:kern w:val="0"/>
      <w:lang w:val="ru-RU" w:eastAsia="ar-SA" w:bidi="ar-SA"/>
    </w:rPr>
  </w:style>
  <w:style w:type="paragraph" w:customStyle="1" w:styleId="1c">
    <w:name w:val="Текст1"/>
    <w:basedOn w:val="a"/>
    <w:rsid w:val="0086458A"/>
    <w:pPr>
      <w:widowControl w:val="0"/>
      <w:suppressAutoHyphens/>
      <w:jc w:val="left"/>
    </w:pPr>
    <w:rPr>
      <w:rFonts w:ascii="Courier New" w:eastAsia="Courier New" w:hAnsi="Courier New" w:cs="Courier New"/>
      <w:sz w:val="20"/>
      <w:szCs w:val="20"/>
      <w:lang w:eastAsia="ar-SA"/>
    </w:rPr>
  </w:style>
  <w:style w:type="paragraph" w:customStyle="1" w:styleId="1d">
    <w:name w:val="Верхний колонтитул1"/>
    <w:basedOn w:val="a"/>
    <w:rsid w:val="0086458A"/>
    <w:pPr>
      <w:widowControl w:val="0"/>
      <w:tabs>
        <w:tab w:val="center" w:pos="4677"/>
        <w:tab w:val="right" w:pos="9355"/>
      </w:tabs>
      <w:suppressAutoHyphens/>
      <w:jc w:val="left"/>
    </w:pPr>
    <w:rPr>
      <w:rFonts w:eastAsia="Times New Roman"/>
      <w:sz w:val="20"/>
      <w:szCs w:val="20"/>
      <w:lang w:eastAsia="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6458A"/>
    <w:pPr>
      <w:widowControl w:val="0"/>
      <w:suppressAutoHyphens/>
      <w:spacing w:before="100" w:after="100"/>
      <w:jc w:val="left"/>
    </w:pPr>
    <w:rPr>
      <w:rFonts w:ascii="Tahoma" w:eastAsia="Tahoma" w:hAnsi="Tahoma" w:cs="Tahoma"/>
      <w:sz w:val="20"/>
      <w:szCs w:val="20"/>
      <w:lang w:val="en-US" w:eastAsia="ar-SA"/>
    </w:rPr>
  </w:style>
  <w:style w:type="paragraph" w:customStyle="1" w:styleId="1e">
    <w:name w:val="Без интервала1"/>
    <w:rsid w:val="0086458A"/>
    <w:pPr>
      <w:widowControl w:val="0"/>
      <w:suppressAutoHyphens/>
      <w:spacing w:after="0" w:line="240" w:lineRule="auto"/>
    </w:pPr>
    <w:rPr>
      <w:rFonts w:ascii="Calibri" w:eastAsia="Calibri" w:hAnsi="Calibri" w:cs="Calibri"/>
      <w:kern w:val="0"/>
      <w:sz w:val="22"/>
      <w:szCs w:val="22"/>
      <w:lang w:val="ru-RU" w:eastAsia="ar-SA" w:bidi="ar-SA"/>
    </w:rPr>
  </w:style>
  <w:style w:type="paragraph" w:customStyle="1" w:styleId="aff6">
    <w:name w:val="Содержимое таблицы"/>
    <w:basedOn w:val="a"/>
    <w:rsid w:val="0086458A"/>
    <w:pPr>
      <w:widowControl w:val="0"/>
      <w:suppressLineNumbers/>
      <w:suppressAutoHyphens/>
      <w:jc w:val="left"/>
    </w:pPr>
    <w:rPr>
      <w:rFonts w:eastAsia="Times New Roman"/>
      <w:sz w:val="20"/>
      <w:szCs w:val="20"/>
      <w:lang w:eastAsia="ar-SA"/>
    </w:rPr>
  </w:style>
  <w:style w:type="paragraph" w:customStyle="1" w:styleId="aff7">
    <w:name w:val="Заголовок таблицы"/>
    <w:basedOn w:val="aff6"/>
    <w:rsid w:val="0086458A"/>
    <w:pPr>
      <w:jc w:val="center"/>
    </w:pPr>
    <w:rPr>
      <w:b/>
      <w:bCs/>
    </w:rPr>
  </w:style>
  <w:style w:type="paragraph" w:customStyle="1" w:styleId="aff8">
    <w:name w:val="Содержимое врезки"/>
    <w:basedOn w:val="aff3"/>
    <w:rsid w:val="0086458A"/>
  </w:style>
  <w:style w:type="paragraph" w:customStyle="1" w:styleId="220">
    <w:name w:val="Основной текст 22"/>
    <w:basedOn w:val="a"/>
    <w:rsid w:val="0086458A"/>
    <w:pPr>
      <w:widowControl w:val="0"/>
      <w:suppressAutoHyphens/>
      <w:autoSpaceDE w:val="0"/>
      <w:spacing w:after="120"/>
      <w:ind w:left="283"/>
      <w:jc w:val="left"/>
    </w:pPr>
    <w:rPr>
      <w:rFonts w:eastAsia="Times New Roman"/>
      <w:sz w:val="24"/>
      <w:szCs w:val="24"/>
      <w:lang w:eastAsia="ar-SA"/>
    </w:rPr>
  </w:style>
  <w:style w:type="paragraph" w:customStyle="1" w:styleId="42">
    <w:name w:val="заголовок 4"/>
    <w:basedOn w:val="a"/>
    <w:next w:val="a"/>
    <w:rsid w:val="0086458A"/>
    <w:pPr>
      <w:keepNext/>
      <w:widowControl w:val="0"/>
      <w:suppressAutoHyphens/>
      <w:jc w:val="center"/>
    </w:pPr>
    <w:rPr>
      <w:rFonts w:eastAsia="Times New Roman"/>
      <w:sz w:val="24"/>
      <w:szCs w:val="24"/>
      <w:lang w:eastAsia="ar-SA"/>
    </w:rPr>
  </w:style>
  <w:style w:type="character" w:customStyle="1" w:styleId="apple-style-span">
    <w:name w:val="apple-style-span"/>
    <w:basedOn w:val="a0"/>
    <w:rsid w:val="0086458A"/>
  </w:style>
  <w:style w:type="paragraph" w:styleId="32">
    <w:name w:val="Body Text 3"/>
    <w:aliases w:val=" Знак"/>
    <w:basedOn w:val="a"/>
    <w:link w:val="33"/>
    <w:rsid w:val="0086458A"/>
    <w:pPr>
      <w:jc w:val="left"/>
    </w:pPr>
    <w:rPr>
      <w:rFonts w:eastAsia="Times New Roman"/>
      <w:sz w:val="16"/>
      <w:szCs w:val="24"/>
      <w:lang w:eastAsia="ru-RU"/>
    </w:rPr>
  </w:style>
  <w:style w:type="character" w:customStyle="1" w:styleId="33">
    <w:name w:val="Основной текст 3 Знак"/>
    <w:aliases w:val=" Знак Знак"/>
    <w:basedOn w:val="a0"/>
    <w:link w:val="32"/>
    <w:rsid w:val="0086458A"/>
    <w:rPr>
      <w:rFonts w:ascii="Times New Roman" w:eastAsia="Times New Roman" w:hAnsi="Times New Roman" w:cs="Times New Roman"/>
      <w:kern w:val="0"/>
      <w:sz w:val="16"/>
      <w:lang w:val="ru-RU" w:eastAsia="ru-RU" w:bidi="ar-SA"/>
    </w:rPr>
  </w:style>
  <w:style w:type="paragraph" w:styleId="24">
    <w:name w:val="Body Text Indent 2"/>
    <w:basedOn w:val="a"/>
    <w:link w:val="25"/>
    <w:rsid w:val="0086458A"/>
    <w:pPr>
      <w:spacing w:after="120" w:line="480" w:lineRule="auto"/>
      <w:ind w:left="283"/>
      <w:jc w:val="left"/>
    </w:pPr>
    <w:rPr>
      <w:rFonts w:eastAsia="Times New Roman"/>
      <w:sz w:val="24"/>
      <w:szCs w:val="24"/>
      <w:lang w:eastAsia="ru-RU"/>
    </w:rPr>
  </w:style>
  <w:style w:type="character" w:customStyle="1" w:styleId="25">
    <w:name w:val="Основной текст с отступом 2 Знак"/>
    <w:basedOn w:val="a0"/>
    <w:link w:val="24"/>
    <w:rsid w:val="0086458A"/>
    <w:rPr>
      <w:rFonts w:ascii="Times New Roman" w:eastAsia="Times New Roman" w:hAnsi="Times New Roman" w:cs="Times New Roman"/>
      <w:kern w:val="0"/>
      <w:lang w:val="ru-RU" w:eastAsia="ru-RU" w:bidi="ar-SA"/>
    </w:rPr>
  </w:style>
  <w:style w:type="paragraph" w:styleId="26">
    <w:name w:val="Body Text 2"/>
    <w:basedOn w:val="a"/>
    <w:link w:val="27"/>
    <w:rsid w:val="0086458A"/>
    <w:pPr>
      <w:spacing w:after="120" w:line="480" w:lineRule="auto"/>
      <w:jc w:val="left"/>
    </w:pPr>
    <w:rPr>
      <w:rFonts w:eastAsia="Times New Roman"/>
      <w:sz w:val="24"/>
      <w:szCs w:val="24"/>
      <w:lang w:eastAsia="ru-RU"/>
    </w:rPr>
  </w:style>
  <w:style w:type="character" w:customStyle="1" w:styleId="27">
    <w:name w:val="Основной текст 2 Знак"/>
    <w:basedOn w:val="a0"/>
    <w:link w:val="26"/>
    <w:rsid w:val="0086458A"/>
    <w:rPr>
      <w:rFonts w:ascii="Times New Roman" w:eastAsia="Times New Roman" w:hAnsi="Times New Roman" w:cs="Times New Roman"/>
      <w:kern w:val="0"/>
      <w:lang w:val="ru-RU" w:eastAsia="ru-RU" w:bidi="ar-SA"/>
    </w:rPr>
  </w:style>
  <w:style w:type="paragraph" w:customStyle="1" w:styleId="212">
    <w:name w:val="21"/>
    <w:basedOn w:val="a"/>
    <w:rsid w:val="0086458A"/>
    <w:pPr>
      <w:spacing w:after="240"/>
      <w:jc w:val="left"/>
    </w:pPr>
    <w:rPr>
      <w:rFonts w:eastAsia="Times New Roman"/>
      <w:sz w:val="24"/>
      <w:szCs w:val="24"/>
      <w:lang w:eastAsia="ru-RU"/>
    </w:rPr>
  </w:style>
  <w:style w:type="character" w:customStyle="1" w:styleId="312">
    <w:name w:val="Основной текст 3 Знак1"/>
    <w:rsid w:val="0086458A"/>
    <w:rPr>
      <w:b/>
      <w:sz w:val="24"/>
      <w:lang w:val="ru-RU" w:eastAsia="ru-RU" w:bidi="ar-SA"/>
    </w:rPr>
  </w:style>
  <w:style w:type="paragraph" w:styleId="34">
    <w:name w:val="Body Text Indent 3"/>
    <w:basedOn w:val="a"/>
    <w:link w:val="35"/>
    <w:rsid w:val="0086458A"/>
    <w:pPr>
      <w:spacing w:after="120"/>
      <w:ind w:left="283"/>
      <w:jc w:val="left"/>
    </w:pPr>
    <w:rPr>
      <w:rFonts w:eastAsia="Times New Roman"/>
      <w:sz w:val="16"/>
      <w:szCs w:val="16"/>
      <w:lang w:eastAsia="ru-RU"/>
    </w:rPr>
  </w:style>
  <w:style w:type="character" w:customStyle="1" w:styleId="35">
    <w:name w:val="Основной текст с отступом 3 Знак"/>
    <w:basedOn w:val="a0"/>
    <w:link w:val="34"/>
    <w:rsid w:val="0086458A"/>
    <w:rPr>
      <w:rFonts w:ascii="Times New Roman" w:eastAsia="Times New Roman" w:hAnsi="Times New Roman" w:cs="Times New Roman"/>
      <w:kern w:val="0"/>
      <w:sz w:val="16"/>
      <w:szCs w:val="16"/>
      <w:lang w:val="ru-RU" w:eastAsia="ru-RU" w:bidi="ar-SA"/>
    </w:rPr>
  </w:style>
  <w:style w:type="paragraph" w:customStyle="1" w:styleId="320">
    <w:name w:val="Основной текст 32"/>
    <w:basedOn w:val="a"/>
    <w:rsid w:val="0086458A"/>
    <w:pPr>
      <w:jc w:val="center"/>
    </w:pPr>
    <w:rPr>
      <w:rFonts w:eastAsia="Times New Roman"/>
      <w:b/>
      <w:kern w:val="1"/>
      <w:sz w:val="24"/>
      <w:szCs w:val="20"/>
      <w:lang w:eastAsia="ar-SA"/>
    </w:rPr>
  </w:style>
  <w:style w:type="character" w:customStyle="1" w:styleId="aff9">
    <w:name w:val="Основной шрифт"/>
    <w:rsid w:val="0086458A"/>
  </w:style>
  <w:style w:type="character" w:customStyle="1" w:styleId="52">
    <w:name w:val="Знак Знак5"/>
    <w:rsid w:val="0086458A"/>
    <w:rPr>
      <w:rFonts w:ascii="Courier New" w:eastAsia="Times New Roman" w:hAnsi="Courier New" w:cs="Courier New"/>
      <w:sz w:val="28"/>
      <w:szCs w:val="28"/>
      <w:lang w:eastAsia="ru-RU"/>
    </w:rPr>
  </w:style>
  <w:style w:type="paragraph" w:customStyle="1" w:styleId="xl35">
    <w:name w:val="xl35"/>
    <w:basedOn w:val="a"/>
    <w:rsid w:val="0086458A"/>
    <w:pPr>
      <w:suppressAutoHyphens/>
      <w:spacing w:before="280" w:after="280"/>
      <w:jc w:val="center"/>
    </w:pPr>
    <w:rPr>
      <w:rFonts w:ascii="Arial CYR" w:eastAsia="Times New Roman" w:hAnsi="Arial CYR" w:cs="Arial CYR"/>
      <w:kern w:val="2"/>
      <w:sz w:val="24"/>
      <w:szCs w:val="24"/>
      <w:lang w:eastAsia="ru-RU"/>
    </w:rPr>
  </w:style>
  <w:style w:type="paragraph" w:customStyle="1" w:styleId="Zag1">
    <w:name w:val="Zag_1"/>
    <w:rsid w:val="0086458A"/>
    <w:pPr>
      <w:suppressAutoHyphens/>
      <w:spacing w:before="240" w:after="120" w:line="240" w:lineRule="auto"/>
      <w:jc w:val="center"/>
    </w:pPr>
    <w:rPr>
      <w:rFonts w:ascii="Times New Roman" w:eastAsia="Times New Roman" w:hAnsi="Times New Roman" w:cs="Times New Roman"/>
      <w:b/>
      <w:kern w:val="0"/>
      <w:sz w:val="20"/>
      <w:szCs w:val="20"/>
      <w:lang w:val="ru-RU" w:eastAsia="ru-RU" w:bidi="ar-SA"/>
    </w:rPr>
  </w:style>
  <w:style w:type="character" w:customStyle="1" w:styleId="1f">
    <w:name w:val="Знак Знак1"/>
    <w:basedOn w:val="a0"/>
    <w:rsid w:val="0086458A"/>
  </w:style>
  <w:style w:type="character" w:styleId="affa">
    <w:name w:val="page number"/>
    <w:basedOn w:val="a0"/>
    <w:rsid w:val="0086458A"/>
  </w:style>
  <w:style w:type="paragraph" w:styleId="affb">
    <w:name w:val="List Bullet"/>
    <w:basedOn w:val="a"/>
    <w:autoRedefine/>
    <w:rsid w:val="0086458A"/>
    <w:pPr>
      <w:tabs>
        <w:tab w:val="num" w:pos="432"/>
      </w:tabs>
      <w:ind w:left="432" w:hanging="432"/>
      <w:jc w:val="left"/>
    </w:pPr>
    <w:rPr>
      <w:rFonts w:eastAsia="Times New Roman"/>
      <w:sz w:val="20"/>
      <w:szCs w:val="20"/>
      <w:lang w:eastAsia="ru-RU"/>
    </w:rPr>
  </w:style>
  <w:style w:type="paragraph" w:styleId="28">
    <w:name w:val="List Bullet 2"/>
    <w:basedOn w:val="a"/>
    <w:autoRedefine/>
    <w:rsid w:val="0086458A"/>
    <w:pPr>
      <w:tabs>
        <w:tab w:val="num" w:pos="432"/>
      </w:tabs>
      <w:ind w:left="432" w:hanging="432"/>
      <w:jc w:val="left"/>
    </w:pPr>
    <w:rPr>
      <w:rFonts w:eastAsia="Times New Roman"/>
      <w:sz w:val="20"/>
      <w:szCs w:val="20"/>
      <w:lang w:eastAsia="ru-RU"/>
    </w:rPr>
  </w:style>
  <w:style w:type="paragraph" w:styleId="affc">
    <w:name w:val="Block Text"/>
    <w:basedOn w:val="a"/>
    <w:rsid w:val="0086458A"/>
    <w:pPr>
      <w:widowControl w:val="0"/>
      <w:shd w:val="clear" w:color="auto" w:fill="FFFFFF"/>
      <w:snapToGrid w:val="0"/>
      <w:spacing w:line="374" w:lineRule="exact"/>
      <w:ind w:left="2050" w:right="1114" w:hanging="1301"/>
      <w:jc w:val="left"/>
    </w:pPr>
    <w:rPr>
      <w:rFonts w:eastAsia="Times New Roman"/>
      <w:color w:val="000000"/>
      <w:szCs w:val="20"/>
      <w:lang w:eastAsia="ru-RU"/>
    </w:rPr>
  </w:style>
  <w:style w:type="paragraph" w:customStyle="1" w:styleId="xl34">
    <w:name w:val="xl34"/>
    <w:basedOn w:val="a"/>
    <w:rsid w:val="0086458A"/>
    <w:pPr>
      <w:spacing w:before="100" w:after="100"/>
      <w:jc w:val="center"/>
    </w:pPr>
    <w:rPr>
      <w:rFonts w:ascii="Arial CYR" w:eastAsia="Times New Roman" w:hAnsi="Arial CYR"/>
      <w:b/>
      <w:sz w:val="24"/>
      <w:szCs w:val="20"/>
      <w:lang w:eastAsia="ru-RU"/>
    </w:rPr>
  </w:style>
  <w:style w:type="paragraph" w:customStyle="1" w:styleId="Spisokn">
    <w:name w:val="Spisok_n"/>
    <w:basedOn w:val="a"/>
    <w:rsid w:val="0086458A"/>
    <w:pPr>
      <w:tabs>
        <w:tab w:val="num" w:pos="720"/>
        <w:tab w:val="num" w:pos="993"/>
      </w:tabs>
      <w:ind w:firstLine="709"/>
    </w:pPr>
    <w:rPr>
      <w:rFonts w:eastAsia="Times New Roman"/>
      <w:sz w:val="24"/>
      <w:szCs w:val="20"/>
      <w:lang w:eastAsia="ru-RU"/>
    </w:rPr>
  </w:style>
  <w:style w:type="paragraph" w:customStyle="1" w:styleId="1f0">
    <w:name w:val="Обычный (веб)1"/>
    <w:basedOn w:val="a"/>
    <w:rsid w:val="0086458A"/>
    <w:pPr>
      <w:spacing w:before="100" w:after="100"/>
      <w:jc w:val="left"/>
    </w:pPr>
    <w:rPr>
      <w:rFonts w:eastAsia="Times New Roman"/>
      <w:sz w:val="24"/>
      <w:szCs w:val="20"/>
      <w:lang w:eastAsia="ru-RU"/>
    </w:rPr>
  </w:style>
  <w:style w:type="paragraph" w:styleId="affd">
    <w:name w:val="List Number"/>
    <w:basedOn w:val="a"/>
    <w:rsid w:val="0086458A"/>
    <w:pPr>
      <w:tabs>
        <w:tab w:val="num" w:pos="927"/>
      </w:tabs>
      <w:ind w:left="927" w:hanging="360"/>
      <w:jc w:val="left"/>
    </w:pPr>
    <w:rPr>
      <w:rFonts w:eastAsia="Times New Roman"/>
      <w:sz w:val="24"/>
      <w:szCs w:val="24"/>
      <w:lang w:eastAsia="ru-RU"/>
    </w:rPr>
  </w:style>
  <w:style w:type="paragraph" w:customStyle="1" w:styleId="TablCenter">
    <w:name w:val="Tabl_Center"/>
    <w:basedOn w:val="a"/>
    <w:rsid w:val="0086458A"/>
    <w:pPr>
      <w:keepLines/>
      <w:spacing w:before="20" w:after="20" w:line="216" w:lineRule="auto"/>
      <w:jc w:val="center"/>
    </w:pPr>
    <w:rPr>
      <w:rFonts w:eastAsia="Times New Roman"/>
      <w:sz w:val="22"/>
      <w:szCs w:val="20"/>
      <w:lang w:eastAsia="ru-RU"/>
    </w:rPr>
  </w:style>
  <w:style w:type="paragraph" w:customStyle="1" w:styleId="Zagolovoktabl">
    <w:name w:val="Zagolovok tabl"/>
    <w:basedOn w:val="a"/>
    <w:rsid w:val="0086458A"/>
    <w:pPr>
      <w:keepNext/>
      <w:spacing w:before="60" w:after="120"/>
      <w:jc w:val="center"/>
    </w:pPr>
    <w:rPr>
      <w:rFonts w:eastAsia="Times New Roman"/>
      <w:b/>
      <w:sz w:val="22"/>
      <w:szCs w:val="20"/>
      <w:lang w:eastAsia="ru-RU"/>
    </w:rPr>
  </w:style>
  <w:style w:type="paragraph" w:customStyle="1" w:styleId="CharChar">
    <w:name w:val="Char Char"/>
    <w:basedOn w:val="a"/>
    <w:rsid w:val="0086458A"/>
    <w:pPr>
      <w:spacing w:before="100" w:beforeAutospacing="1" w:after="100" w:afterAutospacing="1"/>
      <w:jc w:val="left"/>
    </w:pPr>
    <w:rPr>
      <w:rFonts w:ascii="Tahoma" w:eastAsia="Times New Roman" w:hAnsi="Tahoma" w:cs="Tahoma"/>
      <w:sz w:val="20"/>
      <w:szCs w:val="20"/>
      <w:lang w:val="en-US"/>
    </w:rPr>
  </w:style>
  <w:style w:type="character" w:customStyle="1" w:styleId="FontStyle16">
    <w:name w:val="Font Style16"/>
    <w:rsid w:val="0086458A"/>
    <w:rPr>
      <w:rFonts w:ascii="Times New Roman" w:hAnsi="Times New Roman" w:cs="Times New Roman"/>
      <w:sz w:val="26"/>
      <w:szCs w:val="26"/>
    </w:rPr>
  </w:style>
  <w:style w:type="paragraph" w:customStyle="1" w:styleId="ConsPlusNormal">
    <w:name w:val="ConsPlusNormal"/>
    <w:rsid w:val="0086458A"/>
    <w:pPr>
      <w:suppressAutoHyphens/>
      <w:spacing w:after="0" w:line="100" w:lineRule="atLeast"/>
      <w:ind w:firstLine="720"/>
    </w:pPr>
    <w:rPr>
      <w:rFonts w:ascii="Arial" w:eastAsia="Times New Roman" w:hAnsi="Arial" w:cs="Arial"/>
      <w:kern w:val="2"/>
      <w:sz w:val="20"/>
      <w:szCs w:val="20"/>
      <w:lang w:val="ru-RU" w:eastAsia="ar-SA" w:bidi="ar-SA"/>
    </w:rPr>
  </w:style>
  <w:style w:type="character" w:styleId="affe">
    <w:name w:val="FollowedHyperlink"/>
    <w:uiPriority w:val="99"/>
    <w:unhideWhenUsed/>
    <w:rsid w:val="0086458A"/>
    <w:rPr>
      <w:color w:val="800000"/>
      <w:u w:val="single"/>
    </w:rPr>
  </w:style>
  <w:style w:type="character" w:customStyle="1" w:styleId="afff">
    <w:name w:val="Гипертекстовая ссылка"/>
    <w:uiPriority w:val="99"/>
    <w:rsid w:val="0086458A"/>
    <w:rPr>
      <w:color w:val="008000"/>
    </w:rPr>
  </w:style>
  <w:style w:type="character" w:customStyle="1" w:styleId="FontStyle21">
    <w:name w:val="Font Style21"/>
    <w:uiPriority w:val="99"/>
    <w:rsid w:val="0086458A"/>
    <w:rPr>
      <w:rFonts w:ascii="Times New Roman" w:hAnsi="Times New Roman" w:cs="Times New Roman"/>
      <w:sz w:val="24"/>
      <w:szCs w:val="24"/>
    </w:rPr>
  </w:style>
  <w:style w:type="character" w:customStyle="1" w:styleId="WW8Num2z1">
    <w:name w:val="WW8Num2z1"/>
    <w:rsid w:val="0086458A"/>
    <w:rPr>
      <w:rFonts w:ascii="Courier New" w:hAnsi="Courier New" w:cs="Courier New"/>
    </w:rPr>
  </w:style>
  <w:style w:type="character" w:customStyle="1" w:styleId="FontStyle24">
    <w:name w:val="Font Style24"/>
    <w:uiPriority w:val="99"/>
    <w:rsid w:val="0086458A"/>
    <w:rPr>
      <w:rFonts w:ascii="Times New Roman" w:hAnsi="Times New Roman" w:cs="Times New Roman"/>
      <w:sz w:val="20"/>
      <w:szCs w:val="20"/>
    </w:rPr>
  </w:style>
  <w:style w:type="paragraph" w:customStyle="1" w:styleId="Style12">
    <w:name w:val="Style12"/>
    <w:basedOn w:val="a"/>
    <w:uiPriority w:val="99"/>
    <w:rsid w:val="0086458A"/>
    <w:pPr>
      <w:widowControl w:val="0"/>
      <w:autoSpaceDE w:val="0"/>
      <w:autoSpaceDN w:val="0"/>
      <w:adjustRightInd w:val="0"/>
      <w:spacing w:line="237" w:lineRule="exact"/>
      <w:ind w:firstLine="432"/>
    </w:pPr>
    <w:rPr>
      <w:rFonts w:eastAsia="Times New Roman"/>
      <w:sz w:val="24"/>
      <w:szCs w:val="24"/>
      <w:lang w:eastAsia="ru-RU"/>
    </w:rPr>
  </w:style>
  <w:style w:type="paragraph" w:customStyle="1" w:styleId="afff0">
    <w:name w:val="Комментарий"/>
    <w:basedOn w:val="a"/>
    <w:next w:val="a"/>
    <w:rsid w:val="0086458A"/>
    <w:pPr>
      <w:autoSpaceDE w:val="0"/>
      <w:autoSpaceDN w:val="0"/>
      <w:adjustRightInd w:val="0"/>
      <w:ind w:left="170"/>
    </w:pPr>
    <w:rPr>
      <w:rFonts w:ascii="Arial" w:hAnsi="Arial" w:cs="Arial"/>
      <w:i/>
      <w:iCs/>
      <w:color w:val="800080"/>
      <w:sz w:val="24"/>
      <w:szCs w:val="24"/>
      <w:lang w:eastAsia="ru-RU"/>
    </w:rPr>
  </w:style>
  <w:style w:type="numbering" w:customStyle="1" w:styleId="29">
    <w:name w:val="Нет списка2"/>
    <w:next w:val="a2"/>
    <w:semiHidden/>
    <w:rsid w:val="0086458A"/>
  </w:style>
  <w:style w:type="character" w:customStyle="1" w:styleId="WW-Absatz-Standardschriftart1111">
    <w:name w:val="WW-Absatz-Standardschriftart1111"/>
    <w:rsid w:val="0086458A"/>
  </w:style>
  <w:style w:type="character" w:customStyle="1" w:styleId="WW-Absatz-Standardschriftart11111">
    <w:name w:val="WW-Absatz-Standardschriftart11111"/>
    <w:rsid w:val="0086458A"/>
  </w:style>
  <w:style w:type="character" w:customStyle="1" w:styleId="WW-Absatz-Standardschriftart111111">
    <w:name w:val="WW-Absatz-Standardschriftart111111"/>
    <w:rsid w:val="0086458A"/>
  </w:style>
  <w:style w:type="character" w:customStyle="1" w:styleId="WW-Absatz-Standardschriftart1111111">
    <w:name w:val="WW-Absatz-Standardschriftart1111111"/>
    <w:rsid w:val="0086458A"/>
  </w:style>
  <w:style w:type="character" w:customStyle="1" w:styleId="WW-Absatz-Standardschriftart11111111">
    <w:name w:val="WW-Absatz-Standardschriftart11111111"/>
    <w:rsid w:val="0086458A"/>
  </w:style>
  <w:style w:type="character" w:customStyle="1" w:styleId="WW-Absatz-Standardschriftart111111111">
    <w:name w:val="WW-Absatz-Standardschriftart111111111"/>
    <w:rsid w:val="0086458A"/>
  </w:style>
  <w:style w:type="character" w:customStyle="1" w:styleId="WW-Absatz-Standardschriftart1111111111">
    <w:name w:val="WW-Absatz-Standardschriftart1111111111"/>
    <w:rsid w:val="0086458A"/>
  </w:style>
  <w:style w:type="character" w:customStyle="1" w:styleId="WW-Absatz-Standardschriftart11111111111">
    <w:name w:val="WW-Absatz-Standardschriftart11111111111"/>
    <w:rsid w:val="0086458A"/>
  </w:style>
  <w:style w:type="character" w:customStyle="1" w:styleId="WW-Absatz-Standardschriftart111111111111">
    <w:name w:val="WW-Absatz-Standardschriftart111111111111"/>
    <w:rsid w:val="0086458A"/>
  </w:style>
  <w:style w:type="character" w:customStyle="1" w:styleId="WW-Absatz-Standardschriftart1111111111111">
    <w:name w:val="WW-Absatz-Standardschriftart1111111111111"/>
    <w:rsid w:val="0086458A"/>
  </w:style>
  <w:style w:type="character" w:customStyle="1" w:styleId="WW-Absatz-Standardschriftart11111111111111">
    <w:name w:val="WW-Absatz-Standardschriftart11111111111111"/>
    <w:rsid w:val="0086458A"/>
  </w:style>
  <w:style w:type="character" w:customStyle="1" w:styleId="WW-Absatz-Standardschriftart111111111111111">
    <w:name w:val="WW-Absatz-Standardschriftart111111111111111"/>
    <w:rsid w:val="0086458A"/>
  </w:style>
  <w:style w:type="character" w:customStyle="1" w:styleId="WW-Absatz-Standardschriftart1111111111111111">
    <w:name w:val="WW-Absatz-Standardschriftart1111111111111111"/>
    <w:rsid w:val="0086458A"/>
  </w:style>
  <w:style w:type="character" w:customStyle="1" w:styleId="WW-Absatz-Standardschriftart11111111111111111">
    <w:name w:val="WW-Absatz-Standardschriftart11111111111111111"/>
    <w:rsid w:val="0086458A"/>
  </w:style>
  <w:style w:type="character" w:customStyle="1" w:styleId="WW-Absatz-Standardschriftart111111111111111111">
    <w:name w:val="WW-Absatz-Standardschriftart111111111111111111"/>
    <w:rsid w:val="0086458A"/>
  </w:style>
  <w:style w:type="character" w:customStyle="1" w:styleId="WW-Absatz-Standardschriftart1111111111111111111">
    <w:name w:val="WW-Absatz-Standardschriftart1111111111111111111"/>
    <w:rsid w:val="0086458A"/>
  </w:style>
  <w:style w:type="character" w:customStyle="1" w:styleId="WW-Absatz-Standardschriftart11111111111111111111">
    <w:name w:val="WW-Absatz-Standardschriftart11111111111111111111"/>
    <w:rsid w:val="0086458A"/>
  </w:style>
  <w:style w:type="character" w:customStyle="1" w:styleId="WW-Absatz-Standardschriftart111111111111111111111">
    <w:name w:val="WW-Absatz-Standardschriftart111111111111111111111"/>
    <w:rsid w:val="0086458A"/>
  </w:style>
  <w:style w:type="character" w:customStyle="1" w:styleId="WW-Absatz-Standardschriftart1111111111111111111111">
    <w:name w:val="WW-Absatz-Standardschriftart1111111111111111111111"/>
    <w:rsid w:val="0086458A"/>
  </w:style>
  <w:style w:type="character" w:customStyle="1" w:styleId="WW-Absatz-Standardschriftart11111111111111111111111">
    <w:name w:val="WW-Absatz-Standardschriftart11111111111111111111111"/>
    <w:rsid w:val="0086458A"/>
  </w:style>
  <w:style w:type="character" w:customStyle="1" w:styleId="WW-Absatz-Standardschriftart111111111111111111111111">
    <w:name w:val="WW-Absatz-Standardschriftart111111111111111111111111"/>
    <w:rsid w:val="0086458A"/>
  </w:style>
  <w:style w:type="character" w:customStyle="1" w:styleId="WW-Absatz-Standardschriftart1111111111111111111111111">
    <w:name w:val="WW-Absatz-Standardschriftart1111111111111111111111111"/>
    <w:rsid w:val="0086458A"/>
  </w:style>
  <w:style w:type="character" w:customStyle="1" w:styleId="WW-Absatz-Standardschriftart11111111111111111111111111">
    <w:name w:val="WW-Absatz-Standardschriftart11111111111111111111111111"/>
    <w:rsid w:val="0086458A"/>
  </w:style>
  <w:style w:type="character" w:customStyle="1" w:styleId="WW-Absatz-Standardschriftart111111111111111111111111111">
    <w:name w:val="WW-Absatz-Standardschriftart111111111111111111111111111"/>
    <w:rsid w:val="0086458A"/>
  </w:style>
  <w:style w:type="character" w:customStyle="1" w:styleId="WW-Absatz-Standardschriftart1111111111111111111111111111">
    <w:name w:val="WW-Absatz-Standardschriftart1111111111111111111111111111"/>
    <w:rsid w:val="0086458A"/>
  </w:style>
  <w:style w:type="character" w:customStyle="1" w:styleId="WW-Absatz-Standardschriftart11111111111111111111111111111">
    <w:name w:val="WW-Absatz-Standardschriftart11111111111111111111111111111"/>
    <w:rsid w:val="0086458A"/>
  </w:style>
  <w:style w:type="character" w:customStyle="1" w:styleId="WW-Absatz-Standardschriftart111111111111111111111111111111">
    <w:name w:val="WW-Absatz-Standardschriftart111111111111111111111111111111"/>
    <w:rsid w:val="0086458A"/>
  </w:style>
  <w:style w:type="character" w:customStyle="1" w:styleId="WW-Absatz-Standardschriftart1111111111111111111111111111111">
    <w:name w:val="WW-Absatz-Standardschriftart1111111111111111111111111111111"/>
    <w:rsid w:val="0086458A"/>
  </w:style>
  <w:style w:type="character" w:customStyle="1" w:styleId="WW-Absatz-Standardschriftart11111111111111111111111111111111">
    <w:name w:val="WW-Absatz-Standardschriftart11111111111111111111111111111111"/>
    <w:rsid w:val="0086458A"/>
  </w:style>
  <w:style w:type="character" w:customStyle="1" w:styleId="WW-Absatz-Standardschriftart111111111111111111111111111111111">
    <w:name w:val="WW-Absatz-Standardschriftart111111111111111111111111111111111"/>
    <w:rsid w:val="0086458A"/>
  </w:style>
  <w:style w:type="character" w:customStyle="1" w:styleId="WW-Absatz-Standardschriftart1111111111111111111111111111111111">
    <w:name w:val="WW-Absatz-Standardschriftart1111111111111111111111111111111111"/>
    <w:rsid w:val="0086458A"/>
  </w:style>
  <w:style w:type="character" w:customStyle="1" w:styleId="WW-Absatz-Standardschriftart11111111111111111111111111111111111">
    <w:name w:val="WW-Absatz-Standardschriftart11111111111111111111111111111111111"/>
    <w:rsid w:val="0086458A"/>
  </w:style>
  <w:style w:type="character" w:customStyle="1" w:styleId="WW-Absatz-Standardschriftart111111111111111111111111111111111111">
    <w:name w:val="WW-Absatz-Standardschriftart111111111111111111111111111111111111"/>
    <w:rsid w:val="0086458A"/>
  </w:style>
  <w:style w:type="character" w:customStyle="1" w:styleId="WW-Absatz-Standardschriftart1111111111111111111111111111111111111">
    <w:name w:val="WW-Absatz-Standardschriftart1111111111111111111111111111111111111"/>
    <w:rsid w:val="0086458A"/>
  </w:style>
  <w:style w:type="character" w:customStyle="1" w:styleId="WW-Absatz-Standardschriftart11111111111111111111111111111111111111">
    <w:name w:val="WW-Absatz-Standardschriftart11111111111111111111111111111111111111"/>
    <w:rsid w:val="0086458A"/>
  </w:style>
  <w:style w:type="character" w:customStyle="1" w:styleId="WW-Absatz-Standardschriftart111111111111111111111111111111111111111">
    <w:name w:val="WW-Absatz-Standardschriftart111111111111111111111111111111111111111"/>
    <w:rsid w:val="0086458A"/>
  </w:style>
  <w:style w:type="character" w:customStyle="1" w:styleId="WW-Absatz-Standardschriftart1111111111111111111111111111111111111111">
    <w:name w:val="WW-Absatz-Standardschriftart1111111111111111111111111111111111111111"/>
    <w:rsid w:val="0086458A"/>
  </w:style>
  <w:style w:type="character" w:customStyle="1" w:styleId="WW-Absatz-Standardschriftart11111111111111111111111111111111111111111">
    <w:name w:val="WW-Absatz-Standardschriftart11111111111111111111111111111111111111111"/>
    <w:rsid w:val="0086458A"/>
  </w:style>
  <w:style w:type="character" w:customStyle="1" w:styleId="WW-Absatz-Standardschriftart111111111111111111111111111111111111111111">
    <w:name w:val="WW-Absatz-Standardschriftart111111111111111111111111111111111111111111"/>
    <w:rsid w:val="0086458A"/>
  </w:style>
  <w:style w:type="character" w:customStyle="1" w:styleId="WW-Absatz-Standardschriftart1111111111111111111111111111111111111111111">
    <w:name w:val="WW-Absatz-Standardschriftart1111111111111111111111111111111111111111111"/>
    <w:rsid w:val="0086458A"/>
  </w:style>
  <w:style w:type="character" w:customStyle="1" w:styleId="WW-Absatz-Standardschriftart11111111111111111111111111111111111111111111">
    <w:name w:val="WW-Absatz-Standardschriftart11111111111111111111111111111111111111111111"/>
    <w:rsid w:val="0086458A"/>
  </w:style>
  <w:style w:type="character" w:customStyle="1" w:styleId="WW-Absatz-Standardschriftart111111111111111111111111111111111111111111111">
    <w:name w:val="WW-Absatz-Standardschriftart111111111111111111111111111111111111111111111"/>
    <w:rsid w:val="0086458A"/>
  </w:style>
  <w:style w:type="character" w:customStyle="1" w:styleId="WW-Absatz-Standardschriftart1111111111111111111111111111111111111111111111">
    <w:name w:val="WW-Absatz-Standardschriftart1111111111111111111111111111111111111111111111"/>
    <w:rsid w:val="0086458A"/>
  </w:style>
  <w:style w:type="character" w:customStyle="1" w:styleId="WW-Absatz-Standardschriftart11111111111111111111111111111111111111111111111">
    <w:name w:val="WW-Absatz-Standardschriftart11111111111111111111111111111111111111111111111"/>
    <w:rsid w:val="0086458A"/>
  </w:style>
  <w:style w:type="character" w:customStyle="1" w:styleId="WW-Absatz-Standardschriftart111111111111111111111111111111111111111111111111">
    <w:name w:val="WW-Absatz-Standardschriftart111111111111111111111111111111111111111111111111"/>
    <w:rsid w:val="0086458A"/>
  </w:style>
  <w:style w:type="character" w:customStyle="1" w:styleId="WW-Absatz-Standardschriftart1111111111111111111111111111111111111111111111111">
    <w:name w:val="WW-Absatz-Standardschriftart1111111111111111111111111111111111111111111111111"/>
    <w:rsid w:val="0086458A"/>
  </w:style>
  <w:style w:type="character" w:customStyle="1" w:styleId="WW-Absatz-Standardschriftart11111111111111111111111111111111111111111111111111">
    <w:name w:val="WW-Absatz-Standardschriftart11111111111111111111111111111111111111111111111111"/>
    <w:rsid w:val="0086458A"/>
  </w:style>
  <w:style w:type="character" w:customStyle="1" w:styleId="WW-Absatz-Standardschriftart111111111111111111111111111111111111111111111111111">
    <w:name w:val="WW-Absatz-Standardschriftart111111111111111111111111111111111111111111111111111"/>
    <w:rsid w:val="0086458A"/>
  </w:style>
  <w:style w:type="character" w:customStyle="1" w:styleId="WW-Absatz-Standardschriftart1111111111111111111111111111111111111111111111111111">
    <w:name w:val="WW-Absatz-Standardschriftart1111111111111111111111111111111111111111111111111111"/>
    <w:rsid w:val="0086458A"/>
  </w:style>
  <w:style w:type="character" w:customStyle="1" w:styleId="WW-Absatz-Standardschriftart11111111111111111111111111111111111111111111111111111">
    <w:name w:val="WW-Absatz-Standardschriftart11111111111111111111111111111111111111111111111111111"/>
    <w:rsid w:val="0086458A"/>
  </w:style>
  <w:style w:type="character" w:customStyle="1" w:styleId="WW-Absatz-Standardschriftart111111111111111111111111111111111111111111111111111111">
    <w:name w:val="WW-Absatz-Standardschriftart111111111111111111111111111111111111111111111111111111"/>
    <w:rsid w:val="0086458A"/>
  </w:style>
  <w:style w:type="character" w:customStyle="1" w:styleId="WW-Absatz-Standardschriftart1111111111111111111111111111111111111111111111111111111">
    <w:name w:val="WW-Absatz-Standardschriftart1111111111111111111111111111111111111111111111111111111"/>
    <w:rsid w:val="0086458A"/>
  </w:style>
  <w:style w:type="character" w:customStyle="1" w:styleId="WW-Absatz-Standardschriftart11111111111111111111111111111111111111111111111111111111">
    <w:name w:val="WW-Absatz-Standardschriftart11111111111111111111111111111111111111111111111111111111"/>
    <w:rsid w:val="0086458A"/>
  </w:style>
  <w:style w:type="character" w:customStyle="1" w:styleId="WW-Absatz-Standardschriftart111111111111111111111111111111111111111111111111111111111">
    <w:name w:val="WW-Absatz-Standardschriftart111111111111111111111111111111111111111111111111111111111"/>
    <w:rsid w:val="0086458A"/>
  </w:style>
  <w:style w:type="character" w:customStyle="1" w:styleId="WW-Absatz-Standardschriftart1111111111111111111111111111111111111111111111111111111111">
    <w:name w:val="WW-Absatz-Standardschriftart1111111111111111111111111111111111111111111111111111111111"/>
    <w:rsid w:val="0086458A"/>
  </w:style>
  <w:style w:type="character" w:customStyle="1" w:styleId="WW-Absatz-Standardschriftart11111111111111111111111111111111111111111111111111111111111">
    <w:name w:val="WW-Absatz-Standardschriftart11111111111111111111111111111111111111111111111111111111111"/>
    <w:rsid w:val="0086458A"/>
  </w:style>
  <w:style w:type="character" w:customStyle="1" w:styleId="WW-Absatz-Standardschriftart111111111111111111111111111111111111111111111111111111111111">
    <w:name w:val="WW-Absatz-Standardschriftart111111111111111111111111111111111111111111111111111111111111"/>
    <w:rsid w:val="0086458A"/>
  </w:style>
  <w:style w:type="character" w:customStyle="1" w:styleId="WW-Absatz-Standardschriftart1111111111111111111111111111111111111111111111111111111111111">
    <w:name w:val="WW-Absatz-Standardschriftart1111111111111111111111111111111111111111111111111111111111111"/>
    <w:rsid w:val="0086458A"/>
  </w:style>
  <w:style w:type="character" w:customStyle="1" w:styleId="WW-Absatz-Standardschriftart11111111111111111111111111111111111111111111111111111111111111">
    <w:name w:val="WW-Absatz-Standardschriftart11111111111111111111111111111111111111111111111111111111111111"/>
    <w:rsid w:val="0086458A"/>
  </w:style>
  <w:style w:type="character" w:customStyle="1" w:styleId="WW-Absatz-Standardschriftart111111111111111111111111111111111111111111111111111111111111111">
    <w:name w:val="WW-Absatz-Standardschriftart111111111111111111111111111111111111111111111111111111111111111"/>
    <w:rsid w:val="0086458A"/>
  </w:style>
  <w:style w:type="character" w:customStyle="1" w:styleId="WW-Absatz-Standardschriftart1111111111111111111111111111111111111111111111111111111111111111">
    <w:name w:val="WW-Absatz-Standardschriftart1111111111111111111111111111111111111111111111111111111111111111"/>
    <w:rsid w:val="0086458A"/>
  </w:style>
  <w:style w:type="character" w:customStyle="1" w:styleId="WW-Absatz-Standardschriftart11111111111111111111111111111111111111111111111111111111111111111">
    <w:name w:val="WW-Absatz-Standardschriftart11111111111111111111111111111111111111111111111111111111111111111"/>
    <w:rsid w:val="0086458A"/>
  </w:style>
  <w:style w:type="character" w:customStyle="1" w:styleId="WW-Absatz-Standardschriftart111111111111111111111111111111111111111111111111111111111111111111">
    <w:name w:val="WW-Absatz-Standardschriftart111111111111111111111111111111111111111111111111111111111111111111"/>
    <w:rsid w:val="0086458A"/>
  </w:style>
  <w:style w:type="character" w:customStyle="1" w:styleId="WW-Absatz-Standardschriftart1111111111111111111111111111111111111111111111111111111111111111111">
    <w:name w:val="WW-Absatz-Standardschriftart1111111111111111111111111111111111111111111111111111111111111111111"/>
    <w:rsid w:val="0086458A"/>
  </w:style>
  <w:style w:type="character" w:customStyle="1" w:styleId="WW-Absatz-Standardschriftart11111111111111111111111111111111111111111111111111111111111111111111">
    <w:name w:val="WW-Absatz-Standardschriftart11111111111111111111111111111111111111111111111111111111111111111111"/>
    <w:rsid w:val="0086458A"/>
  </w:style>
  <w:style w:type="character" w:customStyle="1" w:styleId="WW-Absatz-Standardschriftart111111111111111111111111111111111111111111111111111111111111111111111">
    <w:name w:val="WW-Absatz-Standardschriftart111111111111111111111111111111111111111111111111111111111111111111111"/>
    <w:rsid w:val="0086458A"/>
  </w:style>
  <w:style w:type="character" w:customStyle="1" w:styleId="WW-Absatz-Standardschriftart1111111111111111111111111111111111111111111111111111111111111111111111">
    <w:name w:val="WW-Absatz-Standardschriftart1111111111111111111111111111111111111111111111111111111111111111111111"/>
    <w:rsid w:val="0086458A"/>
  </w:style>
  <w:style w:type="character" w:customStyle="1" w:styleId="WW-Absatz-Standardschriftart11111111111111111111111111111111111111111111111111111111111111111111111">
    <w:name w:val="WW-Absatz-Standardschriftart11111111111111111111111111111111111111111111111111111111111111111111111"/>
    <w:rsid w:val="0086458A"/>
  </w:style>
  <w:style w:type="character" w:customStyle="1" w:styleId="WW-Absatz-Standardschriftart111111111111111111111111111111111111111111111111111111111111111111111111">
    <w:name w:val="WW-Absatz-Standardschriftart111111111111111111111111111111111111111111111111111111111111111111111111"/>
    <w:rsid w:val="0086458A"/>
  </w:style>
  <w:style w:type="character" w:customStyle="1" w:styleId="WW-Absatz-Standardschriftart1111111111111111111111111111111111111111111111111111111111111111111111111">
    <w:name w:val="WW-Absatz-Standardschriftart1111111111111111111111111111111111111111111111111111111111111111111111111"/>
    <w:rsid w:val="0086458A"/>
  </w:style>
  <w:style w:type="character" w:customStyle="1" w:styleId="WW-Absatz-Standardschriftart11111111111111111111111111111111111111111111111111111111111111111111111111">
    <w:name w:val="WW-Absatz-Standardschriftart11111111111111111111111111111111111111111111111111111111111111111111111111"/>
    <w:rsid w:val="0086458A"/>
  </w:style>
  <w:style w:type="character" w:customStyle="1" w:styleId="WW-Absatz-Standardschriftart111111111111111111111111111111111111111111111111111111111111111111111111111">
    <w:name w:val="WW-Absatz-Standardschriftart111111111111111111111111111111111111111111111111111111111111111111111111111"/>
    <w:rsid w:val="0086458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86458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86458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86458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86458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86458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86458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86458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86458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86458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86458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86458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86458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86458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86458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86458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86458A"/>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86458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86458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86458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86458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86458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86458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86458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86458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86458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86458A"/>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sid w:val="0086458A"/>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sid w:val="0086458A"/>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sid w:val="0086458A"/>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sid w:val="0086458A"/>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sid w:val="0086458A"/>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rsid w:val="0086458A"/>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rsid w:val="0086458A"/>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rsid w:val="0086458A"/>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rsid w:val="0086458A"/>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rsid w:val="0086458A"/>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rsid w:val="0086458A"/>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rsid w:val="0086458A"/>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rsid w:val="0086458A"/>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rsid w:val="0086458A"/>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rsid w:val="0086458A"/>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rsid w:val="0086458A"/>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rsid w:val="0086458A"/>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rsid w:val="0086458A"/>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rsid w:val="0086458A"/>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rsid w:val="0086458A"/>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rsid w:val="0086458A"/>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rsid w:val="0086458A"/>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rsid w:val="0086458A"/>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rsid w:val="0086458A"/>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rsid w:val="0086458A"/>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rsid w:val="0086458A"/>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rsid w:val="0086458A"/>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rsid w:val="0086458A"/>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rsid w:val="0086458A"/>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rsid w:val="0086458A"/>
  </w:style>
  <w:style w:type="character" w:customStyle="1" w:styleId="afff1">
    <w:name w:val="Символ нумерации"/>
    <w:rsid w:val="0086458A"/>
  </w:style>
  <w:style w:type="table" w:customStyle="1" w:styleId="1f1">
    <w:name w:val="Сетка таблицы1"/>
    <w:basedOn w:val="a1"/>
    <w:next w:val="afb"/>
    <w:rsid w:val="0086458A"/>
    <w:pPr>
      <w:widowControl w:val="0"/>
      <w:suppressAutoHyphens/>
      <w:autoSpaceDE w:val="0"/>
      <w:spacing w:after="0" w:line="240" w:lineRule="auto"/>
    </w:pPr>
    <w:rPr>
      <w:rFonts w:ascii="Times New Roman" w:eastAsia="Times New Roman" w:hAnsi="Times New Roman" w:cs="Times New Roman"/>
      <w:kern w:val="0"/>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2">
    <w:name w:val="Plain Text"/>
    <w:basedOn w:val="a"/>
    <w:link w:val="afff3"/>
    <w:rsid w:val="0086458A"/>
    <w:pPr>
      <w:autoSpaceDE w:val="0"/>
      <w:autoSpaceDN w:val="0"/>
      <w:jc w:val="left"/>
    </w:pPr>
    <w:rPr>
      <w:rFonts w:ascii="Courier New" w:eastAsia="Times New Roman" w:hAnsi="Courier New" w:cs="Courier New"/>
      <w:sz w:val="20"/>
      <w:szCs w:val="20"/>
      <w:lang w:val="en-US" w:eastAsia="ru-RU"/>
    </w:rPr>
  </w:style>
  <w:style w:type="character" w:customStyle="1" w:styleId="afff3">
    <w:name w:val="Текст Знак"/>
    <w:basedOn w:val="a0"/>
    <w:link w:val="afff2"/>
    <w:rsid w:val="0086458A"/>
    <w:rPr>
      <w:rFonts w:ascii="Courier New" w:eastAsia="Times New Roman" w:hAnsi="Courier New" w:cs="Courier New"/>
      <w:kern w:val="0"/>
      <w:sz w:val="20"/>
      <w:szCs w:val="20"/>
      <w:lang w:eastAsia="ru-RU" w:bidi="ar-SA"/>
    </w:rPr>
  </w:style>
  <w:style w:type="paragraph" w:customStyle="1" w:styleId="321">
    <w:name w:val="Основной текст с отступом 32"/>
    <w:basedOn w:val="a"/>
    <w:rsid w:val="0086458A"/>
    <w:pPr>
      <w:suppressAutoHyphens/>
      <w:ind w:firstLine="851"/>
      <w:jc w:val="left"/>
    </w:pPr>
    <w:rPr>
      <w:rFonts w:eastAsia="Times New Roman"/>
      <w:b/>
      <w:szCs w:val="20"/>
      <w:lang w:eastAsia="ar-SA"/>
    </w:rPr>
  </w:style>
  <w:style w:type="character" w:customStyle="1" w:styleId="FontStyle504">
    <w:name w:val="Font Style504"/>
    <w:basedOn w:val="a0"/>
    <w:uiPriority w:val="99"/>
    <w:rsid w:val="0086458A"/>
    <w:rPr>
      <w:rFonts w:ascii="Times New Roman" w:hAnsi="Times New Roman" w:cs="Times New Roman"/>
      <w:sz w:val="20"/>
      <w:szCs w:val="20"/>
    </w:rPr>
  </w:style>
  <w:style w:type="paragraph" w:customStyle="1" w:styleId="afff4">
    <w:name w:val="Базовый"/>
    <w:rsid w:val="0086458A"/>
    <w:pPr>
      <w:tabs>
        <w:tab w:val="left" w:pos="709"/>
      </w:tabs>
      <w:suppressAutoHyphens/>
      <w:spacing w:line="276" w:lineRule="atLeast"/>
    </w:pPr>
    <w:rPr>
      <w:rFonts w:ascii="Calibri" w:eastAsia="Lucida Sans Unicode" w:hAnsi="Calibri" w:cs="Times New Roman"/>
      <w:kern w:val="0"/>
      <w:sz w:val="22"/>
      <w:szCs w:val="22"/>
      <w:lang w:val="ru-RU" w:eastAsia="ru-RU" w:bidi="ar-SA"/>
    </w:rPr>
  </w:style>
  <w:style w:type="paragraph" w:customStyle="1" w:styleId="Style15">
    <w:name w:val="Style15"/>
    <w:basedOn w:val="afff4"/>
    <w:rsid w:val="0086458A"/>
  </w:style>
  <w:style w:type="paragraph" w:customStyle="1" w:styleId="Standard">
    <w:name w:val="Standard"/>
    <w:rsid w:val="0086458A"/>
    <w:pPr>
      <w:widowControl w:val="0"/>
      <w:suppressAutoHyphens/>
      <w:autoSpaceDN w:val="0"/>
      <w:spacing w:after="0" w:line="240" w:lineRule="auto"/>
      <w:textAlignment w:val="baseline"/>
    </w:pPr>
    <w:rPr>
      <w:rFonts w:ascii="Arial" w:eastAsia="Lucida Sans Unicode" w:hAnsi="Arial" w:cs="Tahoma"/>
      <w:kern w:val="3"/>
      <w:sz w:val="21"/>
      <w:lang w:val="ru-RU" w:eastAsia="ru-RU" w:bidi="ar-SA"/>
    </w:rPr>
  </w:style>
  <w:style w:type="character" w:customStyle="1" w:styleId="1f2">
    <w:name w:val="Название Знак1"/>
    <w:rsid w:val="0086458A"/>
    <w:rPr>
      <w:b/>
      <w:color w:val="000000"/>
      <w:sz w:val="28"/>
      <w:shd w:val="clear" w:color="auto" w:fill="FFFFFF"/>
      <w:lang w:eastAsia="ar-SA"/>
    </w:rPr>
  </w:style>
  <w:style w:type="paragraph" w:customStyle="1" w:styleId="Style100">
    <w:name w:val="Style100"/>
    <w:basedOn w:val="a"/>
    <w:uiPriority w:val="99"/>
    <w:rsid w:val="0086458A"/>
    <w:pPr>
      <w:widowControl w:val="0"/>
      <w:autoSpaceDE w:val="0"/>
      <w:autoSpaceDN w:val="0"/>
      <w:adjustRightInd w:val="0"/>
      <w:spacing w:line="277" w:lineRule="exact"/>
      <w:ind w:firstLine="715"/>
    </w:pPr>
    <w:rPr>
      <w:rFonts w:eastAsia="Times New Roman"/>
      <w:sz w:val="24"/>
      <w:szCs w:val="24"/>
      <w:lang w:eastAsia="ru-RU"/>
    </w:rPr>
  </w:style>
  <w:style w:type="numbering" w:customStyle="1" w:styleId="36">
    <w:name w:val="Нет списка3"/>
    <w:next w:val="a2"/>
    <w:uiPriority w:val="99"/>
    <w:semiHidden/>
    <w:unhideWhenUsed/>
    <w:rsid w:val="0086458A"/>
  </w:style>
  <w:style w:type="character" w:customStyle="1" w:styleId="43">
    <w:name w:val="Основной шрифт абзаца4"/>
    <w:rsid w:val="0086458A"/>
  </w:style>
  <w:style w:type="character" w:customStyle="1" w:styleId="2a">
    <w:name w:val="Основной шрифт абзаца2"/>
    <w:rsid w:val="0086458A"/>
  </w:style>
  <w:style w:type="character" w:customStyle="1" w:styleId="s10">
    <w:name w:val="s_10"/>
    <w:rsid w:val="0086458A"/>
  </w:style>
  <w:style w:type="character" w:customStyle="1" w:styleId="FontStyle503">
    <w:name w:val="Font Style503"/>
    <w:basedOn w:val="43"/>
    <w:uiPriority w:val="99"/>
    <w:rsid w:val="0086458A"/>
    <w:rPr>
      <w:rFonts w:ascii="Times New Roman" w:hAnsi="Times New Roman" w:cs="Times New Roman"/>
      <w:b/>
      <w:bCs/>
      <w:sz w:val="20"/>
      <w:szCs w:val="20"/>
    </w:rPr>
  </w:style>
  <w:style w:type="character" w:customStyle="1" w:styleId="apple-converted-space">
    <w:name w:val="apple-converted-space"/>
    <w:basedOn w:val="12"/>
    <w:rsid w:val="0086458A"/>
  </w:style>
  <w:style w:type="character" w:customStyle="1" w:styleId="37">
    <w:name w:val="Основной шрифт абзаца3"/>
    <w:rsid w:val="0086458A"/>
  </w:style>
  <w:style w:type="character" w:customStyle="1" w:styleId="bodyarticletext1">
    <w:name w:val="bodyarticletext1"/>
    <w:basedOn w:val="37"/>
    <w:rsid w:val="0086458A"/>
    <w:rPr>
      <w:rFonts w:ascii="Arial" w:hAnsi="Arial" w:cs="Arial"/>
      <w:color w:val="000000"/>
      <w:sz w:val="19"/>
      <w:szCs w:val="19"/>
    </w:rPr>
  </w:style>
  <w:style w:type="paragraph" w:customStyle="1" w:styleId="38">
    <w:name w:val="Название3"/>
    <w:basedOn w:val="a"/>
    <w:rsid w:val="0086458A"/>
    <w:pPr>
      <w:widowControl w:val="0"/>
      <w:suppressLineNumbers/>
      <w:suppressAutoHyphens/>
      <w:spacing w:before="120" w:after="120"/>
      <w:jc w:val="left"/>
    </w:pPr>
    <w:rPr>
      <w:rFonts w:eastAsia="Andale Sans UI" w:cs="Tahoma"/>
      <w:i/>
      <w:iCs/>
      <w:kern w:val="1"/>
      <w:sz w:val="24"/>
      <w:szCs w:val="24"/>
      <w:lang w:eastAsia="ar-SA"/>
    </w:rPr>
  </w:style>
  <w:style w:type="paragraph" w:customStyle="1" w:styleId="39">
    <w:name w:val="Указатель3"/>
    <w:basedOn w:val="a"/>
    <w:rsid w:val="0086458A"/>
    <w:pPr>
      <w:widowControl w:val="0"/>
      <w:suppressLineNumbers/>
      <w:suppressAutoHyphens/>
      <w:jc w:val="left"/>
    </w:pPr>
    <w:rPr>
      <w:rFonts w:eastAsia="Andale Sans UI" w:cs="Tahoma"/>
      <w:kern w:val="1"/>
      <w:sz w:val="24"/>
      <w:szCs w:val="24"/>
      <w:lang w:eastAsia="ar-SA"/>
    </w:rPr>
  </w:style>
  <w:style w:type="paragraph" w:customStyle="1" w:styleId="2b">
    <w:name w:val="Название2"/>
    <w:basedOn w:val="a"/>
    <w:rsid w:val="0086458A"/>
    <w:pPr>
      <w:widowControl w:val="0"/>
      <w:suppressLineNumbers/>
      <w:suppressAutoHyphens/>
      <w:spacing w:before="120" w:after="120"/>
      <w:jc w:val="left"/>
    </w:pPr>
    <w:rPr>
      <w:rFonts w:eastAsia="Andale Sans UI" w:cs="Tahoma"/>
      <w:i/>
      <w:iCs/>
      <w:kern w:val="1"/>
      <w:sz w:val="24"/>
      <w:szCs w:val="24"/>
      <w:lang w:eastAsia="ar-SA"/>
    </w:rPr>
  </w:style>
  <w:style w:type="paragraph" w:customStyle="1" w:styleId="2c">
    <w:name w:val="Указатель2"/>
    <w:basedOn w:val="a"/>
    <w:rsid w:val="0086458A"/>
    <w:pPr>
      <w:widowControl w:val="0"/>
      <w:suppressLineNumbers/>
      <w:suppressAutoHyphens/>
      <w:jc w:val="left"/>
    </w:pPr>
    <w:rPr>
      <w:rFonts w:eastAsia="Andale Sans UI" w:cs="Tahoma"/>
      <w:kern w:val="1"/>
      <w:sz w:val="24"/>
      <w:szCs w:val="24"/>
      <w:lang w:eastAsia="ar-SA"/>
    </w:rPr>
  </w:style>
  <w:style w:type="paragraph" w:customStyle="1" w:styleId="1f3">
    <w:name w:val="Красная строка1"/>
    <w:basedOn w:val="aff3"/>
    <w:rsid w:val="0086458A"/>
    <w:pPr>
      <w:autoSpaceDE w:val="0"/>
      <w:spacing w:after="0"/>
      <w:ind w:firstLine="210"/>
    </w:pPr>
    <w:rPr>
      <w:rFonts w:eastAsia="Andale Sans UI"/>
      <w:kern w:val="1"/>
      <w:sz w:val="28"/>
      <w:szCs w:val="28"/>
    </w:rPr>
  </w:style>
  <w:style w:type="paragraph" w:customStyle="1" w:styleId="230">
    <w:name w:val="Основной текст 23"/>
    <w:basedOn w:val="a"/>
    <w:rsid w:val="0086458A"/>
    <w:pPr>
      <w:widowControl w:val="0"/>
      <w:suppressAutoHyphens/>
      <w:overflowPunct w:val="0"/>
      <w:autoSpaceDE w:val="0"/>
      <w:jc w:val="left"/>
      <w:textAlignment w:val="baseline"/>
    </w:pPr>
    <w:rPr>
      <w:rFonts w:eastAsia="Andale Sans UI"/>
      <w:kern w:val="1"/>
      <w:szCs w:val="24"/>
      <w:lang w:eastAsia="ar-SA"/>
    </w:rPr>
  </w:style>
  <w:style w:type="numbering" w:customStyle="1" w:styleId="44">
    <w:name w:val="Нет списка4"/>
    <w:next w:val="a2"/>
    <w:uiPriority w:val="99"/>
    <w:semiHidden/>
    <w:unhideWhenUsed/>
    <w:rsid w:val="0086458A"/>
  </w:style>
  <w:style w:type="paragraph" w:customStyle="1" w:styleId="afff5">
    <w:name w:val="Знак"/>
    <w:basedOn w:val="a"/>
    <w:rsid w:val="0086458A"/>
    <w:pPr>
      <w:spacing w:after="160" w:line="240" w:lineRule="exact"/>
      <w:jc w:val="left"/>
    </w:pPr>
    <w:rPr>
      <w:rFonts w:ascii="Verdana" w:eastAsia="Times New Roman" w:hAnsi="Verdana"/>
      <w:sz w:val="20"/>
      <w:szCs w:val="20"/>
      <w:lang w:val="en-US"/>
    </w:rPr>
  </w:style>
  <w:style w:type="paragraph" w:customStyle="1" w:styleId="Style10">
    <w:name w:val="Style10"/>
    <w:basedOn w:val="a"/>
    <w:uiPriority w:val="99"/>
    <w:rsid w:val="0086458A"/>
    <w:pPr>
      <w:widowControl w:val="0"/>
      <w:autoSpaceDE w:val="0"/>
      <w:autoSpaceDN w:val="0"/>
      <w:adjustRightInd w:val="0"/>
      <w:jc w:val="left"/>
    </w:pPr>
    <w:rPr>
      <w:rFonts w:eastAsia="Times New Roman"/>
      <w:sz w:val="24"/>
      <w:szCs w:val="24"/>
      <w:lang w:eastAsia="ru-RU"/>
    </w:rPr>
  </w:style>
  <w:style w:type="paragraph" w:customStyle="1" w:styleId="Style25">
    <w:name w:val="Style25"/>
    <w:basedOn w:val="a"/>
    <w:uiPriority w:val="99"/>
    <w:rsid w:val="0086458A"/>
    <w:pPr>
      <w:widowControl w:val="0"/>
      <w:autoSpaceDE w:val="0"/>
      <w:autoSpaceDN w:val="0"/>
      <w:adjustRightInd w:val="0"/>
      <w:spacing w:line="275" w:lineRule="exact"/>
      <w:ind w:firstLine="696"/>
    </w:pPr>
    <w:rPr>
      <w:rFonts w:eastAsia="Times New Roman"/>
      <w:sz w:val="24"/>
      <w:szCs w:val="24"/>
      <w:lang w:eastAsia="ru-RU"/>
    </w:rPr>
  </w:style>
  <w:style w:type="character" w:customStyle="1" w:styleId="FontStyle458">
    <w:name w:val="Font Style458"/>
    <w:basedOn w:val="a0"/>
    <w:uiPriority w:val="99"/>
    <w:rsid w:val="0086458A"/>
    <w:rPr>
      <w:rFonts w:ascii="Times New Roman" w:hAnsi="Times New Roman" w:cs="Times New Roman"/>
      <w:b/>
      <w:bCs/>
      <w:sz w:val="26"/>
      <w:szCs w:val="26"/>
    </w:rPr>
  </w:style>
  <w:style w:type="character" w:customStyle="1" w:styleId="FontStyle471">
    <w:name w:val="Font Style471"/>
    <w:basedOn w:val="a0"/>
    <w:uiPriority w:val="99"/>
    <w:rsid w:val="0086458A"/>
    <w:rPr>
      <w:rFonts w:ascii="Times New Roman" w:hAnsi="Times New Roman" w:cs="Times New Roman"/>
      <w:b/>
      <w:bCs/>
      <w:i/>
      <w:iCs/>
      <w:sz w:val="20"/>
      <w:szCs w:val="20"/>
    </w:rPr>
  </w:style>
  <w:style w:type="paragraph" w:customStyle="1" w:styleId="Style132">
    <w:name w:val="Style132"/>
    <w:basedOn w:val="a"/>
    <w:uiPriority w:val="99"/>
    <w:rsid w:val="0086458A"/>
    <w:pPr>
      <w:widowControl w:val="0"/>
      <w:autoSpaceDE w:val="0"/>
      <w:autoSpaceDN w:val="0"/>
      <w:adjustRightInd w:val="0"/>
      <w:spacing w:line="278" w:lineRule="exact"/>
      <w:jc w:val="center"/>
    </w:pPr>
    <w:rPr>
      <w:rFonts w:eastAsia="Times New Roman"/>
      <w:sz w:val="24"/>
      <w:szCs w:val="24"/>
      <w:lang w:eastAsia="ru-RU"/>
    </w:rPr>
  </w:style>
  <w:style w:type="paragraph" w:customStyle="1" w:styleId="Style39">
    <w:name w:val="Style39"/>
    <w:basedOn w:val="a"/>
    <w:uiPriority w:val="99"/>
    <w:rsid w:val="0086458A"/>
    <w:pPr>
      <w:widowControl w:val="0"/>
      <w:autoSpaceDE w:val="0"/>
      <w:autoSpaceDN w:val="0"/>
      <w:adjustRightInd w:val="0"/>
      <w:spacing w:line="240" w:lineRule="exact"/>
      <w:jc w:val="center"/>
    </w:pPr>
    <w:rPr>
      <w:rFonts w:eastAsia="Times New Roman"/>
      <w:sz w:val="24"/>
      <w:szCs w:val="24"/>
      <w:lang w:eastAsia="ru-RU"/>
    </w:rPr>
  </w:style>
  <w:style w:type="character" w:customStyle="1" w:styleId="FontStyle500">
    <w:name w:val="Font Style500"/>
    <w:basedOn w:val="a0"/>
    <w:uiPriority w:val="99"/>
    <w:rsid w:val="0086458A"/>
    <w:rPr>
      <w:rFonts w:ascii="Times New Roman" w:hAnsi="Times New Roman" w:cs="Times New Roman" w:hint="default"/>
      <w:b/>
      <w:bCs/>
      <w:sz w:val="20"/>
      <w:szCs w:val="20"/>
    </w:rPr>
  </w:style>
  <w:style w:type="character" w:customStyle="1" w:styleId="1f4">
    <w:name w:val="Основной текст Знак1"/>
    <w:basedOn w:val="a0"/>
    <w:rsid w:val="0086458A"/>
    <w:rPr>
      <w:lang w:val="ru-RU" w:eastAsia="ru-RU" w:bidi="ar-SA"/>
    </w:rPr>
  </w:style>
  <w:style w:type="paragraph" w:customStyle="1" w:styleId="2d">
    <w:name w:val="Обычный2"/>
    <w:rsid w:val="0086458A"/>
    <w:pPr>
      <w:spacing w:after="0" w:line="240" w:lineRule="auto"/>
    </w:pPr>
    <w:rPr>
      <w:rFonts w:ascii="Times New Roman" w:eastAsia="Times New Roman" w:hAnsi="Times New Roman" w:cs="Times New Roman"/>
      <w:kern w:val="0"/>
      <w:sz w:val="20"/>
      <w:szCs w:val="20"/>
      <w:lang w:val="ru-RU" w:eastAsia="ru-RU" w:bidi="ar-SA"/>
    </w:rPr>
  </w:style>
  <w:style w:type="paragraph" w:customStyle="1" w:styleId="120">
    <w:name w:val="Заголовок 12"/>
    <w:basedOn w:val="2d"/>
    <w:next w:val="2d"/>
    <w:rsid w:val="0086458A"/>
    <w:pPr>
      <w:keepNext/>
      <w:jc w:val="center"/>
      <w:outlineLvl w:val="0"/>
    </w:pPr>
    <w:rPr>
      <w:b/>
    </w:rPr>
  </w:style>
  <w:style w:type="paragraph" w:styleId="afff6">
    <w:name w:val="Body Text First Indent"/>
    <w:basedOn w:val="aff3"/>
    <w:link w:val="afff7"/>
    <w:rsid w:val="0086458A"/>
    <w:pPr>
      <w:widowControl/>
      <w:suppressAutoHyphens w:val="0"/>
      <w:ind w:firstLine="210"/>
    </w:pPr>
    <w:rPr>
      <w:sz w:val="20"/>
      <w:szCs w:val="20"/>
      <w:lang w:eastAsia="ru-RU"/>
    </w:rPr>
  </w:style>
  <w:style w:type="character" w:customStyle="1" w:styleId="afff7">
    <w:name w:val="Красная строка Знак"/>
    <w:basedOn w:val="aff4"/>
    <w:link w:val="afff6"/>
    <w:rsid w:val="0086458A"/>
    <w:rPr>
      <w:sz w:val="20"/>
      <w:szCs w:val="20"/>
      <w:lang w:eastAsia="ru-RU"/>
    </w:rPr>
  </w:style>
  <w:style w:type="paragraph" w:customStyle="1" w:styleId="ConsCell">
    <w:name w:val="ConsCell"/>
    <w:rsid w:val="0086458A"/>
    <w:pPr>
      <w:widowControl w:val="0"/>
      <w:autoSpaceDE w:val="0"/>
      <w:autoSpaceDN w:val="0"/>
      <w:adjustRightInd w:val="0"/>
      <w:spacing w:after="0" w:line="240" w:lineRule="auto"/>
    </w:pPr>
    <w:rPr>
      <w:rFonts w:ascii="Arial" w:eastAsia="Times New Roman" w:hAnsi="Arial" w:cs="Arial"/>
      <w:kern w:val="0"/>
      <w:sz w:val="20"/>
      <w:szCs w:val="20"/>
      <w:lang w:val="ru-RU" w:eastAsia="ru-RU" w:bidi="ar-SA"/>
    </w:rPr>
  </w:style>
  <w:style w:type="character" w:customStyle="1" w:styleId="WW8Num5z1">
    <w:name w:val="WW8Num5z1"/>
    <w:rsid w:val="0086458A"/>
    <w:rPr>
      <w:rFonts w:ascii="OpenSymbol" w:hAnsi="OpenSymbol" w:cs="OpenSymbol"/>
    </w:rPr>
  </w:style>
  <w:style w:type="character" w:customStyle="1" w:styleId="WW8Num2z2">
    <w:name w:val="WW8Num2z2"/>
    <w:rsid w:val="0086458A"/>
    <w:rPr>
      <w:rFonts w:ascii="Wingdings" w:hAnsi="Wingdings"/>
    </w:rPr>
  </w:style>
  <w:style w:type="character" w:customStyle="1" w:styleId="WW8Num4z1">
    <w:name w:val="WW8Num4z1"/>
    <w:rsid w:val="0086458A"/>
    <w:rPr>
      <w:rFonts w:ascii="Courier New" w:hAnsi="Courier New" w:cs="Courier New"/>
    </w:rPr>
  </w:style>
  <w:style w:type="character" w:customStyle="1" w:styleId="WW8Num4z2">
    <w:name w:val="WW8Num4z2"/>
    <w:rsid w:val="0086458A"/>
    <w:rPr>
      <w:rFonts w:ascii="Wingdings" w:hAnsi="Wingdings"/>
    </w:rPr>
  </w:style>
  <w:style w:type="character" w:customStyle="1" w:styleId="WW8Num9z0">
    <w:name w:val="WW8Num9z0"/>
    <w:rsid w:val="0086458A"/>
    <w:rPr>
      <w:rFonts w:ascii="Symbol" w:hAnsi="Symbol" w:cs="OpenSymbol"/>
    </w:rPr>
  </w:style>
  <w:style w:type="paragraph" w:customStyle="1" w:styleId="1f5">
    <w:name w:val="Цитата1"/>
    <w:basedOn w:val="a"/>
    <w:rsid w:val="0086458A"/>
    <w:pPr>
      <w:tabs>
        <w:tab w:val="left" w:pos="23094"/>
      </w:tabs>
      <w:autoSpaceDE w:val="0"/>
      <w:ind w:left="300" w:right="-991"/>
      <w:jc w:val="left"/>
    </w:pPr>
    <w:rPr>
      <w:rFonts w:eastAsia="Times New Roman"/>
      <w:kern w:val="1"/>
      <w:sz w:val="24"/>
      <w:szCs w:val="24"/>
      <w:lang w:eastAsia="ar-SA"/>
    </w:rPr>
  </w:style>
  <w:style w:type="paragraph" w:customStyle="1" w:styleId="1f6">
    <w:name w:val="Маркированный список1"/>
    <w:basedOn w:val="a"/>
    <w:rsid w:val="0086458A"/>
    <w:pPr>
      <w:tabs>
        <w:tab w:val="left" w:pos="25200"/>
      </w:tabs>
      <w:ind w:left="360" w:hanging="360"/>
      <w:jc w:val="left"/>
    </w:pPr>
    <w:rPr>
      <w:rFonts w:eastAsia="Times New Roman"/>
      <w:kern w:val="1"/>
      <w:sz w:val="20"/>
      <w:szCs w:val="20"/>
      <w:lang w:eastAsia="ar-SA"/>
    </w:rPr>
  </w:style>
  <w:style w:type="paragraph" w:customStyle="1" w:styleId="213">
    <w:name w:val="Маркированный список 21"/>
    <w:basedOn w:val="a"/>
    <w:rsid w:val="0086458A"/>
    <w:pPr>
      <w:tabs>
        <w:tab w:val="left" w:pos="-21169"/>
        <w:tab w:val="left" w:pos="-21092"/>
      </w:tabs>
      <w:ind w:left="643" w:hanging="360"/>
      <w:jc w:val="left"/>
    </w:pPr>
    <w:rPr>
      <w:rFonts w:eastAsia="Times New Roman"/>
      <w:kern w:val="1"/>
      <w:sz w:val="20"/>
      <w:szCs w:val="20"/>
      <w:lang w:eastAsia="ar-SA"/>
    </w:rPr>
  </w:style>
  <w:style w:type="paragraph" w:customStyle="1" w:styleId="1f7">
    <w:name w:val="Название объекта1"/>
    <w:basedOn w:val="a"/>
    <w:rsid w:val="0086458A"/>
    <w:pPr>
      <w:jc w:val="center"/>
    </w:pPr>
    <w:rPr>
      <w:rFonts w:eastAsia="Times New Roman"/>
      <w:kern w:val="1"/>
      <w:sz w:val="24"/>
      <w:szCs w:val="24"/>
      <w:lang w:eastAsia="ar-SA"/>
    </w:rPr>
  </w:style>
  <w:style w:type="paragraph" w:customStyle="1" w:styleId="2e">
    <w:name w:val="Без интервала2"/>
    <w:rsid w:val="0086458A"/>
    <w:pPr>
      <w:suppressAutoHyphens/>
      <w:spacing w:after="0" w:line="100" w:lineRule="atLeast"/>
    </w:pPr>
    <w:rPr>
      <w:rFonts w:ascii="Arial" w:eastAsia="Lucida Sans Unicode" w:hAnsi="Arial" w:cs="Times New Roman"/>
      <w:kern w:val="1"/>
      <w:sz w:val="20"/>
      <w:lang w:val="ru-RU" w:eastAsia="ru-RU" w:bidi="ar-SA"/>
    </w:rPr>
  </w:style>
  <w:style w:type="paragraph" w:customStyle="1" w:styleId="afff8">
    <w:name w:val="Знак Знак Знак Знак"/>
    <w:basedOn w:val="a"/>
    <w:rsid w:val="0086458A"/>
    <w:pPr>
      <w:spacing w:after="160" w:line="240" w:lineRule="exact"/>
      <w:jc w:val="left"/>
    </w:pPr>
    <w:rPr>
      <w:rFonts w:ascii="Verdana" w:eastAsia="Times New Roman" w:hAnsi="Verdana" w:cs="Verdana"/>
      <w:sz w:val="20"/>
      <w:szCs w:val="20"/>
      <w:lang w:val="en-US"/>
    </w:rPr>
  </w:style>
  <w:style w:type="character" w:customStyle="1" w:styleId="FontStyle32">
    <w:name w:val="Font Style32"/>
    <w:rsid w:val="0086458A"/>
    <w:rPr>
      <w:rFonts w:ascii="Times New Roman" w:hAnsi="Times New Roman" w:cs="Times New Roman"/>
      <w:sz w:val="22"/>
      <w:szCs w:val="22"/>
    </w:rPr>
  </w:style>
  <w:style w:type="character" w:customStyle="1" w:styleId="afff9">
    <w:name w:val="Основной текст_"/>
    <w:basedOn w:val="a0"/>
    <w:link w:val="3a"/>
    <w:rsid w:val="0086458A"/>
    <w:rPr>
      <w:sz w:val="27"/>
      <w:szCs w:val="27"/>
      <w:shd w:val="clear" w:color="auto" w:fill="FFFFFF"/>
    </w:rPr>
  </w:style>
  <w:style w:type="paragraph" w:customStyle="1" w:styleId="3a">
    <w:name w:val="Основной текст3"/>
    <w:basedOn w:val="a"/>
    <w:link w:val="afff9"/>
    <w:rsid w:val="0086458A"/>
    <w:pPr>
      <w:shd w:val="clear" w:color="auto" w:fill="FFFFFF"/>
      <w:spacing w:after="540" w:line="0" w:lineRule="atLeast"/>
      <w:jc w:val="left"/>
    </w:pPr>
    <w:rPr>
      <w:rFonts w:ascii="TimesNewRoman" w:eastAsiaTheme="minorHAnsi" w:hAnsiTheme="minorHAnsi" w:cs="TimesNewRoman"/>
      <w:kern w:val="24"/>
      <w:sz w:val="27"/>
      <w:szCs w:val="27"/>
      <w:shd w:val="clear" w:color="auto" w:fill="FFFFFF"/>
      <w:lang w:val="en-US" w:bidi="en-US"/>
    </w:rPr>
  </w:style>
  <w:style w:type="paragraph" w:customStyle="1" w:styleId="Style11">
    <w:name w:val="Style11"/>
    <w:basedOn w:val="a"/>
    <w:rsid w:val="0086458A"/>
    <w:pPr>
      <w:widowControl w:val="0"/>
      <w:autoSpaceDE w:val="0"/>
      <w:autoSpaceDN w:val="0"/>
      <w:adjustRightInd w:val="0"/>
      <w:spacing w:line="317" w:lineRule="exact"/>
      <w:ind w:firstLine="715"/>
    </w:pPr>
    <w:rPr>
      <w:rFonts w:eastAsia="Times New Roman"/>
      <w:sz w:val="24"/>
      <w:szCs w:val="24"/>
      <w:lang w:eastAsia="ru-RU"/>
    </w:rPr>
  </w:style>
  <w:style w:type="character" w:customStyle="1" w:styleId="FontStyle20">
    <w:name w:val="Font Style20"/>
    <w:basedOn w:val="a0"/>
    <w:rsid w:val="0086458A"/>
    <w:rPr>
      <w:rFonts w:ascii="Times New Roman" w:hAnsi="Times New Roman" w:cs="Times New Roman" w:hint="default"/>
      <w:b/>
      <w:bCs/>
      <w:sz w:val="14"/>
      <w:szCs w:val="14"/>
    </w:rPr>
  </w:style>
  <w:style w:type="paragraph" w:customStyle="1" w:styleId="Style1">
    <w:name w:val="Style1"/>
    <w:basedOn w:val="a"/>
    <w:rsid w:val="0086458A"/>
    <w:pPr>
      <w:widowControl w:val="0"/>
      <w:autoSpaceDE w:val="0"/>
      <w:spacing w:line="329" w:lineRule="exact"/>
      <w:ind w:firstLine="686"/>
    </w:pPr>
    <w:rPr>
      <w:rFonts w:eastAsia="Times New Roman"/>
      <w:sz w:val="24"/>
      <w:szCs w:val="24"/>
      <w:lang w:eastAsia="ar-SA"/>
    </w:rPr>
  </w:style>
  <w:style w:type="paragraph" w:customStyle="1" w:styleId="ConsPlusCell">
    <w:name w:val="ConsPlusCell"/>
    <w:rsid w:val="0086458A"/>
    <w:pPr>
      <w:autoSpaceDE w:val="0"/>
      <w:autoSpaceDN w:val="0"/>
      <w:adjustRightInd w:val="0"/>
      <w:spacing w:after="0" w:line="240" w:lineRule="auto"/>
    </w:pPr>
    <w:rPr>
      <w:rFonts w:ascii="Arial" w:eastAsia="Times New Roman" w:hAnsi="Arial" w:cs="Arial"/>
      <w:kern w:val="0"/>
      <w:sz w:val="20"/>
      <w:szCs w:val="20"/>
      <w:lang w:val="ru-RU" w:eastAsia="ru-RU" w:bidi="ar-SA"/>
    </w:rPr>
  </w:style>
  <w:style w:type="paragraph" w:customStyle="1" w:styleId="Style131">
    <w:name w:val="Style131"/>
    <w:basedOn w:val="a"/>
    <w:uiPriority w:val="99"/>
    <w:rsid w:val="0086458A"/>
    <w:pPr>
      <w:widowControl w:val="0"/>
      <w:autoSpaceDE w:val="0"/>
      <w:autoSpaceDN w:val="0"/>
      <w:adjustRightInd w:val="0"/>
      <w:spacing w:line="274" w:lineRule="exact"/>
      <w:jc w:val="center"/>
    </w:pPr>
    <w:rPr>
      <w:rFonts w:eastAsia="Times New Roman"/>
      <w:sz w:val="24"/>
      <w:szCs w:val="24"/>
      <w:lang w:eastAsia="ru-RU"/>
    </w:rPr>
  </w:style>
  <w:style w:type="paragraph" w:customStyle="1" w:styleId="Style235">
    <w:name w:val="Style235"/>
    <w:basedOn w:val="a"/>
    <w:uiPriority w:val="99"/>
    <w:rsid w:val="0086458A"/>
    <w:pPr>
      <w:widowControl w:val="0"/>
      <w:autoSpaceDE w:val="0"/>
      <w:autoSpaceDN w:val="0"/>
      <w:adjustRightInd w:val="0"/>
      <w:spacing w:line="322" w:lineRule="exact"/>
      <w:jc w:val="center"/>
    </w:pPr>
    <w:rPr>
      <w:rFonts w:eastAsia="Times New Roman"/>
      <w:sz w:val="24"/>
      <w:szCs w:val="24"/>
      <w:lang w:eastAsia="ru-RU"/>
    </w:rPr>
  </w:style>
  <w:style w:type="paragraph" w:customStyle="1" w:styleId="Style91">
    <w:name w:val="Style91"/>
    <w:basedOn w:val="a"/>
    <w:uiPriority w:val="99"/>
    <w:rsid w:val="0086458A"/>
    <w:pPr>
      <w:widowControl w:val="0"/>
      <w:autoSpaceDE w:val="0"/>
      <w:autoSpaceDN w:val="0"/>
      <w:adjustRightInd w:val="0"/>
      <w:jc w:val="left"/>
    </w:pPr>
    <w:rPr>
      <w:rFonts w:eastAsia="Times New Roman"/>
      <w:sz w:val="24"/>
      <w:szCs w:val="24"/>
      <w:lang w:eastAsia="ru-RU"/>
    </w:rPr>
  </w:style>
  <w:style w:type="paragraph" w:customStyle="1" w:styleId="Style331">
    <w:name w:val="Style331"/>
    <w:basedOn w:val="a"/>
    <w:uiPriority w:val="99"/>
    <w:rsid w:val="0086458A"/>
    <w:pPr>
      <w:widowControl w:val="0"/>
      <w:autoSpaceDE w:val="0"/>
      <w:autoSpaceDN w:val="0"/>
      <w:adjustRightInd w:val="0"/>
      <w:spacing w:line="235" w:lineRule="exact"/>
      <w:jc w:val="left"/>
    </w:pPr>
    <w:rPr>
      <w:rFonts w:eastAsia="Times New Roman"/>
      <w:sz w:val="24"/>
      <w:szCs w:val="24"/>
      <w:lang w:eastAsia="ru-RU"/>
    </w:rPr>
  </w:style>
  <w:style w:type="character" w:customStyle="1" w:styleId="FontStyle460">
    <w:name w:val="Font Style460"/>
    <w:basedOn w:val="a0"/>
    <w:uiPriority w:val="99"/>
    <w:rsid w:val="0086458A"/>
    <w:rPr>
      <w:rFonts w:ascii="Times New Roman" w:hAnsi="Times New Roman" w:cs="Times New Roman"/>
      <w:b/>
      <w:bCs/>
      <w:i/>
      <w:iCs/>
      <w:sz w:val="20"/>
      <w:szCs w:val="20"/>
    </w:rPr>
  </w:style>
  <w:style w:type="paragraph" w:customStyle="1" w:styleId="Style149">
    <w:name w:val="Style149"/>
    <w:basedOn w:val="a"/>
    <w:uiPriority w:val="99"/>
    <w:rsid w:val="0086458A"/>
    <w:pPr>
      <w:widowControl w:val="0"/>
      <w:autoSpaceDE w:val="0"/>
      <w:autoSpaceDN w:val="0"/>
      <w:adjustRightInd w:val="0"/>
      <w:spacing w:line="277" w:lineRule="exact"/>
      <w:ind w:firstLine="720"/>
    </w:pPr>
    <w:rPr>
      <w:rFonts w:eastAsia="Times New Roman"/>
      <w:sz w:val="24"/>
      <w:szCs w:val="24"/>
      <w:lang w:eastAsia="ru-RU"/>
    </w:rPr>
  </w:style>
  <w:style w:type="paragraph" w:customStyle="1" w:styleId="Style315">
    <w:name w:val="Style315"/>
    <w:basedOn w:val="a"/>
    <w:uiPriority w:val="99"/>
    <w:rsid w:val="0086458A"/>
    <w:pPr>
      <w:widowControl w:val="0"/>
      <w:autoSpaceDE w:val="0"/>
      <w:autoSpaceDN w:val="0"/>
      <w:adjustRightInd w:val="0"/>
      <w:spacing w:line="254" w:lineRule="exact"/>
      <w:jc w:val="center"/>
    </w:pPr>
    <w:rPr>
      <w:rFonts w:eastAsia="Times New Roman"/>
      <w:sz w:val="24"/>
      <w:szCs w:val="24"/>
      <w:lang w:eastAsia="ru-RU"/>
    </w:rPr>
  </w:style>
  <w:style w:type="paragraph" w:customStyle="1" w:styleId="Style76">
    <w:name w:val="Style76"/>
    <w:basedOn w:val="a"/>
    <w:uiPriority w:val="99"/>
    <w:rsid w:val="0086458A"/>
    <w:pPr>
      <w:widowControl w:val="0"/>
      <w:autoSpaceDE w:val="0"/>
      <w:autoSpaceDN w:val="0"/>
      <w:adjustRightInd w:val="0"/>
      <w:spacing w:line="240" w:lineRule="exact"/>
      <w:jc w:val="left"/>
    </w:pPr>
    <w:rPr>
      <w:rFonts w:eastAsia="Times New Roman"/>
      <w:sz w:val="24"/>
      <w:szCs w:val="24"/>
      <w:lang w:eastAsia="ru-RU"/>
    </w:rPr>
  </w:style>
  <w:style w:type="paragraph" w:customStyle="1" w:styleId="Style219">
    <w:name w:val="Style219"/>
    <w:basedOn w:val="a"/>
    <w:uiPriority w:val="99"/>
    <w:rsid w:val="0086458A"/>
    <w:pPr>
      <w:widowControl w:val="0"/>
      <w:autoSpaceDE w:val="0"/>
      <w:autoSpaceDN w:val="0"/>
      <w:adjustRightInd w:val="0"/>
      <w:jc w:val="left"/>
    </w:pPr>
    <w:rPr>
      <w:rFonts w:eastAsia="Times New Roman"/>
      <w:sz w:val="24"/>
      <w:szCs w:val="24"/>
      <w:lang w:eastAsia="ru-RU"/>
    </w:rPr>
  </w:style>
  <w:style w:type="paragraph" w:customStyle="1" w:styleId="Style140">
    <w:name w:val="Style140"/>
    <w:basedOn w:val="a"/>
    <w:uiPriority w:val="99"/>
    <w:rsid w:val="0086458A"/>
    <w:pPr>
      <w:widowControl w:val="0"/>
      <w:autoSpaceDE w:val="0"/>
      <w:autoSpaceDN w:val="0"/>
      <w:adjustRightInd w:val="0"/>
      <w:spacing w:line="276" w:lineRule="exact"/>
      <w:jc w:val="left"/>
    </w:pPr>
    <w:rPr>
      <w:rFonts w:eastAsia="Times New Roman"/>
      <w:sz w:val="24"/>
      <w:szCs w:val="24"/>
      <w:lang w:eastAsia="ru-RU"/>
    </w:rPr>
  </w:style>
  <w:style w:type="paragraph" w:styleId="afffa">
    <w:name w:val="Document Map"/>
    <w:basedOn w:val="a"/>
    <w:link w:val="afffb"/>
    <w:uiPriority w:val="99"/>
    <w:semiHidden/>
    <w:unhideWhenUsed/>
    <w:rsid w:val="0086458A"/>
    <w:pPr>
      <w:jc w:val="left"/>
    </w:pPr>
    <w:rPr>
      <w:rFonts w:ascii="Tahoma" w:eastAsia="Times New Roman" w:hAnsi="Tahoma" w:cs="Tahoma"/>
      <w:sz w:val="16"/>
      <w:szCs w:val="16"/>
      <w:lang w:eastAsia="ru-RU"/>
    </w:rPr>
  </w:style>
  <w:style w:type="character" w:customStyle="1" w:styleId="afffb">
    <w:name w:val="Схема документа Знак"/>
    <w:basedOn w:val="a0"/>
    <w:link w:val="afffa"/>
    <w:uiPriority w:val="99"/>
    <w:semiHidden/>
    <w:rsid w:val="0086458A"/>
    <w:rPr>
      <w:rFonts w:ascii="Tahoma" w:eastAsia="Times New Roman" w:hAnsi="Tahoma" w:cs="Tahoma"/>
      <w:kern w:val="0"/>
      <w:sz w:val="16"/>
      <w:szCs w:val="16"/>
      <w:lang w:val="ru-RU" w:eastAsia="ru-RU"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garantF1://70003066.0" TargetMode="Externa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plotArea>
      <c:layout>
        <c:manualLayout>
          <c:layoutTarget val="inner"/>
          <c:xMode val="edge"/>
          <c:yMode val="edge"/>
          <c:x val="9.3879228638087175E-2"/>
          <c:y val="2.421634795650552E-2"/>
          <c:w val="0.52649114173228095"/>
          <c:h val="0.82705005624296968"/>
        </c:manualLayout>
      </c:layout>
      <c:barChart>
        <c:barDir val="col"/>
        <c:grouping val="clustered"/>
        <c:ser>
          <c:idx val="0"/>
          <c:order val="0"/>
          <c:tx>
            <c:strRef>
              <c:f>Лист1!$B$1</c:f>
              <c:strCache>
                <c:ptCount val="1"/>
                <c:pt idx="0">
                  <c:v>Количество населения проживающего в границах СЗЗ</c:v>
                </c:pt>
              </c:strCache>
            </c:strRef>
          </c:tx>
          <c:cat>
            <c:strRef>
              <c:f>Лист1!$A$2:$A$5</c:f>
              <c:strCache>
                <c:ptCount val="3"/>
                <c:pt idx="0">
                  <c:v>2010 год</c:v>
                </c:pt>
                <c:pt idx="1">
                  <c:v>2011 год</c:v>
                </c:pt>
                <c:pt idx="2">
                  <c:v>2012 гол</c:v>
                </c:pt>
              </c:strCache>
            </c:strRef>
          </c:cat>
          <c:val>
            <c:numRef>
              <c:f>Лист1!$B$2:$B$5</c:f>
              <c:numCache>
                <c:formatCode>General</c:formatCode>
                <c:ptCount val="4"/>
                <c:pt idx="0">
                  <c:v>6970</c:v>
                </c:pt>
                <c:pt idx="1">
                  <c:v>6670</c:v>
                </c:pt>
                <c:pt idx="2">
                  <c:v>3368</c:v>
                </c:pt>
              </c:numCache>
            </c:numRef>
          </c:val>
        </c:ser>
        <c:axId val="102598144"/>
        <c:axId val="102599680"/>
      </c:barChart>
      <c:catAx>
        <c:axId val="102598144"/>
        <c:scaling>
          <c:orientation val="minMax"/>
        </c:scaling>
        <c:axPos val="b"/>
        <c:tickLblPos val="nextTo"/>
        <c:crossAx val="102599680"/>
        <c:crosses val="autoZero"/>
        <c:auto val="1"/>
        <c:lblAlgn val="ctr"/>
        <c:lblOffset val="100"/>
      </c:catAx>
      <c:valAx>
        <c:axId val="102599680"/>
        <c:scaling>
          <c:orientation val="minMax"/>
        </c:scaling>
        <c:axPos val="l"/>
        <c:majorGridlines/>
        <c:numFmt formatCode="General" sourceLinked="1"/>
        <c:tickLblPos val="nextTo"/>
        <c:crossAx val="102598144"/>
        <c:crosses val="autoZero"/>
        <c:crossBetween val="between"/>
      </c:valAx>
    </c:plotArea>
    <c:legend>
      <c:legendPos val="r"/>
    </c:legend>
    <c:plotVisOnly val="1"/>
    <c:dispBlanksAs val="gap"/>
  </c:chart>
  <c:spPr>
    <a:noFill/>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plotArea>
      <c:layout/>
      <c:barChart>
        <c:barDir val="col"/>
        <c:grouping val="clustered"/>
        <c:ser>
          <c:idx val="0"/>
          <c:order val="0"/>
          <c:tx>
            <c:strRef>
              <c:f>Лист1!$B$1</c:f>
              <c:strCache>
                <c:ptCount val="1"/>
                <c:pt idx="0">
                  <c:v>Доля  населения проживающего в границах СЗЗ</c:v>
                </c:pt>
              </c:strCache>
            </c:strRef>
          </c:tx>
          <c:cat>
            <c:strRef>
              <c:f>Лист1!$A$2:$A$5</c:f>
              <c:strCache>
                <c:ptCount val="3"/>
                <c:pt idx="0">
                  <c:v>2010 год</c:v>
                </c:pt>
                <c:pt idx="1">
                  <c:v>2011 год</c:v>
                </c:pt>
                <c:pt idx="2">
                  <c:v>2012 год</c:v>
                </c:pt>
              </c:strCache>
            </c:strRef>
          </c:cat>
          <c:val>
            <c:numRef>
              <c:f>Лист1!$B$2:$B$5</c:f>
              <c:numCache>
                <c:formatCode>General</c:formatCode>
                <c:ptCount val="4"/>
                <c:pt idx="0">
                  <c:v>0.60000000000000053</c:v>
                </c:pt>
                <c:pt idx="1">
                  <c:v>0.60000000000000053</c:v>
                </c:pt>
                <c:pt idx="2">
                  <c:v>0.30000000000000027</c:v>
                </c:pt>
              </c:numCache>
            </c:numRef>
          </c:val>
        </c:ser>
        <c:axId val="137441664"/>
        <c:axId val="137443200"/>
      </c:barChart>
      <c:catAx>
        <c:axId val="137441664"/>
        <c:scaling>
          <c:orientation val="minMax"/>
        </c:scaling>
        <c:axPos val="b"/>
        <c:tickLblPos val="nextTo"/>
        <c:crossAx val="137443200"/>
        <c:crosses val="autoZero"/>
        <c:auto val="1"/>
        <c:lblAlgn val="ctr"/>
        <c:lblOffset val="100"/>
      </c:catAx>
      <c:valAx>
        <c:axId val="137443200"/>
        <c:scaling>
          <c:orientation val="minMax"/>
        </c:scaling>
        <c:axPos val="l"/>
        <c:majorGridlines/>
        <c:numFmt formatCode="General" sourceLinked="1"/>
        <c:tickLblPos val="nextTo"/>
        <c:crossAx val="137441664"/>
        <c:crosses val="autoZero"/>
        <c:crossBetween val="between"/>
      </c:valAx>
    </c:plotArea>
    <c:legend>
      <c:legendPos val="r"/>
    </c:legend>
    <c:plotVisOnly val="1"/>
    <c:dispBlanksAs val="gap"/>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7.2847682119205504E-2"/>
          <c:y val="6.4432989690722114E-2"/>
          <c:w val="0.91059602649006621"/>
          <c:h val="0.64175257731959712"/>
        </c:manualLayout>
      </c:layout>
      <c:lineChart>
        <c:grouping val="standard"/>
        <c:ser>
          <c:idx val="0"/>
          <c:order val="0"/>
          <c:tx>
            <c:strRef>
              <c:f>Sheet1!$A$2</c:f>
              <c:strCache>
                <c:ptCount val="1"/>
                <c:pt idx="0">
                  <c:v>диффузный эндемический зоб</c:v>
                </c:pt>
              </c:strCache>
            </c:strRef>
          </c:tx>
          <c:spPr>
            <a:ln w="12715">
              <a:solidFill>
                <a:srgbClr val="000000"/>
              </a:solidFill>
              <a:prstDash val="solid"/>
            </a:ln>
          </c:spPr>
          <c:marker>
            <c:symbol val="diamond"/>
            <c:size val="5"/>
            <c:spPr>
              <a:solidFill>
                <a:srgbClr val="000000"/>
              </a:solidFill>
              <a:ln>
                <a:solidFill>
                  <a:srgbClr val="000000"/>
                </a:solidFill>
                <a:prstDash val="solid"/>
              </a:ln>
            </c:spPr>
          </c:marker>
          <c:dLbls>
            <c:dLbl>
              <c:idx val="0"/>
              <c:layout>
                <c:manualLayout>
                  <c:x val="-2.6274151860779849E-2"/>
                  <c:y val="-4.5676378060048116E-2"/>
                </c:manualLayout>
              </c:layout>
              <c:dLblPos val="r"/>
              <c:showVal val="1"/>
            </c:dLbl>
            <c:dLbl>
              <c:idx val="1"/>
              <c:layout>
                <c:manualLayout>
                  <c:x val="-3.5104204086629995E-2"/>
                  <c:y val="-5.5032203091802033E-2"/>
                </c:manualLayout>
              </c:layout>
              <c:dLblPos val="r"/>
              <c:showVal val="1"/>
            </c:dLbl>
            <c:dLbl>
              <c:idx val="2"/>
              <c:layout>
                <c:manualLayout>
                  <c:x val="-2.572216505380279E-2"/>
                  <c:y val="-4.3298909314452287E-2"/>
                </c:manualLayout>
              </c:layout>
              <c:dLblPos val="r"/>
              <c:showVal val="1"/>
            </c:dLbl>
            <c:spPr>
              <a:noFill/>
              <a:ln w="25431">
                <a:noFill/>
              </a:ln>
            </c:spPr>
            <c:txPr>
              <a:bodyPr/>
              <a:lstStyle/>
              <a:p>
                <a:pPr>
                  <a:defRPr sz="1076" b="1" i="0" u="none" strike="noStrike" baseline="0">
                    <a:solidFill>
                      <a:srgbClr val="000000"/>
                    </a:solidFill>
                    <a:latin typeface="Times New Roman"/>
                    <a:ea typeface="Times New Roman"/>
                    <a:cs typeface="Times New Roman"/>
                  </a:defRPr>
                </a:pPr>
                <a:endParaRPr lang="ru-RU"/>
              </a:p>
            </c:txPr>
            <c:showVal val="1"/>
          </c:dLbls>
          <c:cat>
            <c:numRef>
              <c:f>Sheet1!$B$1:$D$1</c:f>
              <c:numCache>
                <c:formatCode>General</c:formatCode>
                <c:ptCount val="3"/>
                <c:pt idx="0">
                  <c:v>2009</c:v>
                </c:pt>
                <c:pt idx="1">
                  <c:v>2010</c:v>
                </c:pt>
                <c:pt idx="2">
                  <c:v>2011</c:v>
                </c:pt>
              </c:numCache>
            </c:numRef>
          </c:cat>
          <c:val>
            <c:numRef>
              <c:f>Sheet1!$B$2:$D$2</c:f>
              <c:numCache>
                <c:formatCode>General</c:formatCode>
                <c:ptCount val="3"/>
                <c:pt idx="0">
                  <c:v>8.4</c:v>
                </c:pt>
                <c:pt idx="1">
                  <c:v>9.9600000000000026</c:v>
                </c:pt>
                <c:pt idx="2">
                  <c:v>8.83</c:v>
                </c:pt>
              </c:numCache>
            </c:numRef>
          </c:val>
        </c:ser>
        <c:ser>
          <c:idx val="1"/>
          <c:order val="1"/>
          <c:tx>
            <c:strRef>
              <c:f>Sheet1!$A$3</c:f>
              <c:strCache>
                <c:ptCount val="1"/>
                <c:pt idx="0">
                  <c:v>многоузловой эндемический зоб</c:v>
                </c:pt>
              </c:strCache>
            </c:strRef>
          </c:tx>
          <c:spPr>
            <a:ln w="12715">
              <a:solidFill>
                <a:srgbClr val="000000"/>
              </a:solidFill>
              <a:prstDash val="solid"/>
            </a:ln>
          </c:spPr>
          <c:marker>
            <c:symbol val="square"/>
            <c:size val="5"/>
            <c:spPr>
              <a:solidFill>
                <a:srgbClr val="000000"/>
              </a:solidFill>
              <a:ln>
                <a:solidFill>
                  <a:srgbClr val="000000"/>
                </a:solidFill>
                <a:prstDash val="solid"/>
              </a:ln>
            </c:spPr>
          </c:marker>
          <c:dLbls>
            <c:dLbl>
              <c:idx val="0"/>
              <c:layout>
                <c:manualLayout>
                  <c:x val="-3.455229755614405E-2"/>
                  <c:y val="-5.6533504933943587E-2"/>
                </c:manualLayout>
              </c:layout>
              <c:dLblPos val="r"/>
              <c:showVal val="1"/>
            </c:dLbl>
            <c:dLbl>
              <c:idx val="1"/>
              <c:layout>
                <c:manualLayout>
                  <c:x val="-2.3514800113119991E-2"/>
                  <c:y val="-4.7674091974426819E-2"/>
                </c:manualLayout>
              </c:layout>
              <c:dLblPos val="r"/>
              <c:showVal val="1"/>
            </c:dLbl>
            <c:dLbl>
              <c:idx val="2"/>
              <c:layout>
                <c:manualLayout>
                  <c:x val="-3.2344681610093885E-2"/>
                  <c:y val="-5.5348050444690364E-2"/>
                </c:manualLayout>
              </c:layout>
              <c:dLblPos val="r"/>
              <c:showVal val="1"/>
            </c:dLbl>
            <c:spPr>
              <a:noFill/>
              <a:ln w="25431">
                <a:noFill/>
              </a:ln>
            </c:spPr>
            <c:txPr>
              <a:bodyPr/>
              <a:lstStyle/>
              <a:p>
                <a:pPr>
                  <a:defRPr sz="1076" b="1" i="0" u="none" strike="noStrike" baseline="0">
                    <a:solidFill>
                      <a:srgbClr val="000000"/>
                    </a:solidFill>
                    <a:latin typeface="Times New Roman"/>
                    <a:ea typeface="Times New Roman"/>
                    <a:cs typeface="Times New Roman"/>
                  </a:defRPr>
                </a:pPr>
                <a:endParaRPr lang="ru-RU"/>
              </a:p>
            </c:txPr>
            <c:showVal val="1"/>
          </c:dLbls>
          <c:cat>
            <c:numRef>
              <c:f>Sheet1!$B$1:$D$1</c:f>
              <c:numCache>
                <c:formatCode>General</c:formatCode>
                <c:ptCount val="3"/>
                <c:pt idx="0">
                  <c:v>2009</c:v>
                </c:pt>
                <c:pt idx="1">
                  <c:v>2010</c:v>
                </c:pt>
                <c:pt idx="2">
                  <c:v>2011</c:v>
                </c:pt>
              </c:numCache>
            </c:numRef>
          </c:cat>
          <c:val>
            <c:numRef>
              <c:f>Sheet1!$B$3:$D$3</c:f>
              <c:numCache>
                <c:formatCode>General</c:formatCode>
                <c:ptCount val="3"/>
                <c:pt idx="0">
                  <c:v>5.45</c:v>
                </c:pt>
                <c:pt idx="1">
                  <c:v>4.7</c:v>
                </c:pt>
                <c:pt idx="2">
                  <c:v>3.9299999999999997</c:v>
                </c:pt>
              </c:numCache>
            </c:numRef>
          </c:val>
        </c:ser>
        <c:ser>
          <c:idx val="2"/>
          <c:order val="2"/>
          <c:tx>
            <c:strRef>
              <c:f>Sheet1!$A$4</c:f>
              <c:strCache>
                <c:ptCount val="1"/>
                <c:pt idx="0">
                  <c:v>субклинический гипотиреоз</c:v>
                </c:pt>
              </c:strCache>
            </c:strRef>
          </c:tx>
          <c:spPr>
            <a:ln w="12715">
              <a:solidFill>
                <a:srgbClr val="000000"/>
              </a:solidFill>
              <a:prstDash val="solid"/>
            </a:ln>
          </c:spPr>
          <c:marker>
            <c:symbol val="triangle"/>
            <c:size val="5"/>
            <c:spPr>
              <a:solidFill>
                <a:srgbClr val="000000"/>
              </a:solidFill>
              <a:ln>
                <a:solidFill>
                  <a:srgbClr val="000000"/>
                </a:solidFill>
                <a:prstDash val="solid"/>
              </a:ln>
            </c:spPr>
          </c:marker>
          <c:dLbls>
            <c:dLbl>
              <c:idx val="0"/>
              <c:layout>
                <c:manualLayout>
                  <c:x val="-1.4684747887269744E-2"/>
                  <c:y val="2.1894380470267271E-2"/>
                </c:manualLayout>
              </c:layout>
              <c:dLblPos val="r"/>
              <c:showVal val="1"/>
            </c:dLbl>
            <c:dLbl>
              <c:idx val="1"/>
              <c:layout>
                <c:manualLayout>
                  <c:x val="-1.991621305172457E-3"/>
                  <c:y val="-8.1055877494950797E-3"/>
                </c:manualLayout>
              </c:layout>
              <c:dLblPos val="r"/>
              <c:showVal val="1"/>
            </c:dLbl>
            <c:dLbl>
              <c:idx val="2"/>
              <c:layout>
                <c:manualLayout>
                  <c:x val="-3.8967198166385331E-2"/>
                  <c:y val="3.1720370357116071E-2"/>
                </c:manualLayout>
              </c:layout>
              <c:dLblPos val="r"/>
              <c:showVal val="1"/>
            </c:dLbl>
            <c:spPr>
              <a:noFill/>
              <a:ln w="25431">
                <a:noFill/>
              </a:ln>
            </c:spPr>
            <c:txPr>
              <a:bodyPr/>
              <a:lstStyle/>
              <a:p>
                <a:pPr>
                  <a:defRPr sz="1076" b="1" i="0" u="none" strike="noStrike" baseline="0">
                    <a:solidFill>
                      <a:srgbClr val="000000"/>
                    </a:solidFill>
                    <a:latin typeface="Times New Roman"/>
                    <a:ea typeface="Times New Roman"/>
                    <a:cs typeface="Times New Roman"/>
                  </a:defRPr>
                </a:pPr>
                <a:endParaRPr lang="ru-RU"/>
              </a:p>
            </c:txPr>
            <c:showVal val="1"/>
          </c:dLbls>
          <c:cat>
            <c:numRef>
              <c:f>Sheet1!$B$1:$D$1</c:f>
              <c:numCache>
                <c:formatCode>General</c:formatCode>
                <c:ptCount val="3"/>
                <c:pt idx="0">
                  <c:v>2009</c:v>
                </c:pt>
                <c:pt idx="1">
                  <c:v>2010</c:v>
                </c:pt>
                <c:pt idx="2">
                  <c:v>2011</c:v>
                </c:pt>
              </c:numCache>
            </c:numRef>
          </c:cat>
          <c:val>
            <c:numRef>
              <c:f>Sheet1!$B$4:$D$4</c:f>
              <c:numCache>
                <c:formatCode>General</c:formatCode>
                <c:ptCount val="3"/>
                <c:pt idx="0">
                  <c:v>2.29</c:v>
                </c:pt>
                <c:pt idx="1">
                  <c:v>1.9700000000000077</c:v>
                </c:pt>
                <c:pt idx="2">
                  <c:v>2.04</c:v>
                </c:pt>
              </c:numCache>
            </c:numRef>
          </c:val>
        </c:ser>
        <c:ser>
          <c:idx val="3"/>
          <c:order val="3"/>
          <c:tx>
            <c:strRef>
              <c:f>Sheet1!$A$5</c:f>
              <c:strCache>
                <c:ptCount val="1"/>
                <c:pt idx="0">
                  <c:v>тиреотоксикоз</c:v>
                </c:pt>
              </c:strCache>
            </c:strRef>
          </c:tx>
          <c:spPr>
            <a:ln w="12715">
              <a:solidFill>
                <a:srgbClr val="000000"/>
              </a:solidFill>
              <a:prstDash val="solid"/>
            </a:ln>
          </c:spPr>
          <c:marker>
            <c:symbol val="x"/>
            <c:size val="5"/>
            <c:spPr>
              <a:solidFill>
                <a:srgbClr val="000000"/>
              </a:solidFill>
              <a:ln>
                <a:solidFill>
                  <a:srgbClr val="000000"/>
                </a:solidFill>
                <a:prstDash val="solid"/>
              </a:ln>
            </c:spPr>
          </c:marker>
          <c:dLbls>
            <c:dLbl>
              <c:idx val="0"/>
              <c:layout>
                <c:manualLayout>
                  <c:x val="-6.4066021919055582E-3"/>
                  <c:y val="2.1713819825308692E-2"/>
                </c:manualLayout>
              </c:layout>
              <c:dLblPos val="r"/>
              <c:showVal val="1"/>
            </c:dLbl>
            <c:dLbl>
              <c:idx val="1"/>
              <c:layout>
                <c:manualLayout>
                  <c:x val="-5.3028795833184039E-3"/>
                  <c:y val="2.4194429024766827E-2"/>
                </c:manualLayout>
              </c:layout>
              <c:dLblPos val="r"/>
              <c:showVal val="1"/>
            </c:dLbl>
            <c:dLbl>
              <c:idx val="2"/>
              <c:layout>
                <c:manualLayout>
                  <c:x val="-2.903342333194817E-2"/>
                  <c:y val="1.8943342938525665E-2"/>
                </c:manualLayout>
              </c:layout>
              <c:dLblPos val="r"/>
              <c:showVal val="1"/>
            </c:dLbl>
            <c:spPr>
              <a:noFill/>
              <a:ln w="25431">
                <a:noFill/>
              </a:ln>
            </c:spPr>
            <c:txPr>
              <a:bodyPr/>
              <a:lstStyle/>
              <a:p>
                <a:pPr>
                  <a:defRPr sz="1076" b="1" i="0" u="none" strike="noStrike" baseline="0">
                    <a:solidFill>
                      <a:srgbClr val="000000"/>
                    </a:solidFill>
                    <a:latin typeface="Times New Roman"/>
                    <a:ea typeface="Times New Roman"/>
                    <a:cs typeface="Times New Roman"/>
                  </a:defRPr>
                </a:pPr>
                <a:endParaRPr lang="ru-RU"/>
              </a:p>
            </c:txPr>
            <c:showVal val="1"/>
          </c:dLbls>
          <c:cat>
            <c:numRef>
              <c:f>Sheet1!$B$1:$D$1</c:f>
              <c:numCache>
                <c:formatCode>General</c:formatCode>
                <c:ptCount val="3"/>
                <c:pt idx="0">
                  <c:v>2009</c:v>
                </c:pt>
                <c:pt idx="1">
                  <c:v>2010</c:v>
                </c:pt>
                <c:pt idx="2">
                  <c:v>2011</c:v>
                </c:pt>
              </c:numCache>
            </c:numRef>
          </c:cat>
          <c:val>
            <c:numRef>
              <c:f>Sheet1!$B$5:$D$5</c:f>
              <c:numCache>
                <c:formatCode>General</c:formatCode>
                <c:ptCount val="3"/>
                <c:pt idx="0">
                  <c:v>1.1299999999999906</c:v>
                </c:pt>
                <c:pt idx="1">
                  <c:v>1.08</c:v>
                </c:pt>
                <c:pt idx="2">
                  <c:v>1.03</c:v>
                </c:pt>
              </c:numCache>
            </c:numRef>
          </c:val>
        </c:ser>
        <c:ser>
          <c:idx val="4"/>
          <c:order val="4"/>
          <c:tx>
            <c:strRef>
              <c:f>Sheet1!$A$6</c:f>
              <c:strCache>
                <c:ptCount val="1"/>
                <c:pt idx="0">
                  <c:v>тиреоидит</c:v>
                </c:pt>
              </c:strCache>
            </c:strRef>
          </c:tx>
          <c:spPr>
            <a:ln w="12715">
              <a:solidFill>
                <a:srgbClr val="000000"/>
              </a:solidFill>
              <a:prstDash val="solid"/>
            </a:ln>
          </c:spPr>
          <c:marker>
            <c:symbol val="star"/>
            <c:size val="5"/>
            <c:spPr>
              <a:noFill/>
              <a:ln>
                <a:solidFill>
                  <a:srgbClr val="000000"/>
                </a:solidFill>
                <a:prstDash val="solid"/>
              </a:ln>
            </c:spPr>
          </c:marker>
          <c:dLbls>
            <c:dLbl>
              <c:idx val="0"/>
              <c:layout>
                <c:manualLayout>
                  <c:x val="-8.0622313309784161E-3"/>
                  <c:y val="-4.5457630199527504E-2"/>
                </c:manualLayout>
              </c:layout>
              <c:dLblPos val="r"/>
              <c:showVal val="1"/>
            </c:dLbl>
            <c:dLbl>
              <c:idx val="1"/>
              <c:layout>
                <c:manualLayout>
                  <c:x val="-3.6759833225702601E-2"/>
                  <c:y val="-4.3170178299222685E-2"/>
                </c:manualLayout>
              </c:layout>
              <c:dLblPos val="r"/>
              <c:showVal val="1"/>
            </c:dLbl>
            <c:dLbl>
              <c:idx val="2"/>
              <c:layout>
                <c:manualLayout>
                  <c:x val="-2.7377794192875646E-2"/>
                  <c:y val="-4.4484623206503218E-2"/>
                </c:manualLayout>
              </c:layout>
              <c:dLblPos val="r"/>
              <c:showVal val="1"/>
            </c:dLbl>
            <c:spPr>
              <a:noFill/>
              <a:ln w="25431">
                <a:noFill/>
              </a:ln>
            </c:spPr>
            <c:txPr>
              <a:bodyPr/>
              <a:lstStyle/>
              <a:p>
                <a:pPr>
                  <a:defRPr sz="1076" b="1" i="0" u="none" strike="noStrike" baseline="0">
                    <a:solidFill>
                      <a:srgbClr val="000000"/>
                    </a:solidFill>
                    <a:latin typeface="Times New Roman"/>
                    <a:ea typeface="Times New Roman"/>
                    <a:cs typeface="Times New Roman"/>
                  </a:defRPr>
                </a:pPr>
                <a:endParaRPr lang="ru-RU"/>
              </a:p>
            </c:txPr>
            <c:showVal val="1"/>
          </c:dLbls>
          <c:cat>
            <c:numRef>
              <c:f>Sheet1!$B$1:$D$1</c:f>
              <c:numCache>
                <c:formatCode>General</c:formatCode>
                <c:ptCount val="3"/>
                <c:pt idx="0">
                  <c:v>2009</c:v>
                </c:pt>
                <c:pt idx="1">
                  <c:v>2010</c:v>
                </c:pt>
                <c:pt idx="2">
                  <c:v>2011</c:v>
                </c:pt>
              </c:numCache>
            </c:numRef>
          </c:cat>
          <c:val>
            <c:numRef>
              <c:f>Sheet1!$B$6:$D$6</c:f>
              <c:numCache>
                <c:formatCode>General</c:formatCode>
                <c:ptCount val="3"/>
                <c:pt idx="0">
                  <c:v>2.38</c:v>
                </c:pt>
                <c:pt idx="1">
                  <c:v>2.23</c:v>
                </c:pt>
                <c:pt idx="2">
                  <c:v>2.3499999999999988</c:v>
                </c:pt>
              </c:numCache>
            </c:numRef>
          </c:val>
        </c:ser>
        <c:marker val="1"/>
        <c:axId val="178587904"/>
        <c:axId val="178689152"/>
      </c:lineChart>
      <c:catAx>
        <c:axId val="178587904"/>
        <c:scaling>
          <c:orientation val="minMax"/>
        </c:scaling>
        <c:axPos val="b"/>
        <c:numFmt formatCode="General" sourceLinked="1"/>
        <c:tickLblPos val="nextTo"/>
        <c:spPr>
          <a:ln w="3179">
            <a:solidFill>
              <a:srgbClr val="000000"/>
            </a:solidFill>
            <a:prstDash val="solid"/>
          </a:ln>
        </c:spPr>
        <c:txPr>
          <a:bodyPr rot="0" vert="horz"/>
          <a:lstStyle/>
          <a:p>
            <a:pPr>
              <a:defRPr sz="1076" b="1" i="0" u="none" strike="noStrike" baseline="0">
                <a:solidFill>
                  <a:srgbClr val="000000"/>
                </a:solidFill>
                <a:latin typeface="Times New Roman"/>
                <a:ea typeface="Times New Roman"/>
                <a:cs typeface="Times New Roman"/>
              </a:defRPr>
            </a:pPr>
            <a:endParaRPr lang="ru-RU"/>
          </a:p>
        </c:txPr>
        <c:crossAx val="178689152"/>
        <c:crosses val="autoZero"/>
        <c:auto val="1"/>
        <c:lblAlgn val="ctr"/>
        <c:lblOffset val="100"/>
        <c:tickLblSkip val="1"/>
        <c:tickMarkSkip val="1"/>
      </c:catAx>
      <c:valAx>
        <c:axId val="178689152"/>
        <c:scaling>
          <c:orientation val="minMax"/>
        </c:scaling>
        <c:axPos val="l"/>
        <c:majorGridlines>
          <c:spPr>
            <a:ln w="3179">
              <a:solidFill>
                <a:srgbClr val="000000"/>
              </a:solidFill>
              <a:prstDash val="solid"/>
            </a:ln>
          </c:spPr>
        </c:majorGridlines>
        <c:numFmt formatCode="General" sourceLinked="1"/>
        <c:tickLblPos val="nextTo"/>
        <c:spPr>
          <a:ln w="3179">
            <a:solidFill>
              <a:srgbClr val="000000"/>
            </a:solidFill>
            <a:prstDash val="solid"/>
          </a:ln>
        </c:spPr>
        <c:txPr>
          <a:bodyPr rot="0" vert="horz"/>
          <a:lstStyle/>
          <a:p>
            <a:pPr>
              <a:defRPr sz="1277" b="1" i="0" u="none" strike="noStrike" baseline="0">
                <a:solidFill>
                  <a:srgbClr val="000000"/>
                </a:solidFill>
                <a:latin typeface="Times New Roman"/>
                <a:ea typeface="Times New Roman"/>
                <a:cs typeface="Times New Roman"/>
              </a:defRPr>
            </a:pPr>
            <a:endParaRPr lang="ru-RU"/>
          </a:p>
        </c:txPr>
        <c:crossAx val="178587904"/>
        <c:crosses val="autoZero"/>
        <c:crossBetween val="between"/>
      </c:valAx>
      <c:spPr>
        <a:solidFill>
          <a:srgbClr val="C0C0C0"/>
        </a:solidFill>
        <a:ln w="12715">
          <a:solidFill>
            <a:srgbClr val="808080"/>
          </a:solidFill>
          <a:prstDash val="solid"/>
        </a:ln>
      </c:spPr>
    </c:plotArea>
    <c:legend>
      <c:legendPos val="b"/>
      <c:layout>
        <c:manualLayout>
          <c:xMode val="edge"/>
          <c:yMode val="edge"/>
          <c:x val="0"/>
          <c:y val="0.81185567010310211"/>
          <c:w val="0.99172185430463999"/>
          <c:h val="0.18041237113402286"/>
        </c:manualLayout>
      </c:layout>
      <c:spPr>
        <a:noFill/>
        <a:ln w="3179">
          <a:solidFill>
            <a:srgbClr val="000000"/>
          </a:solidFill>
          <a:prstDash val="solid"/>
        </a:ln>
      </c:spPr>
      <c:txPr>
        <a:bodyPr/>
        <a:lstStyle/>
        <a:p>
          <a:pPr>
            <a:defRPr sz="1101" b="1" i="0" u="none" strike="noStrike" baseline="0">
              <a:solidFill>
                <a:srgbClr val="000000"/>
              </a:solidFill>
              <a:latin typeface="Times New Roman"/>
              <a:ea typeface="Times New Roman"/>
              <a:cs typeface="Times New Roman"/>
            </a:defRPr>
          </a:pPr>
          <a:endParaRPr lang="ru-RU"/>
        </a:p>
      </c:txPr>
    </c:legend>
    <c:plotVisOnly val="1"/>
    <c:dispBlanksAs val="gap"/>
  </c:chart>
  <c:spPr>
    <a:solidFill>
      <a:srgbClr val="FFFFFF"/>
    </a:solidFill>
    <a:ln>
      <a:noFill/>
    </a:ln>
  </c:spPr>
  <c:txPr>
    <a:bodyPr/>
    <a:lstStyle/>
    <a:p>
      <a:pPr>
        <a:defRPr sz="1702" b="1" i="0" u="none" strike="noStrike" baseline="0">
          <a:solidFill>
            <a:srgbClr val="000000"/>
          </a:solidFill>
          <a:latin typeface="Calibri"/>
          <a:ea typeface="Calibri"/>
          <a:cs typeface="Calibri"/>
        </a:defRPr>
      </a:pPr>
      <a:endParaRPr lang="ru-RU"/>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7.2847682119205434E-2"/>
          <c:y val="6.4432989690722114E-2"/>
          <c:w val="0.91059602649006621"/>
          <c:h val="0.64175257731959656"/>
        </c:manualLayout>
      </c:layout>
      <c:lineChart>
        <c:grouping val="standard"/>
        <c:ser>
          <c:idx val="0"/>
          <c:order val="0"/>
          <c:tx>
            <c:strRef>
              <c:f>Sheet1!$A$2</c:f>
              <c:strCache>
                <c:ptCount val="1"/>
                <c:pt idx="0">
                  <c:v>диффузный эндемический зоб</c:v>
                </c:pt>
              </c:strCache>
            </c:strRef>
          </c:tx>
          <c:spPr>
            <a:ln w="12715">
              <a:solidFill>
                <a:srgbClr val="000000"/>
              </a:solidFill>
              <a:prstDash val="solid"/>
            </a:ln>
          </c:spPr>
          <c:marker>
            <c:symbol val="diamond"/>
            <c:size val="5"/>
            <c:spPr>
              <a:solidFill>
                <a:srgbClr val="000000"/>
              </a:solidFill>
              <a:ln>
                <a:solidFill>
                  <a:srgbClr val="000000"/>
                </a:solidFill>
                <a:prstDash val="solid"/>
              </a:ln>
            </c:spPr>
          </c:marker>
          <c:dLbls>
            <c:dLbl>
              <c:idx val="0"/>
              <c:layout>
                <c:manualLayout>
                  <c:x val="-2.6274151860779835E-2"/>
                  <c:y val="-4.5676378060048116E-2"/>
                </c:manualLayout>
              </c:layout>
              <c:dLblPos val="r"/>
              <c:showVal val="1"/>
            </c:dLbl>
            <c:dLbl>
              <c:idx val="1"/>
              <c:layout>
                <c:manualLayout>
                  <c:x val="-3.5104204086629856E-2"/>
                  <c:y val="-5.5032203091802033E-2"/>
                </c:manualLayout>
              </c:layout>
              <c:dLblPos val="r"/>
              <c:showVal val="1"/>
            </c:dLbl>
            <c:dLbl>
              <c:idx val="2"/>
              <c:layout>
                <c:manualLayout>
                  <c:x val="-2.572216505380279E-2"/>
                  <c:y val="-4.3298909314452287E-2"/>
                </c:manualLayout>
              </c:layout>
              <c:dLblPos val="r"/>
              <c:showVal val="1"/>
            </c:dLbl>
            <c:spPr>
              <a:noFill/>
              <a:ln w="25431">
                <a:noFill/>
              </a:ln>
            </c:spPr>
            <c:txPr>
              <a:bodyPr/>
              <a:lstStyle/>
              <a:p>
                <a:pPr>
                  <a:defRPr sz="1076" b="1" i="0" u="none" strike="noStrike" baseline="0">
                    <a:solidFill>
                      <a:srgbClr val="000000"/>
                    </a:solidFill>
                    <a:latin typeface="Times New Roman"/>
                    <a:ea typeface="Times New Roman"/>
                    <a:cs typeface="Times New Roman"/>
                  </a:defRPr>
                </a:pPr>
                <a:endParaRPr lang="ru-RU"/>
              </a:p>
            </c:txPr>
            <c:showVal val="1"/>
          </c:dLbls>
          <c:cat>
            <c:numRef>
              <c:f>Sheet1!$B$1:$D$1</c:f>
              <c:numCache>
                <c:formatCode>General</c:formatCode>
                <c:ptCount val="3"/>
                <c:pt idx="0">
                  <c:v>2009</c:v>
                </c:pt>
                <c:pt idx="1">
                  <c:v>2010</c:v>
                </c:pt>
                <c:pt idx="2">
                  <c:v>2011</c:v>
                </c:pt>
              </c:numCache>
            </c:numRef>
          </c:cat>
          <c:val>
            <c:numRef>
              <c:f>Sheet1!$B$2:$D$2</c:f>
              <c:numCache>
                <c:formatCode>General</c:formatCode>
                <c:ptCount val="3"/>
                <c:pt idx="0">
                  <c:v>8.4</c:v>
                </c:pt>
                <c:pt idx="1">
                  <c:v>9.9600000000000026</c:v>
                </c:pt>
                <c:pt idx="2">
                  <c:v>8.83</c:v>
                </c:pt>
              </c:numCache>
            </c:numRef>
          </c:val>
        </c:ser>
        <c:ser>
          <c:idx val="1"/>
          <c:order val="1"/>
          <c:tx>
            <c:strRef>
              <c:f>Sheet1!$A$3</c:f>
              <c:strCache>
                <c:ptCount val="1"/>
                <c:pt idx="0">
                  <c:v>многоузловой эндемический зоб</c:v>
                </c:pt>
              </c:strCache>
            </c:strRef>
          </c:tx>
          <c:spPr>
            <a:ln w="12715">
              <a:solidFill>
                <a:srgbClr val="000000"/>
              </a:solidFill>
              <a:prstDash val="solid"/>
            </a:ln>
          </c:spPr>
          <c:marker>
            <c:symbol val="square"/>
            <c:size val="5"/>
            <c:spPr>
              <a:solidFill>
                <a:srgbClr val="000000"/>
              </a:solidFill>
              <a:ln>
                <a:solidFill>
                  <a:srgbClr val="000000"/>
                </a:solidFill>
                <a:prstDash val="solid"/>
              </a:ln>
            </c:spPr>
          </c:marker>
          <c:dLbls>
            <c:dLbl>
              <c:idx val="0"/>
              <c:layout>
                <c:manualLayout>
                  <c:x val="-3.4552297556144002E-2"/>
                  <c:y val="-5.6533504933943539E-2"/>
                </c:manualLayout>
              </c:layout>
              <c:dLblPos val="r"/>
              <c:showVal val="1"/>
            </c:dLbl>
            <c:dLbl>
              <c:idx val="1"/>
              <c:layout>
                <c:manualLayout>
                  <c:x val="-2.3514800113119932E-2"/>
                  <c:y val="-4.7674091974426534E-2"/>
                </c:manualLayout>
              </c:layout>
              <c:dLblPos val="r"/>
              <c:showVal val="1"/>
            </c:dLbl>
            <c:dLbl>
              <c:idx val="2"/>
              <c:layout>
                <c:manualLayout>
                  <c:x val="-3.2344681610093878E-2"/>
                  <c:y val="-5.5348050444690322E-2"/>
                </c:manualLayout>
              </c:layout>
              <c:dLblPos val="r"/>
              <c:showVal val="1"/>
            </c:dLbl>
            <c:spPr>
              <a:noFill/>
              <a:ln w="25431">
                <a:noFill/>
              </a:ln>
            </c:spPr>
            <c:txPr>
              <a:bodyPr/>
              <a:lstStyle/>
              <a:p>
                <a:pPr>
                  <a:defRPr sz="1076" b="1" i="0" u="none" strike="noStrike" baseline="0">
                    <a:solidFill>
                      <a:srgbClr val="000000"/>
                    </a:solidFill>
                    <a:latin typeface="Times New Roman"/>
                    <a:ea typeface="Times New Roman"/>
                    <a:cs typeface="Times New Roman"/>
                  </a:defRPr>
                </a:pPr>
                <a:endParaRPr lang="ru-RU"/>
              </a:p>
            </c:txPr>
            <c:showVal val="1"/>
          </c:dLbls>
          <c:cat>
            <c:numRef>
              <c:f>Sheet1!$B$1:$D$1</c:f>
              <c:numCache>
                <c:formatCode>General</c:formatCode>
                <c:ptCount val="3"/>
                <c:pt idx="0">
                  <c:v>2009</c:v>
                </c:pt>
                <c:pt idx="1">
                  <c:v>2010</c:v>
                </c:pt>
                <c:pt idx="2">
                  <c:v>2011</c:v>
                </c:pt>
              </c:numCache>
            </c:numRef>
          </c:cat>
          <c:val>
            <c:numRef>
              <c:f>Sheet1!$B$3:$D$3</c:f>
              <c:numCache>
                <c:formatCode>General</c:formatCode>
                <c:ptCount val="3"/>
                <c:pt idx="0">
                  <c:v>5.45</c:v>
                </c:pt>
                <c:pt idx="1">
                  <c:v>4.7</c:v>
                </c:pt>
                <c:pt idx="2">
                  <c:v>3.9299999999999997</c:v>
                </c:pt>
              </c:numCache>
            </c:numRef>
          </c:val>
        </c:ser>
        <c:ser>
          <c:idx val="2"/>
          <c:order val="2"/>
          <c:tx>
            <c:strRef>
              <c:f>Sheet1!$A$4</c:f>
              <c:strCache>
                <c:ptCount val="1"/>
                <c:pt idx="0">
                  <c:v>субклинический гипотиреоз</c:v>
                </c:pt>
              </c:strCache>
            </c:strRef>
          </c:tx>
          <c:spPr>
            <a:ln w="12715">
              <a:solidFill>
                <a:srgbClr val="000000"/>
              </a:solidFill>
              <a:prstDash val="solid"/>
            </a:ln>
          </c:spPr>
          <c:marker>
            <c:symbol val="triangle"/>
            <c:size val="5"/>
            <c:spPr>
              <a:solidFill>
                <a:srgbClr val="000000"/>
              </a:solidFill>
              <a:ln>
                <a:solidFill>
                  <a:srgbClr val="000000"/>
                </a:solidFill>
                <a:prstDash val="solid"/>
              </a:ln>
            </c:spPr>
          </c:marker>
          <c:dLbls>
            <c:dLbl>
              <c:idx val="0"/>
              <c:layout>
                <c:manualLayout>
                  <c:x val="-1.4684747887269744E-2"/>
                  <c:y val="2.1894380470267257E-2"/>
                </c:manualLayout>
              </c:layout>
              <c:dLblPos val="r"/>
              <c:showVal val="1"/>
            </c:dLbl>
            <c:dLbl>
              <c:idx val="1"/>
              <c:layout>
                <c:manualLayout>
                  <c:x val="-1.991621305172457E-3"/>
                  <c:y val="-8.1055877494950728E-3"/>
                </c:manualLayout>
              </c:layout>
              <c:dLblPos val="r"/>
              <c:showVal val="1"/>
            </c:dLbl>
            <c:dLbl>
              <c:idx val="2"/>
              <c:layout>
                <c:manualLayout>
                  <c:x val="-3.8967198166385303E-2"/>
                  <c:y val="3.1720370357116022E-2"/>
                </c:manualLayout>
              </c:layout>
              <c:dLblPos val="r"/>
              <c:showVal val="1"/>
            </c:dLbl>
            <c:spPr>
              <a:noFill/>
              <a:ln w="25431">
                <a:noFill/>
              </a:ln>
            </c:spPr>
            <c:txPr>
              <a:bodyPr/>
              <a:lstStyle/>
              <a:p>
                <a:pPr>
                  <a:defRPr sz="1076" b="1" i="0" u="none" strike="noStrike" baseline="0">
                    <a:solidFill>
                      <a:srgbClr val="000000"/>
                    </a:solidFill>
                    <a:latin typeface="Times New Roman"/>
                    <a:ea typeface="Times New Roman"/>
                    <a:cs typeface="Times New Roman"/>
                  </a:defRPr>
                </a:pPr>
                <a:endParaRPr lang="ru-RU"/>
              </a:p>
            </c:txPr>
            <c:showVal val="1"/>
          </c:dLbls>
          <c:cat>
            <c:numRef>
              <c:f>Sheet1!$B$1:$D$1</c:f>
              <c:numCache>
                <c:formatCode>General</c:formatCode>
                <c:ptCount val="3"/>
                <c:pt idx="0">
                  <c:v>2009</c:v>
                </c:pt>
                <c:pt idx="1">
                  <c:v>2010</c:v>
                </c:pt>
                <c:pt idx="2">
                  <c:v>2011</c:v>
                </c:pt>
              </c:numCache>
            </c:numRef>
          </c:cat>
          <c:val>
            <c:numRef>
              <c:f>Sheet1!$B$4:$D$4</c:f>
              <c:numCache>
                <c:formatCode>General</c:formatCode>
                <c:ptCount val="3"/>
                <c:pt idx="0">
                  <c:v>2.29</c:v>
                </c:pt>
                <c:pt idx="1">
                  <c:v>1.970000000000008</c:v>
                </c:pt>
                <c:pt idx="2">
                  <c:v>2.04</c:v>
                </c:pt>
              </c:numCache>
            </c:numRef>
          </c:val>
        </c:ser>
        <c:ser>
          <c:idx val="3"/>
          <c:order val="3"/>
          <c:tx>
            <c:strRef>
              <c:f>Sheet1!$A$5</c:f>
              <c:strCache>
                <c:ptCount val="1"/>
                <c:pt idx="0">
                  <c:v>тиреотоксикоз</c:v>
                </c:pt>
              </c:strCache>
            </c:strRef>
          </c:tx>
          <c:spPr>
            <a:ln w="12715">
              <a:solidFill>
                <a:srgbClr val="000000"/>
              </a:solidFill>
              <a:prstDash val="solid"/>
            </a:ln>
          </c:spPr>
          <c:marker>
            <c:symbol val="x"/>
            <c:size val="5"/>
            <c:spPr>
              <a:solidFill>
                <a:srgbClr val="000000"/>
              </a:solidFill>
              <a:ln>
                <a:solidFill>
                  <a:srgbClr val="000000"/>
                </a:solidFill>
                <a:prstDash val="solid"/>
              </a:ln>
            </c:spPr>
          </c:marker>
          <c:dLbls>
            <c:dLbl>
              <c:idx val="0"/>
              <c:layout>
                <c:manualLayout>
                  <c:x val="-6.4066021919055522E-3"/>
                  <c:y val="2.1713819825308681E-2"/>
                </c:manualLayout>
              </c:layout>
              <c:dLblPos val="r"/>
              <c:showVal val="1"/>
            </c:dLbl>
            <c:dLbl>
              <c:idx val="1"/>
              <c:layout>
                <c:manualLayout>
                  <c:x val="-5.3028795833184013E-3"/>
                  <c:y val="2.4194429024766827E-2"/>
                </c:manualLayout>
              </c:layout>
              <c:dLblPos val="r"/>
              <c:showVal val="1"/>
            </c:dLbl>
            <c:dLbl>
              <c:idx val="2"/>
              <c:layout>
                <c:manualLayout>
                  <c:x val="-2.903342333194817E-2"/>
                  <c:y val="1.8943342938525665E-2"/>
                </c:manualLayout>
              </c:layout>
              <c:dLblPos val="r"/>
              <c:showVal val="1"/>
            </c:dLbl>
            <c:spPr>
              <a:noFill/>
              <a:ln w="25431">
                <a:noFill/>
              </a:ln>
            </c:spPr>
            <c:txPr>
              <a:bodyPr/>
              <a:lstStyle/>
              <a:p>
                <a:pPr>
                  <a:defRPr sz="1076" b="1" i="0" u="none" strike="noStrike" baseline="0">
                    <a:solidFill>
                      <a:srgbClr val="000000"/>
                    </a:solidFill>
                    <a:latin typeface="Times New Roman"/>
                    <a:ea typeface="Times New Roman"/>
                    <a:cs typeface="Times New Roman"/>
                  </a:defRPr>
                </a:pPr>
                <a:endParaRPr lang="ru-RU"/>
              </a:p>
            </c:txPr>
            <c:showVal val="1"/>
          </c:dLbls>
          <c:cat>
            <c:numRef>
              <c:f>Sheet1!$B$1:$D$1</c:f>
              <c:numCache>
                <c:formatCode>General</c:formatCode>
                <c:ptCount val="3"/>
                <c:pt idx="0">
                  <c:v>2009</c:v>
                </c:pt>
                <c:pt idx="1">
                  <c:v>2010</c:v>
                </c:pt>
                <c:pt idx="2">
                  <c:v>2011</c:v>
                </c:pt>
              </c:numCache>
            </c:numRef>
          </c:cat>
          <c:val>
            <c:numRef>
              <c:f>Sheet1!$B$5:$D$5</c:f>
              <c:numCache>
                <c:formatCode>General</c:formatCode>
                <c:ptCount val="3"/>
                <c:pt idx="0">
                  <c:v>1.129999999999991</c:v>
                </c:pt>
                <c:pt idx="1">
                  <c:v>1.08</c:v>
                </c:pt>
                <c:pt idx="2">
                  <c:v>1.03</c:v>
                </c:pt>
              </c:numCache>
            </c:numRef>
          </c:val>
        </c:ser>
        <c:ser>
          <c:idx val="4"/>
          <c:order val="4"/>
          <c:tx>
            <c:strRef>
              <c:f>Sheet1!$A$6</c:f>
              <c:strCache>
                <c:ptCount val="1"/>
                <c:pt idx="0">
                  <c:v>тиреоидит</c:v>
                </c:pt>
              </c:strCache>
            </c:strRef>
          </c:tx>
          <c:spPr>
            <a:ln w="12715">
              <a:solidFill>
                <a:srgbClr val="000000"/>
              </a:solidFill>
              <a:prstDash val="solid"/>
            </a:ln>
          </c:spPr>
          <c:marker>
            <c:symbol val="star"/>
            <c:size val="5"/>
            <c:spPr>
              <a:noFill/>
              <a:ln>
                <a:solidFill>
                  <a:srgbClr val="000000"/>
                </a:solidFill>
                <a:prstDash val="solid"/>
              </a:ln>
            </c:spPr>
          </c:marker>
          <c:dLbls>
            <c:dLbl>
              <c:idx val="0"/>
              <c:layout>
                <c:manualLayout>
                  <c:x val="-8.0622313309784109E-3"/>
                  <c:y val="-4.5457630199527456E-2"/>
                </c:manualLayout>
              </c:layout>
              <c:dLblPos val="r"/>
              <c:showVal val="1"/>
            </c:dLbl>
            <c:dLbl>
              <c:idx val="1"/>
              <c:layout>
                <c:manualLayout>
                  <c:x val="-3.675983322570249E-2"/>
                  <c:y val="-4.3170178299222685E-2"/>
                </c:manualLayout>
              </c:layout>
              <c:dLblPos val="r"/>
              <c:showVal val="1"/>
            </c:dLbl>
            <c:dLbl>
              <c:idx val="2"/>
              <c:layout>
                <c:manualLayout>
                  <c:x val="-2.7377794192875601E-2"/>
                  <c:y val="-4.4484623206502934E-2"/>
                </c:manualLayout>
              </c:layout>
              <c:dLblPos val="r"/>
              <c:showVal val="1"/>
            </c:dLbl>
            <c:spPr>
              <a:noFill/>
              <a:ln w="25431">
                <a:noFill/>
              </a:ln>
            </c:spPr>
            <c:txPr>
              <a:bodyPr/>
              <a:lstStyle/>
              <a:p>
                <a:pPr>
                  <a:defRPr sz="1076" b="1" i="0" u="none" strike="noStrike" baseline="0">
                    <a:solidFill>
                      <a:srgbClr val="000000"/>
                    </a:solidFill>
                    <a:latin typeface="Times New Roman"/>
                    <a:ea typeface="Times New Roman"/>
                    <a:cs typeface="Times New Roman"/>
                  </a:defRPr>
                </a:pPr>
                <a:endParaRPr lang="ru-RU"/>
              </a:p>
            </c:txPr>
            <c:showVal val="1"/>
          </c:dLbls>
          <c:cat>
            <c:numRef>
              <c:f>Sheet1!$B$1:$D$1</c:f>
              <c:numCache>
                <c:formatCode>General</c:formatCode>
                <c:ptCount val="3"/>
                <c:pt idx="0">
                  <c:v>2009</c:v>
                </c:pt>
                <c:pt idx="1">
                  <c:v>2010</c:v>
                </c:pt>
                <c:pt idx="2">
                  <c:v>2011</c:v>
                </c:pt>
              </c:numCache>
            </c:numRef>
          </c:cat>
          <c:val>
            <c:numRef>
              <c:f>Sheet1!$B$6:$D$6</c:f>
              <c:numCache>
                <c:formatCode>General</c:formatCode>
                <c:ptCount val="3"/>
                <c:pt idx="0">
                  <c:v>2.38</c:v>
                </c:pt>
                <c:pt idx="1">
                  <c:v>2.23</c:v>
                </c:pt>
                <c:pt idx="2">
                  <c:v>2.3499999999999988</c:v>
                </c:pt>
              </c:numCache>
            </c:numRef>
          </c:val>
        </c:ser>
        <c:marker val="1"/>
        <c:axId val="215246720"/>
        <c:axId val="215248256"/>
      </c:lineChart>
      <c:catAx>
        <c:axId val="215246720"/>
        <c:scaling>
          <c:orientation val="minMax"/>
        </c:scaling>
        <c:axPos val="b"/>
        <c:numFmt formatCode="General" sourceLinked="1"/>
        <c:tickLblPos val="nextTo"/>
        <c:spPr>
          <a:ln w="3179">
            <a:solidFill>
              <a:srgbClr val="000000"/>
            </a:solidFill>
            <a:prstDash val="solid"/>
          </a:ln>
        </c:spPr>
        <c:txPr>
          <a:bodyPr rot="0" vert="horz"/>
          <a:lstStyle/>
          <a:p>
            <a:pPr>
              <a:defRPr sz="1076" b="1" i="0" u="none" strike="noStrike" baseline="0">
                <a:solidFill>
                  <a:srgbClr val="000000"/>
                </a:solidFill>
                <a:latin typeface="Times New Roman"/>
                <a:ea typeface="Times New Roman"/>
                <a:cs typeface="Times New Roman"/>
              </a:defRPr>
            </a:pPr>
            <a:endParaRPr lang="ru-RU"/>
          </a:p>
        </c:txPr>
        <c:crossAx val="215248256"/>
        <c:crosses val="autoZero"/>
        <c:auto val="1"/>
        <c:lblAlgn val="ctr"/>
        <c:lblOffset val="100"/>
        <c:tickLblSkip val="1"/>
        <c:tickMarkSkip val="1"/>
      </c:catAx>
      <c:valAx>
        <c:axId val="215248256"/>
        <c:scaling>
          <c:orientation val="minMax"/>
        </c:scaling>
        <c:axPos val="l"/>
        <c:majorGridlines>
          <c:spPr>
            <a:ln w="3179">
              <a:solidFill>
                <a:srgbClr val="000000"/>
              </a:solidFill>
              <a:prstDash val="solid"/>
            </a:ln>
          </c:spPr>
        </c:majorGridlines>
        <c:numFmt formatCode="General" sourceLinked="1"/>
        <c:tickLblPos val="nextTo"/>
        <c:spPr>
          <a:ln w="3179">
            <a:solidFill>
              <a:srgbClr val="000000"/>
            </a:solidFill>
            <a:prstDash val="solid"/>
          </a:ln>
        </c:spPr>
        <c:txPr>
          <a:bodyPr rot="0" vert="horz"/>
          <a:lstStyle/>
          <a:p>
            <a:pPr>
              <a:defRPr sz="1277" b="1" i="0" u="none" strike="noStrike" baseline="0">
                <a:solidFill>
                  <a:srgbClr val="000000"/>
                </a:solidFill>
                <a:latin typeface="Times New Roman"/>
                <a:ea typeface="Times New Roman"/>
                <a:cs typeface="Times New Roman"/>
              </a:defRPr>
            </a:pPr>
            <a:endParaRPr lang="ru-RU"/>
          </a:p>
        </c:txPr>
        <c:crossAx val="215246720"/>
        <c:crosses val="autoZero"/>
        <c:crossBetween val="between"/>
      </c:valAx>
      <c:spPr>
        <a:solidFill>
          <a:srgbClr val="C0C0C0"/>
        </a:solidFill>
        <a:ln w="12715">
          <a:solidFill>
            <a:srgbClr val="808080"/>
          </a:solidFill>
          <a:prstDash val="solid"/>
        </a:ln>
      </c:spPr>
    </c:plotArea>
    <c:legend>
      <c:legendPos val="b"/>
      <c:layout>
        <c:manualLayout>
          <c:xMode val="edge"/>
          <c:yMode val="edge"/>
          <c:x val="0"/>
          <c:y val="0.81185567010310156"/>
          <c:w val="0.99172185430463977"/>
          <c:h val="0.18041237113402275"/>
        </c:manualLayout>
      </c:layout>
      <c:spPr>
        <a:noFill/>
        <a:ln w="3179">
          <a:solidFill>
            <a:srgbClr val="000000"/>
          </a:solidFill>
          <a:prstDash val="solid"/>
        </a:ln>
      </c:spPr>
      <c:txPr>
        <a:bodyPr/>
        <a:lstStyle/>
        <a:p>
          <a:pPr>
            <a:defRPr sz="1101" b="1" i="0" u="none" strike="noStrike" baseline="0">
              <a:solidFill>
                <a:srgbClr val="000000"/>
              </a:solidFill>
              <a:latin typeface="Times New Roman"/>
              <a:ea typeface="Times New Roman"/>
              <a:cs typeface="Times New Roman"/>
            </a:defRPr>
          </a:pPr>
          <a:endParaRPr lang="ru-RU"/>
        </a:p>
      </c:txPr>
    </c:legend>
    <c:plotVisOnly val="1"/>
    <c:dispBlanksAs val="gap"/>
  </c:chart>
  <c:spPr>
    <a:solidFill>
      <a:srgbClr val="FFFFFF"/>
    </a:solidFill>
    <a:ln>
      <a:noFill/>
    </a:ln>
  </c:spPr>
  <c:txPr>
    <a:bodyPr/>
    <a:lstStyle/>
    <a:p>
      <a:pPr>
        <a:defRPr sz="1702" b="1" i="0" u="none" strike="noStrike" baseline="0">
          <a:solidFill>
            <a:srgbClr val="000000"/>
          </a:solidFill>
          <a:latin typeface="Calibri"/>
          <a:ea typeface="Calibri"/>
          <a:cs typeface="Calibri"/>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D211CC-4623-49C8-8758-7E50CE8B3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28767</Words>
  <Characters>163974</Characters>
  <Application>Microsoft Office Word</Application>
  <DocSecurity>0</DocSecurity>
  <Lines>1366</Lines>
  <Paragraphs>384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cp:revision>
  <cp:lastPrinted>2013-02-15T12:48:00Z</cp:lastPrinted>
  <dcterms:created xsi:type="dcterms:W3CDTF">2013-02-15T06:27:00Z</dcterms:created>
  <dcterms:modified xsi:type="dcterms:W3CDTF">2013-02-15T12:54:00Z</dcterms:modified>
</cp:coreProperties>
</file>